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AEBDA" w14:textId="77777777" w:rsidR="007145D6" w:rsidRDefault="007145D6" w:rsidP="007145D6">
      <w:pPr>
        <w:shd w:val="clear" w:color="auto" w:fill="FFFFFF"/>
        <w:jc w:val="center"/>
        <w:rPr>
          <w:rFonts w:eastAsia="Times New Roman" w:cs="Arial"/>
          <w:b/>
          <w:lang w:eastAsia="en-CA"/>
        </w:rPr>
      </w:pPr>
    </w:p>
    <w:p w14:paraId="2B96E443" w14:textId="77777777" w:rsidR="007145D6" w:rsidRDefault="007145D6" w:rsidP="007145D6">
      <w:pPr>
        <w:shd w:val="clear" w:color="auto" w:fill="FFFFFF"/>
        <w:jc w:val="center"/>
        <w:rPr>
          <w:rFonts w:eastAsia="Times New Roman" w:cs="Arial"/>
          <w:b/>
          <w:lang w:eastAsia="en-CA"/>
        </w:rPr>
      </w:pPr>
    </w:p>
    <w:p w14:paraId="56BF9E8D" w14:textId="77777777" w:rsidR="007145D6" w:rsidRDefault="007145D6" w:rsidP="007145D6">
      <w:pPr>
        <w:shd w:val="clear" w:color="auto" w:fill="FFFFFF"/>
        <w:jc w:val="center"/>
        <w:rPr>
          <w:rFonts w:eastAsia="Times New Roman" w:cs="Arial"/>
          <w:b/>
          <w:lang w:eastAsia="en-CA"/>
        </w:rPr>
      </w:pPr>
    </w:p>
    <w:p w14:paraId="10327A9E" w14:textId="77777777" w:rsidR="007145D6" w:rsidRPr="00AB163C" w:rsidRDefault="00837DBC" w:rsidP="007145D6">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14:paraId="7B96A862" w14:textId="77777777" w:rsidR="007145D6" w:rsidRPr="00AB163C" w:rsidRDefault="007145D6" w:rsidP="007145D6">
      <w:pPr>
        <w:shd w:val="clear" w:color="auto" w:fill="FFFFFF"/>
        <w:jc w:val="center"/>
        <w:rPr>
          <w:rFonts w:eastAsia="Times New Roman" w:cs="Arial"/>
          <w:b/>
          <w:lang w:eastAsia="en-CA"/>
        </w:rPr>
      </w:pPr>
    </w:p>
    <w:p w14:paraId="5DC69F27" w14:textId="77777777" w:rsidR="007145D6" w:rsidRPr="00AB163C" w:rsidRDefault="007145D6" w:rsidP="007145D6">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14:paraId="27D47635" w14:textId="77777777" w:rsidR="007145D6" w:rsidRPr="00AB163C" w:rsidRDefault="007145D6" w:rsidP="007145D6">
      <w:pPr>
        <w:contextualSpacing/>
        <w:jc w:val="center"/>
        <w:rPr>
          <w:rFonts w:cs="Arial"/>
          <w:b/>
        </w:rPr>
      </w:pPr>
    </w:p>
    <w:p w14:paraId="1CC79D55" w14:textId="77777777" w:rsidR="007145D6" w:rsidRDefault="007145D6" w:rsidP="007145D6">
      <w:pPr>
        <w:contextualSpacing/>
        <w:rPr>
          <w:rFonts w:cs="Arial"/>
        </w:rPr>
      </w:pPr>
    </w:p>
    <w:p w14:paraId="30EB83B2" w14:textId="77777777" w:rsidR="007145D6" w:rsidRDefault="007145D6" w:rsidP="007145D6">
      <w:pPr>
        <w:contextualSpacing/>
        <w:rPr>
          <w:rFonts w:cs="Arial"/>
        </w:rPr>
      </w:pPr>
    </w:p>
    <w:p w14:paraId="562817E2" w14:textId="77777777" w:rsidR="007145D6" w:rsidRDefault="007145D6" w:rsidP="007145D6">
      <w:pPr>
        <w:contextualSpacing/>
        <w:rPr>
          <w:rFonts w:cs="Arial"/>
        </w:rPr>
      </w:pPr>
    </w:p>
    <w:p w14:paraId="5B29193C" w14:textId="77777777" w:rsidR="007145D6" w:rsidRDefault="007145D6" w:rsidP="007145D6">
      <w:pPr>
        <w:contextualSpacing/>
        <w:rPr>
          <w:rFonts w:cs="Arial"/>
        </w:rPr>
      </w:pPr>
    </w:p>
    <w:p w14:paraId="52B9EE5C" w14:textId="77777777" w:rsidR="007145D6" w:rsidRDefault="007145D6" w:rsidP="007145D6">
      <w:pPr>
        <w:contextualSpacing/>
        <w:rPr>
          <w:rFonts w:cs="Arial"/>
        </w:rPr>
      </w:pPr>
    </w:p>
    <w:p w14:paraId="41FA17EA" w14:textId="77777777" w:rsidR="007145D6" w:rsidRPr="00AB163C" w:rsidRDefault="00B34B53" w:rsidP="007145D6">
      <w:pPr>
        <w:contextualSpacing/>
        <w:rPr>
          <w:rFonts w:cs="Arial"/>
        </w:rPr>
      </w:pPr>
      <w:proofErr w:type="spellStart"/>
      <w:r>
        <w:rPr>
          <w:rFonts w:cs="Arial"/>
        </w:rPr>
        <w:t>Arushri</w:t>
      </w:r>
      <w:proofErr w:type="spellEnd"/>
      <w:r>
        <w:rPr>
          <w:rFonts w:cs="Arial"/>
        </w:rPr>
        <w:t xml:space="preserve"> </w:t>
      </w:r>
      <w:proofErr w:type="spellStart"/>
      <w:r>
        <w:rPr>
          <w:rFonts w:cs="Arial"/>
        </w:rPr>
        <w:t>Swarup</w:t>
      </w:r>
      <w:proofErr w:type="spellEnd"/>
      <w:r>
        <w:rPr>
          <w:rFonts w:cs="Arial"/>
        </w:rPr>
        <w:t xml:space="preserve">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32743357" w14:textId="77777777" w:rsidR="007145D6" w:rsidRPr="00AB163C" w:rsidRDefault="007145D6" w:rsidP="007145D6">
      <w:pPr>
        <w:contextualSpacing/>
        <w:rPr>
          <w:rFonts w:cs="Arial"/>
        </w:rPr>
      </w:pPr>
    </w:p>
    <w:p w14:paraId="2EE26773" w14:textId="77777777" w:rsidR="007145D6" w:rsidRDefault="007145D6" w:rsidP="007145D6">
      <w:pPr>
        <w:contextualSpacing/>
        <w:rPr>
          <w:rFonts w:cs="Arial"/>
        </w:rPr>
      </w:pPr>
      <w:r>
        <w:rPr>
          <w:rFonts w:cs="Arial"/>
          <w:vertAlign w:val="superscript"/>
        </w:rPr>
        <w:t>1</w:t>
      </w:r>
      <w:r w:rsidRPr="00AB163C">
        <w:rPr>
          <w:rFonts w:cs="Arial"/>
        </w:rPr>
        <w:t>Hospital for Sick Children, Toronto, ON</w:t>
      </w:r>
    </w:p>
    <w:p w14:paraId="3EA76E42" w14:textId="77777777" w:rsidR="007145D6" w:rsidRDefault="007145D6" w:rsidP="007145D6">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383DBEC2" w14:textId="77777777" w:rsidR="007145D6" w:rsidRPr="00AB163C" w:rsidRDefault="007145D6" w:rsidP="007145D6">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33CBD7B8" w14:textId="77777777" w:rsidR="007145D6" w:rsidRPr="00AB163C" w:rsidRDefault="007145D6" w:rsidP="007145D6">
      <w:pPr>
        <w:contextualSpacing/>
        <w:rPr>
          <w:rFonts w:cs="Arial"/>
        </w:rPr>
      </w:pPr>
    </w:p>
    <w:p w14:paraId="2E1F6D02" w14:textId="77777777" w:rsidR="007145D6" w:rsidRPr="00AB163C" w:rsidRDefault="007145D6" w:rsidP="007145D6">
      <w:pPr>
        <w:contextualSpacing/>
        <w:jc w:val="center"/>
        <w:rPr>
          <w:rFonts w:cs="Arial"/>
          <w:b/>
        </w:rPr>
      </w:pPr>
    </w:p>
    <w:p w14:paraId="06A5C44A" w14:textId="77777777" w:rsidR="007145D6" w:rsidRPr="00AB163C" w:rsidRDefault="007145D6" w:rsidP="007145D6">
      <w:pPr>
        <w:contextualSpacing/>
        <w:jc w:val="center"/>
        <w:rPr>
          <w:rFonts w:cs="Arial"/>
        </w:rPr>
      </w:pPr>
      <w:r w:rsidRPr="00AB163C">
        <w:rPr>
          <w:rFonts w:cs="Arial"/>
        </w:rPr>
        <w:t>Corresponding author:</w:t>
      </w:r>
    </w:p>
    <w:p w14:paraId="20680734" w14:textId="77777777" w:rsidR="007145D6" w:rsidRPr="00AB163C" w:rsidRDefault="007145D6" w:rsidP="007145D6">
      <w:pPr>
        <w:contextualSpacing/>
        <w:jc w:val="center"/>
        <w:rPr>
          <w:rFonts w:cs="Arial"/>
        </w:rPr>
      </w:pPr>
      <w:r w:rsidRPr="00AB163C">
        <w:rPr>
          <w:rFonts w:cs="Arial"/>
        </w:rPr>
        <w:t>Dr. Adrian James</w:t>
      </w:r>
    </w:p>
    <w:p w14:paraId="51E911D5" w14:textId="77777777" w:rsidR="007145D6" w:rsidRPr="00AB163C" w:rsidRDefault="007145D6" w:rsidP="007145D6">
      <w:pPr>
        <w:contextualSpacing/>
        <w:jc w:val="center"/>
        <w:rPr>
          <w:rFonts w:cs="Arial"/>
          <w:color w:val="323232"/>
        </w:rPr>
      </w:pPr>
      <w:r w:rsidRPr="00AB163C">
        <w:rPr>
          <w:rFonts w:cs="Arial"/>
          <w:color w:val="323232"/>
        </w:rPr>
        <w:t>(416) 813-4938</w:t>
      </w:r>
    </w:p>
    <w:p w14:paraId="755DFE34" w14:textId="77777777" w:rsidR="007145D6" w:rsidRPr="00AB163C" w:rsidRDefault="007145D6" w:rsidP="007145D6">
      <w:pPr>
        <w:contextualSpacing/>
        <w:jc w:val="center"/>
        <w:rPr>
          <w:rFonts w:cs="Arial"/>
        </w:rPr>
      </w:pPr>
      <w:r w:rsidRPr="00AB163C">
        <w:rPr>
          <w:rFonts w:eastAsia="Times New Roman" w:cs="Arial"/>
          <w:i/>
          <w:iCs/>
          <w:color w:val="000000"/>
          <w:lang w:val="en-CA" w:eastAsia="en-CA"/>
        </w:rPr>
        <w:t>Hospital for Sick Children</w:t>
      </w:r>
    </w:p>
    <w:p w14:paraId="31EE0B53"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14354180" w14:textId="77777777" w:rsidR="007145D6" w:rsidRPr="00AB163C" w:rsidRDefault="007145D6" w:rsidP="007145D6">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5A1E96E0" w14:textId="77777777" w:rsidR="007145D6" w:rsidRPr="009648E5" w:rsidRDefault="007145D6" w:rsidP="007145D6">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628F053C" w14:textId="77777777" w:rsidR="007145D6" w:rsidRPr="00AB163C" w:rsidRDefault="007145D6" w:rsidP="007145D6">
      <w:pPr>
        <w:contextualSpacing/>
        <w:rPr>
          <w:rFonts w:cs="Arial"/>
          <w:b/>
        </w:rPr>
      </w:pPr>
    </w:p>
    <w:p w14:paraId="23C8C449" w14:textId="77777777" w:rsidR="007145D6" w:rsidRPr="00AB163C" w:rsidRDefault="007145D6" w:rsidP="007145D6">
      <w:pPr>
        <w:contextualSpacing/>
        <w:rPr>
          <w:rFonts w:cs="Arial"/>
          <w:b/>
        </w:rPr>
      </w:pPr>
    </w:p>
    <w:p w14:paraId="681EF72A" w14:textId="77777777" w:rsidR="007145D6" w:rsidRPr="00AB163C" w:rsidRDefault="007145D6" w:rsidP="007145D6">
      <w:pPr>
        <w:contextualSpacing/>
        <w:rPr>
          <w:rFonts w:cs="Arial"/>
          <w:b/>
        </w:rPr>
      </w:pPr>
    </w:p>
    <w:p w14:paraId="06FCED83" w14:textId="77777777" w:rsidR="007145D6" w:rsidRPr="00AB163C" w:rsidRDefault="007145D6" w:rsidP="007145D6">
      <w:pPr>
        <w:contextualSpacing/>
        <w:rPr>
          <w:rFonts w:cs="Arial"/>
          <w:b/>
        </w:rPr>
      </w:pPr>
    </w:p>
    <w:p w14:paraId="3030799B" w14:textId="77777777" w:rsidR="007145D6" w:rsidRPr="00AB163C" w:rsidRDefault="007145D6" w:rsidP="007145D6">
      <w:pPr>
        <w:contextualSpacing/>
        <w:rPr>
          <w:rFonts w:cs="Arial"/>
          <w:b/>
        </w:rPr>
      </w:pPr>
    </w:p>
    <w:p w14:paraId="4EB5FFEE" w14:textId="77777777" w:rsidR="007145D6" w:rsidRPr="00AB163C" w:rsidRDefault="007145D6" w:rsidP="007145D6">
      <w:pPr>
        <w:contextualSpacing/>
        <w:rPr>
          <w:rFonts w:cs="Arial"/>
          <w:b/>
        </w:rPr>
      </w:pPr>
    </w:p>
    <w:p w14:paraId="37283862" w14:textId="77777777" w:rsidR="007145D6" w:rsidRPr="00AB163C" w:rsidRDefault="007145D6" w:rsidP="007145D6">
      <w:pPr>
        <w:contextualSpacing/>
        <w:rPr>
          <w:rFonts w:cs="Arial"/>
          <w:b/>
        </w:rPr>
      </w:pPr>
    </w:p>
    <w:p w14:paraId="1D07E929" w14:textId="77777777" w:rsidR="007145D6" w:rsidRPr="00AB163C" w:rsidRDefault="007145D6" w:rsidP="007145D6">
      <w:pPr>
        <w:contextualSpacing/>
        <w:rPr>
          <w:rFonts w:cs="Arial"/>
          <w:b/>
        </w:rPr>
      </w:pPr>
    </w:p>
    <w:p w14:paraId="53889067" w14:textId="77777777" w:rsidR="007145D6" w:rsidRPr="00AB163C" w:rsidRDefault="007145D6" w:rsidP="007145D6">
      <w:pPr>
        <w:contextualSpacing/>
        <w:rPr>
          <w:rFonts w:cs="Arial"/>
          <w:b/>
        </w:rPr>
      </w:pPr>
    </w:p>
    <w:p w14:paraId="39189656" w14:textId="77777777" w:rsidR="007145D6" w:rsidRPr="00AB163C" w:rsidRDefault="007145D6" w:rsidP="007145D6">
      <w:pPr>
        <w:contextualSpacing/>
        <w:rPr>
          <w:rFonts w:cs="Arial"/>
          <w:b/>
        </w:rPr>
      </w:pPr>
    </w:p>
    <w:p w14:paraId="7F4C2FB0" w14:textId="77777777" w:rsidR="007145D6" w:rsidRPr="00AB163C" w:rsidRDefault="007145D6" w:rsidP="007145D6">
      <w:pPr>
        <w:contextualSpacing/>
        <w:rPr>
          <w:rFonts w:cs="Arial"/>
          <w:b/>
        </w:rPr>
      </w:pPr>
    </w:p>
    <w:p w14:paraId="28CE79F6" w14:textId="77777777" w:rsidR="007145D6" w:rsidRPr="00AB163C" w:rsidRDefault="007145D6" w:rsidP="007145D6">
      <w:pPr>
        <w:contextualSpacing/>
        <w:rPr>
          <w:rFonts w:cs="Arial"/>
          <w:b/>
        </w:rPr>
      </w:pPr>
    </w:p>
    <w:p w14:paraId="14299222" w14:textId="77777777" w:rsidR="007145D6" w:rsidRPr="00AB163C" w:rsidRDefault="007145D6" w:rsidP="007145D6">
      <w:pPr>
        <w:contextualSpacing/>
        <w:rPr>
          <w:rFonts w:cs="Arial"/>
          <w:b/>
        </w:rPr>
      </w:pPr>
    </w:p>
    <w:p w14:paraId="19D7EBEF" w14:textId="77777777" w:rsidR="007145D6" w:rsidRDefault="007145D6" w:rsidP="00EB0289">
      <w:pPr>
        <w:pStyle w:val="Heading1"/>
        <w:rPr>
          <w:rFonts w:asciiTheme="minorHAnsi" w:eastAsiaTheme="minorHAnsi" w:hAnsiTheme="minorHAnsi" w:cs="Arial"/>
          <w:b/>
          <w:color w:val="auto"/>
          <w:sz w:val="24"/>
          <w:szCs w:val="24"/>
        </w:rPr>
      </w:pPr>
    </w:p>
    <w:p w14:paraId="0B82F18A" w14:textId="77777777" w:rsidR="007145D6" w:rsidRPr="007145D6" w:rsidRDefault="007145D6" w:rsidP="007145D6"/>
    <w:p w14:paraId="3978FA13" w14:textId="77777777" w:rsidR="006A4781" w:rsidRDefault="00752119" w:rsidP="00EB0289">
      <w:pPr>
        <w:pStyle w:val="Heading1"/>
        <w:rPr>
          <w:lang w:val="en-CA"/>
        </w:rPr>
      </w:pPr>
      <w:r>
        <w:rPr>
          <w:lang w:val="en-CA"/>
        </w:rPr>
        <w:lastRenderedPageBreak/>
        <w:t>Needs Analysis Survey Paper</w:t>
      </w:r>
    </w:p>
    <w:p w14:paraId="711E748E" w14:textId="77777777" w:rsidR="009A190E" w:rsidRDefault="009A190E" w:rsidP="00EB0289">
      <w:pPr>
        <w:rPr>
          <w:lang w:val="en-CA"/>
        </w:rPr>
      </w:pPr>
    </w:p>
    <w:p w14:paraId="386A5AA1" w14:textId="77777777" w:rsidR="00752119" w:rsidRDefault="00752119" w:rsidP="00EB0289">
      <w:pPr>
        <w:pStyle w:val="Heading2"/>
        <w:rPr>
          <w:lang w:val="en-CA"/>
        </w:rPr>
      </w:pPr>
      <w:r>
        <w:rPr>
          <w:lang w:val="en-CA"/>
        </w:rPr>
        <w:t xml:space="preserve">Journals: </w:t>
      </w:r>
    </w:p>
    <w:p w14:paraId="6323B3D1" w14:textId="77777777" w:rsidR="00752119" w:rsidRPr="00752119" w:rsidRDefault="000259AA" w:rsidP="00EB0289">
      <w:pPr>
        <w:pStyle w:val="ListParagraph"/>
      </w:pPr>
      <w:hyperlink r:id="rId6" w:history="1">
        <w:r w:rsidR="00752119" w:rsidRPr="00752119">
          <w:rPr>
            <w:rStyle w:val="Hyperlink"/>
          </w:rPr>
          <w:t>Journal of Otolaryngology - Head &amp; Neck Surgery</w:t>
        </w:r>
      </w:hyperlink>
    </w:p>
    <w:p w14:paraId="6BB65741" w14:textId="77777777" w:rsidR="00231DE9" w:rsidRDefault="00752119" w:rsidP="00EB0289">
      <w:pPr>
        <w:pStyle w:val="ListParagraph"/>
        <w:rPr>
          <w:lang w:val="en-CA"/>
        </w:rPr>
      </w:pPr>
      <w:proofErr w:type="spellStart"/>
      <w:r>
        <w:rPr>
          <w:lang w:val="en-CA"/>
        </w:rPr>
        <w:t>Otolaryngologic</w:t>
      </w:r>
      <w:proofErr w:type="spellEnd"/>
      <w:r>
        <w:rPr>
          <w:lang w:val="en-CA"/>
        </w:rPr>
        <w:t xml:space="preserve"> Clinics</w:t>
      </w:r>
    </w:p>
    <w:p w14:paraId="4D3E3BE5" w14:textId="77777777" w:rsidR="001078C0" w:rsidRPr="00B4071D" w:rsidRDefault="001078C0" w:rsidP="00EB0289">
      <w:pPr>
        <w:pStyle w:val="ListParagraph"/>
      </w:pPr>
      <w:r>
        <w:rPr>
          <w:lang w:val="en-CA"/>
        </w:rPr>
        <w:t xml:space="preserve">Otology &amp; </w:t>
      </w:r>
      <w:proofErr w:type="spellStart"/>
      <w:r>
        <w:rPr>
          <w:lang w:val="en-CA"/>
        </w:rPr>
        <w:t>Neurotology</w:t>
      </w:r>
      <w:proofErr w:type="spellEnd"/>
      <w:r>
        <w:rPr>
          <w:lang w:val="en-CA"/>
        </w:rPr>
        <w:t>?</w:t>
      </w:r>
    </w:p>
    <w:p w14:paraId="678C8D97" w14:textId="77777777" w:rsidR="00B4071D" w:rsidRDefault="00B4071D" w:rsidP="00EB0289">
      <w:pPr>
        <w:pStyle w:val="ListParagraph"/>
      </w:pPr>
    </w:p>
    <w:p w14:paraId="1620CC0D" w14:textId="77777777" w:rsidR="00752119" w:rsidRDefault="00752119" w:rsidP="00EB0289">
      <w:pPr>
        <w:pStyle w:val="Heading2"/>
      </w:pPr>
      <w:r>
        <w:t>Abstract:</w:t>
      </w:r>
    </w:p>
    <w:p w14:paraId="0340BB4F" w14:textId="77777777" w:rsidR="00752119" w:rsidRDefault="00752119" w:rsidP="00EB0289"/>
    <w:p w14:paraId="655E7C18" w14:textId="77777777" w:rsidR="001078C0" w:rsidRDefault="001078C0" w:rsidP="00EB0289"/>
    <w:p w14:paraId="74CB9FFA" w14:textId="77777777" w:rsidR="001078C0" w:rsidRPr="00752119" w:rsidRDefault="001078C0" w:rsidP="00EB0289"/>
    <w:p w14:paraId="42C522F2" w14:textId="77777777" w:rsidR="00752119" w:rsidRDefault="00752119" w:rsidP="00EB0289">
      <w:pPr>
        <w:pStyle w:val="Heading2"/>
        <w:rPr>
          <w:lang w:val="en-CA"/>
        </w:rPr>
      </w:pPr>
      <w:r>
        <w:rPr>
          <w:lang w:val="en-CA"/>
        </w:rPr>
        <w:t xml:space="preserve">Background: </w:t>
      </w:r>
    </w:p>
    <w:p w14:paraId="1FDA71C3" w14:textId="77777777" w:rsidR="00AA3FC3" w:rsidRDefault="00AA3FC3" w:rsidP="00EB0289">
      <w:pPr>
        <w:pStyle w:val="ListParagraph"/>
      </w:pPr>
    </w:p>
    <w:p w14:paraId="1A4B0322" w14:textId="77777777" w:rsidR="008B1AB6" w:rsidRDefault="00812770" w:rsidP="00A60488">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5E7E6F">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fldChar w:fldCharType="separate"/>
      </w:r>
      <w:r w:rsidR="005463E8" w:rsidRPr="005463E8">
        <w:rPr>
          <w:noProof/>
        </w:rPr>
        <w:t>[1]</w:t>
      </w:r>
      <w:r w:rsidR="005E7E6F">
        <w:fldChar w:fldCharType="end"/>
      </w:r>
      <w:r w:rsidR="005E7E6F">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5E7E6F">
        <w:fldChar w:fldCharType="separate"/>
      </w:r>
      <w:r w:rsidR="005463E8" w:rsidRPr="005463E8">
        <w:rPr>
          <w:noProof/>
        </w:rPr>
        <w:t>[2]</w:t>
      </w:r>
      <w:r w:rsidR="005E7E6F">
        <w:fldChar w:fldCharType="end"/>
      </w:r>
      <w:r w:rsidR="005E7E6F">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5E7E6F">
        <w:rPr>
          <w:rFonts w:cs="Arial"/>
        </w:rPr>
        <w:fldChar w:fldCharType="separate"/>
      </w:r>
      <w:r w:rsidR="00A440DB" w:rsidRPr="00A440DB">
        <w:rPr>
          <w:rFonts w:cs="Arial"/>
          <w:noProof/>
        </w:rPr>
        <w:t>[3]</w:t>
      </w:r>
      <w:r w:rsidR="005E7E6F">
        <w:rPr>
          <w:rFonts w:cs="Arial"/>
        </w:rPr>
        <w:fldChar w:fldCharType="end"/>
      </w:r>
      <w:r w:rsidR="005E7E6F">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5E7E6F">
        <w:fldChar w:fldCharType="separate"/>
      </w:r>
      <w:r w:rsidR="00866A1C" w:rsidRPr="00866A1C">
        <w:rPr>
          <w:noProof/>
        </w:rPr>
        <w:t>[4]</w:t>
      </w:r>
      <w:r w:rsidR="005E7E6F">
        <w:fldChar w:fldCharType="end"/>
      </w:r>
      <w:r>
        <w:t>. As well, the endoscope allows visualization</w:t>
      </w:r>
      <w:r w:rsidR="005463E8">
        <w:t xml:space="preserve"> past the shaft of the instrument, such as the drill, which is a problem during microscopic surgery</w:t>
      </w:r>
      <w:r w:rsidR="005E7E6F">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5E7E6F">
        <w:fldChar w:fldCharType="separate"/>
      </w:r>
      <w:r w:rsidR="00866A1C" w:rsidRPr="00866A1C">
        <w:rPr>
          <w:noProof/>
        </w:rPr>
        <w:t>[5]</w:t>
      </w:r>
      <w:r w:rsidR="005E7E6F">
        <w:fldChar w:fldCharType="end"/>
      </w:r>
      <w:r w:rsidR="005463E8">
        <w:t xml:space="preserve">. </w:t>
      </w:r>
    </w:p>
    <w:p w14:paraId="4AC3F928" w14:textId="77777777" w:rsidR="008B1AB6" w:rsidRDefault="006B2AD8" w:rsidP="00A60488">
      <w:pPr>
        <w:ind w:firstLine="720"/>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[7]</w:t>
      </w:r>
      <w:r w:rsidR="005E7E6F">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5E7E6F">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lang w:val="en-CA"/>
        </w:rPr>
        <w:fldChar w:fldCharType="separate"/>
      </w:r>
      <w:r w:rsidR="00866A1C" w:rsidRPr="00866A1C">
        <w:rPr>
          <w:noProof/>
          <w:lang w:val="en-CA"/>
        </w:rPr>
        <w:t>[6]</w:t>
      </w:r>
      <w:r w:rsidR="005E7E6F">
        <w:rPr>
          <w:lang w:val="en-CA"/>
        </w:rPr>
        <w:fldChar w:fldCharType="end"/>
      </w:r>
      <w:r w:rsidR="005E7E6F">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lang w:val="en-CA"/>
        </w:rPr>
        <w:fldChar w:fldCharType="separate"/>
      </w:r>
      <w:r w:rsidR="00876325" w:rsidRPr="00876325">
        <w:rPr>
          <w:noProof/>
          <w:lang w:val="en-CA"/>
        </w:rPr>
        <w:t>[8]</w:t>
      </w:r>
      <w:r w:rsidR="005E7E6F">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5E7E6F">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[8]</w:t>
      </w:r>
      <w:r w:rsidR="005E7E6F">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5E7E6F">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5E7E6F">
        <w:rPr>
          <w:rFonts w:eastAsia="Times New Roman"/>
        </w:rPr>
        <w:fldChar w:fldCharType="separate"/>
      </w:r>
      <w:r w:rsidR="00876325" w:rsidRPr="00876325">
        <w:rPr>
          <w:rFonts w:eastAsia="Times New Roman"/>
          <w:noProof/>
        </w:rPr>
        <w:t>[9]</w:t>
      </w:r>
      <w:r w:rsidR="005E7E6F">
        <w:rPr>
          <w:rFonts w:eastAsia="Times New Roman"/>
        </w:rPr>
        <w:fldChar w:fldCharType="end"/>
      </w:r>
      <w:r w:rsidR="005E7E6F">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Pr>
          <w:rFonts w:eastAsia="Times New Roman"/>
        </w:rPr>
        <w:fldChar w:fldCharType="separate"/>
      </w:r>
      <w:r w:rsidR="00866A1C" w:rsidRPr="00866A1C">
        <w:rPr>
          <w:rFonts w:eastAsia="Times New Roman"/>
          <w:noProof/>
        </w:rPr>
        <w:t>[6]</w:t>
      </w:r>
      <w:r w:rsidR="005E7E6F">
        <w:rPr>
          <w:rFonts w:eastAsia="Times New Roman"/>
        </w:rPr>
        <w:fldChar w:fldCharType="end"/>
      </w:r>
      <w:r w:rsidR="005E7E6F">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5E7E6F">
        <w:rPr>
          <w:rFonts w:eastAsia="Times New Roman"/>
        </w:rPr>
        <w:fldChar w:fldCharType="separate"/>
      </w:r>
      <w:r w:rsidR="00A440DB" w:rsidRPr="00A440DB">
        <w:rPr>
          <w:rFonts w:eastAsia="Times New Roman"/>
          <w:noProof/>
        </w:rPr>
        <w:t>[1]</w:t>
      </w:r>
      <w:r w:rsidR="005E7E6F">
        <w:rPr>
          <w:rFonts w:eastAsia="Times New Roman"/>
        </w:rPr>
        <w:fldChar w:fldCharType="end"/>
      </w:r>
      <w:r w:rsidR="005E7E6F">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rPr>
          <w:rFonts w:eastAsia="Times New Roman"/>
        </w:rPr>
        <w:fldChar w:fldCharType="separate"/>
      </w:r>
      <w:r w:rsidR="00B4071D" w:rsidRPr="00B4071D">
        <w:rPr>
          <w:rFonts w:eastAsia="Times New Roman"/>
          <w:noProof/>
        </w:rPr>
        <w:t>[8]</w:t>
      </w:r>
      <w:r w:rsidR="005E7E6F">
        <w:rPr>
          <w:rFonts w:eastAsia="Times New Roman"/>
        </w:rPr>
        <w:fldChar w:fldCharType="end"/>
      </w:r>
      <w:r w:rsidRPr="00032A7F">
        <w:rPr>
          <w:rFonts w:eastAsia="Times New Roman"/>
        </w:rPr>
        <w:t xml:space="preserve">. </w:t>
      </w:r>
    </w:p>
    <w:p w14:paraId="5B3A4A26" w14:textId="77777777" w:rsidR="0061241A" w:rsidRDefault="007B7CB7" w:rsidP="00A60488">
      <w:pPr>
        <w:ind w:firstLine="720"/>
      </w:pPr>
      <w:r>
        <w:t>T</w:t>
      </w:r>
      <w:r w:rsidRPr="00032A7F">
        <w:t xml:space="preserve">echnological advances in the design of the endoscope, camera and suction dissection instruments have lead to incremental stepwise jumps in this learning curve </w:t>
      </w:r>
      <w:r w:rsidR="005E7E6F">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5E7E6F">
        <w:fldChar w:fldCharType="separate"/>
      </w:r>
      <w:r w:rsidR="00876325" w:rsidRPr="00876325">
        <w:rPr>
          <w:noProof/>
        </w:rPr>
        <w:t>[10]</w:t>
      </w:r>
      <w:r w:rsidR="005E7E6F">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14:paraId="663B6CBE" w14:textId="77777777" w:rsidR="00FB5D5E" w:rsidRDefault="00993A5E" w:rsidP="00EB0289">
      <w:r>
        <w:tab/>
      </w:r>
      <w:r w:rsidRPr="00595D46">
        <w:t>We hypothes</w:t>
      </w:r>
      <w:r w:rsidR="00760EAD" w:rsidRPr="00595D46">
        <w:t xml:space="preserve">ize that </w:t>
      </w:r>
      <w:proofErr w:type="spellStart"/>
      <w:r w:rsidR="00760EAD" w:rsidRPr="00595D46">
        <w:t>otologists</w:t>
      </w:r>
      <w:proofErr w:type="spellEnd"/>
      <w:r w:rsidR="00760EAD" w:rsidRPr="00595D46">
        <w:t xml:space="preserve">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w:t>
      </w:r>
      <w:proofErr w:type="spellStart"/>
      <w:r w:rsidR="00760EAD" w:rsidRPr="00595D46">
        <w:t>otologists</w:t>
      </w:r>
      <w:proofErr w:type="spellEnd"/>
      <w:r w:rsidR="00760EAD" w:rsidRPr="00595D46">
        <w:t xml:space="preserve">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14:paraId="10C7A62B" w14:textId="77777777" w:rsidR="00E440B6" w:rsidRPr="00595D46" w:rsidRDefault="00E440B6" w:rsidP="00EB0289"/>
    <w:p w14:paraId="563E7DBC" w14:textId="77777777" w:rsidR="00030BDD" w:rsidRDefault="00030BDD" w:rsidP="00EB0289">
      <w:pPr>
        <w:pStyle w:val="Heading2"/>
      </w:pPr>
      <w:r>
        <w:lastRenderedPageBreak/>
        <w:t xml:space="preserve">Methods: </w:t>
      </w:r>
    </w:p>
    <w:p w14:paraId="366A8564" w14:textId="77777777" w:rsidR="00E405EC" w:rsidRDefault="00E405EC" w:rsidP="00EB0289">
      <w:pPr>
        <w:pStyle w:val="Heading3"/>
      </w:pPr>
      <w:r>
        <w:t xml:space="preserve">Study Design: </w:t>
      </w:r>
    </w:p>
    <w:p w14:paraId="2F8C1CFA" w14:textId="77777777" w:rsidR="00A60488" w:rsidRDefault="00E47AAD" w:rsidP="00A60488">
      <w:pPr>
        <w:ind w:firstLine="720"/>
      </w:pPr>
      <w:r>
        <w:t xml:space="preserve">Ethics approval was obtained for this study from the institution’s Research Ethics Board (REB number: </w:t>
      </w:r>
      <w:r w:rsidR="001078C0">
        <w:t>1000055626</w:t>
      </w:r>
      <w:r>
        <w:t>)</w:t>
      </w:r>
      <w:r w:rsidR="001078C0">
        <w:t>.</w:t>
      </w:r>
    </w:p>
    <w:p w14:paraId="2D407FE2" w14:textId="77777777" w:rsidR="008B1AB6" w:rsidRDefault="00E405EC" w:rsidP="00A60488">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proofErr w:type="spellStart"/>
      <w:r w:rsidR="00A60488">
        <w:t>i</w:t>
      </w:r>
      <w:proofErr w:type="spellEnd"/>
      <w:r w:rsidR="00A60488">
        <w:t xml:space="preserve">) bleeding control ii) keeping the endoscope lens clean iii) cutting and/or removing bone iv) reaching structures visualized by the endoscope v) dissection and removal of </w:t>
      </w:r>
      <w:proofErr w:type="spellStart"/>
      <w:r w:rsidR="00A60488">
        <w:t>cholesteatoma</w:t>
      </w:r>
      <w:proofErr w:type="spellEnd"/>
      <w:r w:rsidR="00A60488">
        <w:t xml:space="preserve"> vi) moving and positioning a graft into the intended place.</w:t>
      </w:r>
    </w:p>
    <w:p w14:paraId="1E76CB82" w14:textId="77777777"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 xml:space="preserve">Using this data, a preliminary questionnaire was developed and piloted amongst local </w:t>
      </w:r>
      <w:proofErr w:type="spellStart"/>
      <w:r w:rsidR="006F7BC0" w:rsidRPr="00C15B52">
        <w:t>otologists</w:t>
      </w:r>
      <w:proofErr w:type="spellEnd"/>
      <w:r w:rsidR="00A25610" w:rsidRPr="00C15B52">
        <w:t xml:space="preserve"> with varying degrees of TEES experience</w:t>
      </w:r>
      <w:r w:rsidR="006F7BC0" w:rsidRPr="00C15B52">
        <w:t>. The results of the pilot questionnaire were used to create the final concise questionnaire that was distributed internationally.</w:t>
      </w:r>
    </w:p>
    <w:p w14:paraId="4E69FBDD" w14:textId="77777777" w:rsidR="00C07FCD" w:rsidRDefault="00C07FCD" w:rsidP="00EB0289"/>
    <w:p w14:paraId="52F02B9E" w14:textId="77777777" w:rsidR="00A60488" w:rsidRPr="00A60488" w:rsidRDefault="00414B3A" w:rsidP="00A60488">
      <w:pPr>
        <w:pStyle w:val="Heading3"/>
      </w:pPr>
      <w:r>
        <w:t xml:space="preserve">Participants and Data Collection: </w:t>
      </w:r>
    </w:p>
    <w:p w14:paraId="62C64089" w14:textId="77777777" w:rsidR="00414B3A" w:rsidRDefault="00507EE6" w:rsidP="00A25610">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0"/>
      <w:r w:rsidR="00414B3A">
        <w:t>T</w:t>
      </w:r>
      <w:r w:rsidR="00FB5D5E">
        <w:t>EES course in Japan</w:t>
      </w:r>
      <w:commentRangeEnd w:id="0"/>
      <w:r w:rsidR="00012C8A">
        <w:rPr>
          <w:rStyle w:val="CommentReference"/>
        </w:rPr>
        <w:commentReference w:id="0"/>
      </w:r>
      <w:r w:rsidR="00012C8A">
        <w:t xml:space="preserve">. </w:t>
      </w:r>
      <w:r>
        <w:t xml:space="preserve">After obtaining </w:t>
      </w:r>
      <w:r w:rsidR="00387C10">
        <w:t xml:space="preserve">REB </w:t>
      </w:r>
      <w:r>
        <w:t>approval</w:t>
      </w:r>
      <w:r w:rsidR="00387C10">
        <w:t>,</w:t>
      </w:r>
      <w:r>
        <w:t xml:space="preserve"> </w:t>
      </w:r>
      <w:r w:rsidR="00387C10">
        <w:t xml:space="preserve">these </w:t>
      </w:r>
      <w:proofErr w:type="spellStart"/>
      <w:r w:rsidR="00387C10">
        <w:t>otologists</w:t>
      </w:r>
      <w:proofErr w:type="spellEnd"/>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14:paraId="6AA6B670" w14:textId="77777777" w:rsidR="00507EE6" w:rsidRDefault="00507EE6" w:rsidP="00EB0289"/>
    <w:p w14:paraId="18B1CB65" w14:textId="77777777" w:rsidR="00507EE6" w:rsidRDefault="00507EE6" w:rsidP="00EB0289">
      <w:pPr>
        <w:pStyle w:val="Heading3"/>
      </w:pPr>
      <w:r>
        <w:t xml:space="preserve">Data Analysis: </w:t>
      </w:r>
    </w:p>
    <w:p w14:paraId="77D499F6" w14:textId="77777777" w:rsidR="00A60488" w:rsidRPr="00E405EC" w:rsidRDefault="00204EC7" w:rsidP="00EB0289">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32235C04" w14:textId="77777777" w:rsidR="00480BFD" w:rsidRDefault="00480BFD" w:rsidP="00EB0289">
      <w:pPr>
        <w:rPr>
          <w:lang w:val="en-CA"/>
        </w:rPr>
      </w:pPr>
    </w:p>
    <w:p w14:paraId="118DE3CA" w14:textId="77777777" w:rsidR="00903993" w:rsidRDefault="00015BCD" w:rsidP="00EB0289">
      <w:pPr>
        <w:pStyle w:val="Heading2"/>
      </w:pPr>
      <w:r>
        <w:t>Results:</w:t>
      </w:r>
    </w:p>
    <w:p w14:paraId="0B688A29" w14:textId="77777777" w:rsidR="00A60488" w:rsidRPr="00A60488" w:rsidRDefault="00A60488" w:rsidP="00A60488"/>
    <w:p w14:paraId="44890F33" w14:textId="77777777" w:rsidR="00903993" w:rsidRDefault="00903993" w:rsidP="00EB0289">
      <w:pPr>
        <w:pStyle w:val="Heading3"/>
      </w:pPr>
      <w:r>
        <w:lastRenderedPageBreak/>
        <w:t>Study Participants and Demographics</w:t>
      </w:r>
    </w:p>
    <w:p w14:paraId="5918FC3B" w14:textId="77777777" w:rsidR="00903993" w:rsidRDefault="006D1198" w:rsidP="00A60488">
      <w:pPr>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BB5E14">
        <w:t>Of the respondents, 4 (8.1%) do not perform any surgeries using TEES, 15 (30.6%) perform up to 50% of surgeries using TEES, 20 (40.8%) perform 50-90% of surgeries using TEES, and 10 (20.4%) perform greater than 90% of surgeries using TEES. Thirty eight (77.6%) of respondents use specialized TEES instrument sets.</w:t>
      </w:r>
    </w:p>
    <w:p w14:paraId="2E914212" w14:textId="77777777" w:rsidR="00E47AAD" w:rsidRDefault="00E47AAD" w:rsidP="00EB0289"/>
    <w:p w14:paraId="15A06FD4" w14:textId="77777777" w:rsidR="00465EFD" w:rsidRDefault="00465EFD" w:rsidP="00EB0289">
      <w:pPr>
        <w:pStyle w:val="Heading2"/>
      </w:pPr>
    </w:p>
    <w:p w14:paraId="46EECFD6" w14:textId="77777777" w:rsidR="00350E52" w:rsidRDefault="00457DAE" w:rsidP="00EB0289">
      <w:pPr>
        <w:pStyle w:val="Heading2"/>
      </w:pPr>
      <w:commentRangeStart w:id="1"/>
      <w:commentRangeStart w:id="2"/>
      <w:r w:rsidRPr="002B7AAF">
        <w:rPr>
          <w:noProof/>
        </w:rPr>
        <w:drawing>
          <wp:inline distT="0" distB="0" distL="0" distR="0" wp14:anchorId="3A1DB190" wp14:editId="2031AE44">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
      <w:r w:rsidR="00465F95">
        <w:rPr>
          <w:rStyle w:val="CommentReference"/>
          <w:rFonts w:asciiTheme="minorHAnsi" w:eastAsiaTheme="minorHAnsi" w:hAnsiTheme="minorHAnsi" w:cstheme="minorBidi"/>
          <w:color w:val="auto"/>
        </w:rPr>
        <w:commentReference w:id="1"/>
      </w:r>
      <w:commentRangeEnd w:id="2"/>
      <w:r w:rsidR="00965A54">
        <w:rPr>
          <w:rStyle w:val="CommentReference"/>
          <w:rFonts w:asciiTheme="minorHAnsi" w:eastAsiaTheme="minorHAnsi" w:hAnsiTheme="minorHAnsi" w:cstheme="minorBidi"/>
          <w:color w:val="auto"/>
        </w:rPr>
        <w:commentReference w:id="2"/>
      </w:r>
      <w:r w:rsidR="00ED3ADF">
        <w:rPr>
          <w:rStyle w:val="CommentReference"/>
          <w:rFonts w:asciiTheme="minorHAnsi" w:eastAsiaTheme="minorHAnsi" w:hAnsiTheme="minorHAnsi" w:cstheme="minorBidi"/>
          <w:color w:val="auto"/>
        </w:rPr>
        <w:commentReference w:id="3"/>
      </w:r>
    </w:p>
    <w:p w14:paraId="52A82AF2" w14:textId="77777777" w:rsidR="00350E52" w:rsidRDefault="00350E52" w:rsidP="00EB0289">
      <w:pPr>
        <w:pStyle w:val="Heading2"/>
      </w:pPr>
    </w:p>
    <w:p w14:paraId="18845677" w14:textId="77777777" w:rsidR="000F119D" w:rsidRDefault="009C0B4A" w:rsidP="00EB0289">
      <w:r>
        <w:t xml:space="preserve">  </w:t>
      </w:r>
      <w:r w:rsidR="00353048">
        <w:t xml:space="preserve">Figure XXX.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14:paraId="27F5D0D3" w14:textId="77777777" w:rsidR="00395492" w:rsidRDefault="00395492" w:rsidP="00EB0289"/>
    <w:p w14:paraId="1C58EDF8" w14:textId="77777777" w:rsidR="005A0C2A" w:rsidRPr="005A0C2A" w:rsidRDefault="009A190E" w:rsidP="00A60488">
      <w:pPr>
        <w:pStyle w:val="Heading3"/>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14:paraId="1AAE093B" w14:textId="77777777" w:rsidR="000E6B39" w:rsidRDefault="000F119D" w:rsidP="00A60488">
      <w:pPr>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w:t>
      </w:r>
      <w:proofErr w:type="spellStart"/>
      <w:r w:rsidR="0045395B">
        <w:t>cholesteatoma</w:t>
      </w:r>
      <w:proofErr w:type="spellEnd"/>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14:paraId="21A4D083" w14:textId="77777777" w:rsidR="00386EBA" w:rsidRDefault="00386EBA" w:rsidP="00EB0289"/>
    <w:p w14:paraId="4ADFEE48" w14:textId="77777777" w:rsidR="00FD4284" w:rsidRDefault="00FD4284" w:rsidP="00EB0289">
      <w:pPr>
        <w:pStyle w:val="Heading3"/>
      </w:pPr>
      <w:r>
        <w:lastRenderedPageBreak/>
        <w:t>Effect of percent</w:t>
      </w:r>
      <w:r w:rsidR="00E440B6">
        <w:t>age</w:t>
      </w:r>
      <w:r>
        <w:t xml:space="preserve"> of surgeries performed totally </w:t>
      </w:r>
      <w:proofErr w:type="spellStart"/>
      <w:r>
        <w:t>endoscopically</w:t>
      </w:r>
      <w:proofErr w:type="spellEnd"/>
      <w:r>
        <w:t xml:space="preserve"> on </w:t>
      </w:r>
      <w:r w:rsidR="009A190E">
        <w:t>TEES challenges</w:t>
      </w:r>
      <w:r w:rsidR="00E440B6">
        <w:t>:</w:t>
      </w:r>
    </w:p>
    <w:p w14:paraId="0BC51EF2" w14:textId="1E502F1A" w:rsidR="007C6150" w:rsidRDefault="00E440B6" w:rsidP="00A60488">
      <w:pPr>
        <w:ind w:firstLine="720"/>
      </w:pPr>
      <w:r>
        <w:t xml:space="preserve">There was a statistically significant difference in the degree of need for reaching structures and for positioning a graft, depending on the percentage of surgeries performed </w:t>
      </w:r>
      <w:proofErr w:type="spellStart"/>
      <w:r>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remainder of challenges were not significantly dependent on the proportion of cases performed using TEES</w:t>
      </w:r>
    </w:p>
    <w:p w14:paraId="2440D4C6" w14:textId="77777777" w:rsidR="007C6150" w:rsidRPr="00426049" w:rsidRDefault="007C6150" w:rsidP="00EB0289"/>
    <w:p w14:paraId="662F85DF" w14:textId="77777777" w:rsidR="00A60488" w:rsidRPr="00A60488" w:rsidRDefault="00FD4284" w:rsidP="00A60488">
      <w:pPr>
        <w:pStyle w:val="Heading3"/>
      </w:pPr>
      <w:r>
        <w:t xml:space="preserve">Effect of using a specialized TEES instrument set on </w:t>
      </w:r>
      <w:r w:rsidR="009A190E">
        <w:t>TEES</w:t>
      </w:r>
      <w:r w:rsidR="00A60488">
        <w:t xml:space="preserve"> </w:t>
      </w:r>
      <w:r w:rsidR="009A190E">
        <w:t xml:space="preserve">challenges </w:t>
      </w:r>
      <w:r>
        <w:t xml:space="preserve">experienced: </w:t>
      </w:r>
    </w:p>
    <w:p w14:paraId="482FA2F7" w14:textId="77777777" w:rsidR="00A60488" w:rsidRDefault="00A60488" w:rsidP="00A60488">
      <w:pPr>
        <w:ind w:firstLine="720"/>
      </w:pPr>
      <w:r>
        <w:t>Respondents who used a specialized TEES instrument set had a significantly lower mean degree of need for positioning a graft than those who did not use a specialized set, with means of 55 and 71 respectively (p=0.002)</w:t>
      </w:r>
    </w:p>
    <w:p w14:paraId="668BA73C" w14:textId="77777777" w:rsidR="00F56777" w:rsidRDefault="00F56777" w:rsidP="00EB0289"/>
    <w:p w14:paraId="169B89E8" w14:textId="77777777" w:rsidR="00833647" w:rsidRDefault="00833647" w:rsidP="00EB0289">
      <w:pPr>
        <w:pStyle w:val="Heading3"/>
      </w:pPr>
      <w:commentRangeStart w:id="4"/>
      <w:r>
        <w:t>Qualitative Results</w:t>
      </w:r>
      <w:commentRangeEnd w:id="4"/>
      <w:r w:rsidR="00BC5DCF">
        <w:rPr>
          <w:rStyle w:val="CommentReference"/>
          <w:rFonts w:asciiTheme="minorHAnsi" w:eastAsiaTheme="minorHAnsi" w:hAnsiTheme="minorHAnsi" w:cstheme="minorBidi"/>
          <w:color w:val="auto"/>
        </w:rPr>
        <w:commentReference w:id="4"/>
      </w:r>
      <w:r>
        <w:t xml:space="preserve">: </w:t>
      </w:r>
    </w:p>
    <w:p w14:paraId="68064C57" w14:textId="77777777" w:rsidR="00CF34A9" w:rsidRPr="00CF34A9" w:rsidRDefault="00CF34A9" w:rsidP="00CF34A9"/>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7310F2" w:rsidRPr="00415610" w14:paraId="17AB2591" w14:textId="77777777" w:rsidTr="0002065D">
        <w:trPr>
          <w:trHeight w:val="227"/>
        </w:trPr>
        <w:tc>
          <w:tcPr>
            <w:tcW w:w="1701" w:type="dxa"/>
            <w:shd w:val="clear" w:color="auto" w:fill="auto"/>
          </w:tcPr>
          <w:p w14:paraId="54AB953F" w14:textId="77777777" w:rsidR="007310F2" w:rsidRPr="00415610" w:rsidRDefault="007310F2" w:rsidP="00ED5C65">
            <w:pPr>
              <w:rPr>
                <w:sz w:val="16"/>
              </w:rPr>
            </w:pPr>
            <w:r w:rsidRPr="00415610">
              <w:rPr>
                <w:sz w:val="16"/>
              </w:rPr>
              <w:t>Endoscope</w:t>
            </w:r>
          </w:p>
        </w:tc>
        <w:tc>
          <w:tcPr>
            <w:tcW w:w="8647" w:type="dxa"/>
            <w:gridSpan w:val="5"/>
            <w:shd w:val="clear" w:color="auto" w:fill="auto"/>
          </w:tcPr>
          <w:p w14:paraId="55898473" w14:textId="77777777" w:rsidR="007310F2" w:rsidRPr="00415610" w:rsidRDefault="007310F2" w:rsidP="00ED5C65">
            <w:pPr>
              <w:rPr>
                <w:sz w:val="16"/>
              </w:rPr>
            </w:pPr>
            <w:r w:rsidRPr="00415610">
              <w:rPr>
                <w:sz w:val="16"/>
              </w:rPr>
              <w:t>Instrument</w:t>
            </w:r>
          </w:p>
        </w:tc>
      </w:tr>
      <w:tr w:rsidR="007310F2" w:rsidRPr="00415610" w14:paraId="0DC6ADB0" w14:textId="77777777" w:rsidTr="0002065D">
        <w:tc>
          <w:tcPr>
            <w:tcW w:w="1701" w:type="dxa"/>
            <w:shd w:val="clear" w:color="auto" w:fill="auto"/>
          </w:tcPr>
          <w:p w14:paraId="1BCCF3D6" w14:textId="77777777" w:rsidR="007310F2" w:rsidRPr="00415610" w:rsidRDefault="007310F2" w:rsidP="00ED5C65">
            <w:pPr>
              <w:rPr>
                <w:sz w:val="16"/>
              </w:rPr>
            </w:pPr>
          </w:p>
        </w:tc>
        <w:tc>
          <w:tcPr>
            <w:tcW w:w="2410" w:type="dxa"/>
            <w:shd w:val="clear" w:color="auto" w:fill="auto"/>
          </w:tcPr>
          <w:p w14:paraId="20B30926" w14:textId="77777777" w:rsidR="007310F2" w:rsidRPr="00415610" w:rsidRDefault="007310F2" w:rsidP="00ED5C65">
            <w:pPr>
              <w:rPr>
                <w:sz w:val="16"/>
              </w:rPr>
            </w:pPr>
            <w:r w:rsidRPr="00415610">
              <w:rPr>
                <w:sz w:val="16"/>
              </w:rPr>
              <w:t>Suction</w:t>
            </w:r>
          </w:p>
        </w:tc>
        <w:tc>
          <w:tcPr>
            <w:tcW w:w="2020" w:type="dxa"/>
            <w:shd w:val="clear" w:color="auto" w:fill="auto"/>
          </w:tcPr>
          <w:p w14:paraId="0F72B752" w14:textId="77777777" w:rsidR="007310F2" w:rsidRPr="00415610" w:rsidRDefault="007310F2" w:rsidP="00ED5C65">
            <w:pPr>
              <w:rPr>
                <w:sz w:val="16"/>
              </w:rPr>
            </w:pPr>
            <w:r w:rsidRPr="00415610">
              <w:rPr>
                <w:sz w:val="16"/>
              </w:rPr>
              <w:t>Cutting Bone</w:t>
            </w:r>
          </w:p>
        </w:tc>
        <w:tc>
          <w:tcPr>
            <w:tcW w:w="1697" w:type="dxa"/>
            <w:shd w:val="clear" w:color="auto" w:fill="auto"/>
          </w:tcPr>
          <w:p w14:paraId="3EEF8753" w14:textId="77777777" w:rsidR="007310F2" w:rsidRPr="00415610" w:rsidRDefault="007310F2" w:rsidP="00ED5C65">
            <w:pPr>
              <w:rPr>
                <w:sz w:val="16"/>
              </w:rPr>
            </w:pPr>
            <w:r w:rsidRPr="00415610">
              <w:rPr>
                <w:sz w:val="16"/>
              </w:rPr>
              <w:t>Reaching areas</w:t>
            </w:r>
          </w:p>
        </w:tc>
        <w:tc>
          <w:tcPr>
            <w:tcW w:w="1455" w:type="dxa"/>
            <w:shd w:val="clear" w:color="auto" w:fill="auto"/>
          </w:tcPr>
          <w:p w14:paraId="06276062" w14:textId="77777777" w:rsidR="007310F2" w:rsidRPr="00415610" w:rsidRDefault="007310F2" w:rsidP="00ED5C65">
            <w:pPr>
              <w:rPr>
                <w:sz w:val="16"/>
              </w:rPr>
            </w:pPr>
          </w:p>
        </w:tc>
        <w:tc>
          <w:tcPr>
            <w:tcW w:w="1065" w:type="dxa"/>
            <w:shd w:val="clear" w:color="auto" w:fill="auto"/>
          </w:tcPr>
          <w:p w14:paraId="2FA9524A" w14:textId="77777777" w:rsidR="007310F2" w:rsidRPr="00415610" w:rsidRDefault="007310F2" w:rsidP="00ED5C65">
            <w:pPr>
              <w:rPr>
                <w:sz w:val="16"/>
              </w:rPr>
            </w:pPr>
            <w:r w:rsidRPr="00415610">
              <w:rPr>
                <w:sz w:val="16"/>
              </w:rPr>
              <w:t>cutting</w:t>
            </w:r>
          </w:p>
        </w:tc>
      </w:tr>
      <w:tr w:rsidR="007310F2" w:rsidRPr="00415610" w14:paraId="47B50CF6" w14:textId="77777777" w:rsidTr="0002065D">
        <w:tc>
          <w:tcPr>
            <w:tcW w:w="1701" w:type="dxa"/>
            <w:shd w:val="clear" w:color="auto" w:fill="auto"/>
            <w:vAlign w:val="bottom"/>
          </w:tcPr>
          <w:p w14:paraId="1A01F362" w14:textId="77777777" w:rsidR="007310F2" w:rsidRPr="000C4580" w:rsidRDefault="007310F2" w:rsidP="00ED5C65">
            <w:pPr>
              <w:rPr>
                <w:color w:val="FF0000"/>
                <w:sz w:val="16"/>
                <w:lang w:val="en-CA" w:eastAsia="en-CA"/>
              </w:rPr>
            </w:pPr>
            <w:r w:rsidRPr="000C4580">
              <w:rPr>
                <w:color w:val="FF0000"/>
                <w:sz w:val="16"/>
                <w:lang w:val="en-CA" w:eastAsia="en-CA"/>
              </w:rPr>
              <w:t>flexible</w:t>
            </w:r>
          </w:p>
        </w:tc>
        <w:tc>
          <w:tcPr>
            <w:tcW w:w="2410" w:type="dxa"/>
            <w:shd w:val="clear" w:color="auto" w:fill="auto"/>
          </w:tcPr>
          <w:p w14:paraId="57E2C427" w14:textId="77777777" w:rsidR="007310F2" w:rsidRPr="0023081C" w:rsidRDefault="007310F2" w:rsidP="00ED5C65">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318BE5EF" w14:textId="77777777" w:rsidR="007310F2" w:rsidRPr="000C4580" w:rsidRDefault="007310F2" w:rsidP="00ED5C65">
            <w:pPr>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14:paraId="5F00CC87" w14:textId="77777777" w:rsidR="007310F2" w:rsidRPr="000C4580" w:rsidRDefault="007310F2" w:rsidP="00ED5C65">
            <w:pPr>
              <w:rPr>
                <w:color w:val="FF0000"/>
                <w:sz w:val="16"/>
              </w:rPr>
            </w:pPr>
            <w:r w:rsidRPr="000C4580">
              <w:rPr>
                <w:color w:val="FF0000"/>
                <w:sz w:val="16"/>
              </w:rPr>
              <w:t>Reach disease in the mastoid through the canal (</w:t>
            </w:r>
            <w:proofErr w:type="spellStart"/>
            <w:r w:rsidRPr="000C4580">
              <w:rPr>
                <w:color w:val="FF0000"/>
                <w:sz w:val="16"/>
              </w:rPr>
              <w:t>retractible</w:t>
            </w:r>
            <w:proofErr w:type="spellEnd"/>
            <w:r w:rsidRPr="000C4580">
              <w:rPr>
                <w:color w:val="FF0000"/>
                <w:sz w:val="16"/>
              </w:rPr>
              <w:t>)</w:t>
            </w:r>
          </w:p>
        </w:tc>
        <w:tc>
          <w:tcPr>
            <w:tcW w:w="1455" w:type="dxa"/>
            <w:shd w:val="clear" w:color="auto" w:fill="auto"/>
          </w:tcPr>
          <w:p w14:paraId="3CB3348E" w14:textId="77777777" w:rsidR="007310F2" w:rsidRPr="00281516" w:rsidRDefault="007310F2" w:rsidP="00ED5C65">
            <w:pPr>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14:paraId="41F3F970"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28EB8653" w14:textId="77777777" w:rsidTr="0002065D">
        <w:tc>
          <w:tcPr>
            <w:tcW w:w="1701" w:type="dxa"/>
            <w:shd w:val="clear" w:color="auto" w:fill="auto"/>
            <w:vAlign w:val="bottom"/>
          </w:tcPr>
          <w:p w14:paraId="07BF19F4" w14:textId="77777777" w:rsidR="007310F2" w:rsidRPr="000C4580" w:rsidRDefault="007310F2" w:rsidP="00ED5C65">
            <w:pPr>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14:paraId="49535E49" w14:textId="77777777" w:rsidR="007310F2" w:rsidRPr="003E5AC7" w:rsidRDefault="007310F2" w:rsidP="00ED5C65">
            <w:pPr>
              <w:rPr>
                <w:color w:val="FF0000"/>
                <w:sz w:val="16"/>
              </w:rPr>
            </w:pPr>
            <w:r w:rsidRPr="003E5AC7">
              <w:rPr>
                <w:color w:val="FF0000"/>
                <w:sz w:val="16"/>
                <w:lang w:val="en-CA" w:eastAsia="en-CA"/>
              </w:rPr>
              <w:t>bipolar with suction</w:t>
            </w:r>
          </w:p>
        </w:tc>
        <w:tc>
          <w:tcPr>
            <w:tcW w:w="2020" w:type="dxa"/>
            <w:shd w:val="clear" w:color="auto" w:fill="auto"/>
          </w:tcPr>
          <w:p w14:paraId="1E54FCA6" w14:textId="77777777" w:rsidR="007310F2" w:rsidRPr="000C4580" w:rsidRDefault="007310F2" w:rsidP="00ED5C65">
            <w:pPr>
              <w:rPr>
                <w:color w:val="FF0000"/>
                <w:sz w:val="16"/>
              </w:rPr>
            </w:pPr>
            <w:r w:rsidRPr="000C4580">
              <w:rPr>
                <w:color w:val="FF0000"/>
                <w:sz w:val="16"/>
                <w:lang w:val="en-CA" w:eastAsia="en-CA"/>
              </w:rPr>
              <w:t>Bone cutting – piezoelectric</w:t>
            </w:r>
          </w:p>
        </w:tc>
        <w:tc>
          <w:tcPr>
            <w:tcW w:w="1697" w:type="dxa"/>
            <w:shd w:val="clear" w:color="auto" w:fill="auto"/>
          </w:tcPr>
          <w:p w14:paraId="3D6D35E2" w14:textId="77777777" w:rsidR="007310F2" w:rsidRPr="000C4580" w:rsidRDefault="007310F2" w:rsidP="00ED5C65">
            <w:pPr>
              <w:rPr>
                <w:color w:val="FF0000"/>
                <w:sz w:val="16"/>
              </w:rPr>
            </w:pPr>
            <w:r w:rsidRPr="000C4580">
              <w:rPr>
                <w:color w:val="FF0000"/>
                <w:sz w:val="16"/>
                <w:lang w:val="en-CA" w:eastAsia="en-CA"/>
              </w:rPr>
              <w:t xml:space="preserve">Bent and longer instruments to reach </w:t>
            </w:r>
            <w:proofErr w:type="spellStart"/>
            <w:r w:rsidRPr="000C4580">
              <w:rPr>
                <w:color w:val="FF0000"/>
                <w:sz w:val="16"/>
                <w:lang w:val="en-CA" w:eastAsia="en-CA"/>
              </w:rPr>
              <w:t>supratubal</w:t>
            </w:r>
            <w:proofErr w:type="spellEnd"/>
            <w:r w:rsidRPr="000C4580">
              <w:rPr>
                <w:color w:val="FF0000"/>
                <w:sz w:val="16"/>
                <w:lang w:val="en-CA" w:eastAsia="en-CA"/>
              </w:rPr>
              <w:t xml:space="preserve"> recess or deep sinus tympani</w:t>
            </w:r>
          </w:p>
        </w:tc>
        <w:tc>
          <w:tcPr>
            <w:tcW w:w="1455" w:type="dxa"/>
            <w:shd w:val="clear" w:color="auto" w:fill="auto"/>
          </w:tcPr>
          <w:p w14:paraId="21B9072E" w14:textId="77777777" w:rsidR="007310F2" w:rsidRPr="003E5AC7" w:rsidRDefault="007310F2" w:rsidP="00ED5C65">
            <w:pPr>
              <w:rPr>
                <w:color w:val="FF0000"/>
                <w:sz w:val="16"/>
              </w:rPr>
            </w:pPr>
            <w:r w:rsidRPr="003E5AC7">
              <w:rPr>
                <w:color w:val="FF0000"/>
                <w:sz w:val="16"/>
                <w:lang w:val="en-CA" w:eastAsia="en-CA"/>
              </w:rPr>
              <w:t>Remove vascular lesions without causing bleeding</w:t>
            </w:r>
          </w:p>
        </w:tc>
        <w:tc>
          <w:tcPr>
            <w:tcW w:w="1065" w:type="dxa"/>
            <w:shd w:val="clear" w:color="auto" w:fill="auto"/>
          </w:tcPr>
          <w:p w14:paraId="52552EA6" w14:textId="77777777" w:rsidR="007310F2" w:rsidRPr="0023081C" w:rsidRDefault="007310F2" w:rsidP="00ED5C65">
            <w:pPr>
              <w:rPr>
                <w:color w:val="000000" w:themeColor="text1"/>
                <w:sz w:val="16"/>
              </w:rPr>
            </w:pPr>
          </w:p>
        </w:tc>
      </w:tr>
      <w:tr w:rsidR="007310F2" w:rsidRPr="00415610" w14:paraId="2D1F73EC" w14:textId="77777777" w:rsidTr="0002065D">
        <w:tc>
          <w:tcPr>
            <w:tcW w:w="1701" w:type="dxa"/>
            <w:shd w:val="clear" w:color="auto" w:fill="auto"/>
            <w:vAlign w:val="bottom"/>
          </w:tcPr>
          <w:p w14:paraId="6E8CE6D5" w14:textId="77777777" w:rsidR="007310F2" w:rsidRPr="000C4580" w:rsidRDefault="007310F2" w:rsidP="00ED5C65">
            <w:pPr>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14:paraId="2E805A90" w14:textId="77777777" w:rsidR="007310F2" w:rsidRPr="0023081C" w:rsidRDefault="007310F2" w:rsidP="00ED5C65">
            <w:pPr>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14:paraId="0D1F106C" w14:textId="77777777" w:rsidR="007310F2" w:rsidRPr="000C4580" w:rsidRDefault="007310F2" w:rsidP="00ED5C65">
            <w:pPr>
              <w:rPr>
                <w:color w:val="FF0000"/>
                <w:sz w:val="16"/>
              </w:rPr>
            </w:pPr>
            <w:r w:rsidRPr="000C4580">
              <w:rPr>
                <w:color w:val="FF0000"/>
                <w:sz w:val="16"/>
                <w:lang w:val="en-CA" w:eastAsia="en-CA"/>
              </w:rPr>
              <w:t>Piezoelectric drill is quite useful</w:t>
            </w:r>
          </w:p>
        </w:tc>
        <w:tc>
          <w:tcPr>
            <w:tcW w:w="1697" w:type="dxa"/>
            <w:shd w:val="clear" w:color="auto" w:fill="auto"/>
          </w:tcPr>
          <w:p w14:paraId="7BC5A4FF" w14:textId="77777777" w:rsidR="007310F2" w:rsidRPr="000C4580" w:rsidRDefault="007310F2" w:rsidP="00ED5C65">
            <w:pPr>
              <w:rPr>
                <w:color w:val="FF0000"/>
                <w:sz w:val="16"/>
              </w:rPr>
            </w:pPr>
            <w:r w:rsidRPr="000C4580">
              <w:rPr>
                <w:color w:val="FF0000"/>
                <w:sz w:val="16"/>
                <w:lang w:val="en-CA" w:eastAsia="en-CA"/>
              </w:rPr>
              <w:t>Instruments with working angles that can be adjusted</w:t>
            </w:r>
          </w:p>
        </w:tc>
        <w:tc>
          <w:tcPr>
            <w:tcW w:w="1455" w:type="dxa"/>
            <w:shd w:val="clear" w:color="auto" w:fill="auto"/>
          </w:tcPr>
          <w:p w14:paraId="6857B974" w14:textId="77777777" w:rsidR="007310F2" w:rsidRPr="003E5AC7" w:rsidRDefault="007310F2" w:rsidP="00ED5C65">
            <w:pPr>
              <w:rPr>
                <w:color w:val="FF0000"/>
                <w:sz w:val="16"/>
              </w:rPr>
            </w:pPr>
            <w:r w:rsidRPr="003E5AC7">
              <w:rPr>
                <w:color w:val="FF0000"/>
                <w:sz w:val="16"/>
                <w:lang w:val="en-CA" w:eastAsia="en-CA"/>
              </w:rPr>
              <w:t>Specialized for coagulations</w:t>
            </w:r>
          </w:p>
        </w:tc>
        <w:tc>
          <w:tcPr>
            <w:tcW w:w="1065" w:type="dxa"/>
            <w:shd w:val="clear" w:color="auto" w:fill="auto"/>
          </w:tcPr>
          <w:p w14:paraId="087289DC" w14:textId="77777777" w:rsidR="007310F2" w:rsidRPr="0023081C" w:rsidRDefault="007310F2" w:rsidP="00ED5C65">
            <w:pPr>
              <w:rPr>
                <w:color w:val="000000" w:themeColor="text1"/>
                <w:sz w:val="16"/>
              </w:rPr>
            </w:pPr>
          </w:p>
        </w:tc>
      </w:tr>
      <w:tr w:rsidR="007310F2" w:rsidRPr="00415610" w14:paraId="12149F29" w14:textId="77777777" w:rsidTr="0002065D">
        <w:tc>
          <w:tcPr>
            <w:tcW w:w="1701" w:type="dxa"/>
            <w:shd w:val="clear" w:color="auto" w:fill="auto"/>
            <w:vAlign w:val="bottom"/>
          </w:tcPr>
          <w:p w14:paraId="2AAEE4A6" w14:textId="77777777" w:rsidR="007310F2" w:rsidRPr="000C4580" w:rsidRDefault="007310F2" w:rsidP="00ED5C65">
            <w:pPr>
              <w:rPr>
                <w:color w:val="FF0000"/>
                <w:sz w:val="16"/>
                <w:lang w:val="en-CA" w:eastAsia="en-CA"/>
              </w:rPr>
            </w:pPr>
            <w:r w:rsidRPr="000C4580">
              <w:rPr>
                <w:color w:val="FF0000"/>
                <w:sz w:val="16"/>
                <w:lang w:val="en-CA" w:eastAsia="en-CA"/>
              </w:rPr>
              <w:t>Feasible endoscope holder</w:t>
            </w:r>
          </w:p>
        </w:tc>
        <w:tc>
          <w:tcPr>
            <w:tcW w:w="2410" w:type="dxa"/>
            <w:shd w:val="clear" w:color="auto" w:fill="auto"/>
          </w:tcPr>
          <w:p w14:paraId="12868BD3" w14:textId="77777777" w:rsidR="007310F2" w:rsidRPr="0023081C" w:rsidRDefault="007310F2" w:rsidP="00ED5C65">
            <w:pPr>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14:paraId="4EAED71F" w14:textId="77777777" w:rsidR="007310F2" w:rsidRPr="000C4580" w:rsidRDefault="007310F2" w:rsidP="00ED5C65">
            <w:pPr>
              <w:rPr>
                <w:color w:val="FF0000"/>
                <w:sz w:val="16"/>
              </w:rPr>
            </w:pPr>
            <w:r w:rsidRPr="000C4580">
              <w:rPr>
                <w:color w:val="FF0000"/>
                <w:sz w:val="16"/>
                <w:lang w:val="en-CA" w:eastAsia="en-CA"/>
              </w:rPr>
              <w:t>Drill that can remove bone without obscuring vision</w:t>
            </w:r>
          </w:p>
        </w:tc>
        <w:tc>
          <w:tcPr>
            <w:tcW w:w="1697" w:type="dxa"/>
            <w:shd w:val="clear" w:color="auto" w:fill="auto"/>
          </w:tcPr>
          <w:p w14:paraId="247FA651" w14:textId="77777777" w:rsidR="007310F2" w:rsidRPr="000C4580" w:rsidRDefault="007310F2" w:rsidP="00ED5C65">
            <w:pPr>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14:paraId="501C3409" w14:textId="77777777" w:rsidR="007310F2" w:rsidRPr="0023081C" w:rsidRDefault="007310F2" w:rsidP="00ED5C65">
            <w:pPr>
              <w:rPr>
                <w:color w:val="000000" w:themeColor="text1"/>
                <w:sz w:val="16"/>
              </w:rPr>
            </w:pPr>
            <w:r w:rsidRPr="0023081C">
              <w:rPr>
                <w:color w:val="000000" w:themeColor="text1"/>
                <w:sz w:val="16"/>
              </w:rPr>
              <w:t>Mechanical scalpel and/or curette</w:t>
            </w:r>
          </w:p>
        </w:tc>
        <w:tc>
          <w:tcPr>
            <w:tcW w:w="1065" w:type="dxa"/>
            <w:shd w:val="clear" w:color="auto" w:fill="auto"/>
          </w:tcPr>
          <w:p w14:paraId="65052977" w14:textId="77777777" w:rsidR="007310F2" w:rsidRPr="0023081C" w:rsidRDefault="007310F2" w:rsidP="00ED5C65">
            <w:pPr>
              <w:rPr>
                <w:color w:val="000000" w:themeColor="text1"/>
                <w:sz w:val="16"/>
              </w:rPr>
            </w:pPr>
          </w:p>
        </w:tc>
      </w:tr>
      <w:tr w:rsidR="007310F2" w:rsidRPr="00415610" w14:paraId="7F61D980" w14:textId="77777777" w:rsidTr="0002065D">
        <w:tc>
          <w:tcPr>
            <w:tcW w:w="1701" w:type="dxa"/>
            <w:shd w:val="clear" w:color="auto" w:fill="auto"/>
            <w:vAlign w:val="bottom"/>
          </w:tcPr>
          <w:p w14:paraId="3C2AB512" w14:textId="77777777" w:rsidR="007310F2" w:rsidRPr="000C4580" w:rsidRDefault="007310F2" w:rsidP="00ED5C65">
            <w:pPr>
              <w:rPr>
                <w:color w:val="FF0000"/>
                <w:sz w:val="16"/>
                <w:lang w:val="en-CA" w:eastAsia="en-CA"/>
              </w:rPr>
            </w:pPr>
            <w:r w:rsidRPr="000C4580">
              <w:rPr>
                <w:color w:val="FF0000"/>
                <w:sz w:val="16"/>
                <w:lang w:val="en-CA" w:eastAsia="en-CA"/>
              </w:rPr>
              <w:t xml:space="preserve">Flexible joint by </w:t>
            </w:r>
            <w:proofErr w:type="spellStart"/>
            <w:r w:rsidRPr="000C4580">
              <w:rPr>
                <w:color w:val="FF0000"/>
                <w:sz w:val="16"/>
                <w:lang w:val="en-CA" w:eastAsia="en-CA"/>
              </w:rPr>
              <w:t>storz</w:t>
            </w:r>
            <w:proofErr w:type="spellEnd"/>
            <w:r w:rsidRPr="000C4580">
              <w:rPr>
                <w:color w:val="FF0000"/>
                <w:sz w:val="16"/>
                <w:lang w:val="en-CA" w:eastAsia="en-CA"/>
              </w:rPr>
              <w:t xml:space="preserve"> to fix endoscope to allow bimanual work is useful but too thick </w:t>
            </w:r>
          </w:p>
        </w:tc>
        <w:tc>
          <w:tcPr>
            <w:tcW w:w="2410" w:type="dxa"/>
            <w:shd w:val="clear" w:color="auto" w:fill="auto"/>
          </w:tcPr>
          <w:p w14:paraId="4D7150D3" w14:textId="77777777" w:rsidR="007310F2" w:rsidRPr="000C4580" w:rsidRDefault="007310F2" w:rsidP="00ED5C65">
            <w:pPr>
              <w:rPr>
                <w:color w:val="FF0000"/>
                <w:sz w:val="16"/>
              </w:rPr>
            </w:pPr>
            <w:r w:rsidRPr="000C4580">
              <w:rPr>
                <w:color w:val="FF0000"/>
                <w:sz w:val="16"/>
                <w:lang w:val="en-CA" w:eastAsia="en-CA"/>
              </w:rPr>
              <w:t>Curved suction</w:t>
            </w:r>
          </w:p>
        </w:tc>
        <w:tc>
          <w:tcPr>
            <w:tcW w:w="2020" w:type="dxa"/>
            <w:shd w:val="clear" w:color="auto" w:fill="auto"/>
          </w:tcPr>
          <w:p w14:paraId="0F368DF7" w14:textId="77777777" w:rsidR="007310F2" w:rsidRPr="0023081C" w:rsidRDefault="007310F2" w:rsidP="00ED5C65">
            <w:pPr>
              <w:rPr>
                <w:color w:val="000000" w:themeColor="text1"/>
                <w:sz w:val="16"/>
              </w:rPr>
            </w:pPr>
          </w:p>
        </w:tc>
        <w:tc>
          <w:tcPr>
            <w:tcW w:w="1697" w:type="dxa"/>
            <w:shd w:val="clear" w:color="auto" w:fill="auto"/>
          </w:tcPr>
          <w:p w14:paraId="3AF0F201" w14:textId="77777777" w:rsidR="007310F2" w:rsidRPr="000C4580" w:rsidRDefault="007310F2" w:rsidP="00ED5C65">
            <w:pPr>
              <w:rPr>
                <w:color w:val="FF0000"/>
                <w:sz w:val="16"/>
              </w:rPr>
            </w:pPr>
            <w:r w:rsidRPr="000C4580">
              <w:rPr>
                <w:color w:val="FF0000"/>
                <w:sz w:val="16"/>
              </w:rPr>
              <w:t xml:space="preserve">Modify the whirly bird instrument (from Bausch and Lomb) as they are too short to dissect </w:t>
            </w:r>
            <w:proofErr w:type="spellStart"/>
            <w:r w:rsidRPr="000C4580">
              <w:rPr>
                <w:color w:val="FF0000"/>
                <w:sz w:val="16"/>
              </w:rPr>
              <w:t>cholesteatoma</w:t>
            </w:r>
            <w:proofErr w:type="spellEnd"/>
            <w:r w:rsidRPr="000C4580">
              <w:rPr>
                <w:color w:val="FF0000"/>
                <w:sz w:val="16"/>
              </w:rPr>
              <w:t xml:space="preserve"> in deep sinus tympani.</w:t>
            </w:r>
          </w:p>
        </w:tc>
        <w:tc>
          <w:tcPr>
            <w:tcW w:w="1455" w:type="dxa"/>
            <w:shd w:val="clear" w:color="auto" w:fill="auto"/>
          </w:tcPr>
          <w:p w14:paraId="4880EFD2" w14:textId="77777777" w:rsidR="007310F2" w:rsidRPr="0023081C" w:rsidRDefault="007310F2" w:rsidP="00ED5C65">
            <w:pPr>
              <w:rPr>
                <w:color w:val="000000" w:themeColor="text1"/>
                <w:sz w:val="16"/>
              </w:rPr>
            </w:pPr>
          </w:p>
        </w:tc>
        <w:tc>
          <w:tcPr>
            <w:tcW w:w="1065" w:type="dxa"/>
            <w:shd w:val="clear" w:color="auto" w:fill="auto"/>
          </w:tcPr>
          <w:p w14:paraId="157D34DE" w14:textId="77777777" w:rsidR="007310F2" w:rsidRPr="0023081C" w:rsidRDefault="007310F2" w:rsidP="00ED5C65">
            <w:pPr>
              <w:rPr>
                <w:color w:val="000000" w:themeColor="text1"/>
                <w:sz w:val="16"/>
              </w:rPr>
            </w:pPr>
          </w:p>
        </w:tc>
      </w:tr>
      <w:tr w:rsidR="007310F2" w:rsidRPr="00415610" w14:paraId="3526BAA1" w14:textId="77777777" w:rsidTr="0002065D">
        <w:tc>
          <w:tcPr>
            <w:tcW w:w="1701" w:type="dxa"/>
            <w:shd w:val="clear" w:color="auto" w:fill="auto"/>
            <w:vAlign w:val="bottom"/>
          </w:tcPr>
          <w:p w14:paraId="67E1EDD2" w14:textId="77777777" w:rsidR="007310F2" w:rsidRPr="000C4580" w:rsidRDefault="007310F2" w:rsidP="00ED5C65">
            <w:pPr>
              <w:rPr>
                <w:color w:val="FF0000"/>
                <w:sz w:val="16"/>
                <w:lang w:val="en-CA" w:eastAsia="en-CA"/>
              </w:rPr>
            </w:pPr>
            <w:r w:rsidRPr="000C4580">
              <w:rPr>
                <w:color w:val="FF0000"/>
                <w:sz w:val="16"/>
                <w:lang w:val="en-CA" w:eastAsia="en-CA"/>
              </w:rPr>
              <w:t>Endoscope holder to help the two-handed technique</w:t>
            </w:r>
          </w:p>
        </w:tc>
        <w:tc>
          <w:tcPr>
            <w:tcW w:w="2410" w:type="dxa"/>
            <w:shd w:val="clear" w:color="auto" w:fill="auto"/>
          </w:tcPr>
          <w:p w14:paraId="616D87E6" w14:textId="77777777" w:rsidR="007310F2" w:rsidRPr="000C4580" w:rsidRDefault="007310F2" w:rsidP="00ED5C65">
            <w:pPr>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14:paraId="42037100" w14:textId="77777777" w:rsidR="007310F2" w:rsidRPr="0023081C" w:rsidRDefault="007310F2" w:rsidP="00ED5C65">
            <w:pPr>
              <w:rPr>
                <w:color w:val="000000" w:themeColor="text1"/>
                <w:sz w:val="16"/>
              </w:rPr>
            </w:pPr>
          </w:p>
        </w:tc>
        <w:tc>
          <w:tcPr>
            <w:tcW w:w="1697" w:type="dxa"/>
            <w:shd w:val="clear" w:color="auto" w:fill="auto"/>
          </w:tcPr>
          <w:p w14:paraId="1912DCCD" w14:textId="77777777" w:rsidR="007310F2" w:rsidRPr="0023081C" w:rsidRDefault="007310F2" w:rsidP="00ED5C65">
            <w:pPr>
              <w:rPr>
                <w:color w:val="000000" w:themeColor="text1"/>
                <w:sz w:val="16"/>
              </w:rPr>
            </w:pPr>
          </w:p>
        </w:tc>
        <w:tc>
          <w:tcPr>
            <w:tcW w:w="1455" w:type="dxa"/>
            <w:shd w:val="clear" w:color="auto" w:fill="auto"/>
          </w:tcPr>
          <w:p w14:paraId="03AD691C" w14:textId="77777777" w:rsidR="007310F2" w:rsidRPr="0023081C" w:rsidRDefault="007310F2" w:rsidP="00ED5C65">
            <w:pPr>
              <w:rPr>
                <w:color w:val="000000" w:themeColor="text1"/>
                <w:sz w:val="16"/>
              </w:rPr>
            </w:pPr>
          </w:p>
        </w:tc>
        <w:tc>
          <w:tcPr>
            <w:tcW w:w="1065" w:type="dxa"/>
            <w:shd w:val="clear" w:color="auto" w:fill="auto"/>
          </w:tcPr>
          <w:p w14:paraId="2EA61956" w14:textId="77777777" w:rsidR="007310F2" w:rsidRPr="0023081C" w:rsidRDefault="007310F2" w:rsidP="00ED5C65">
            <w:pPr>
              <w:rPr>
                <w:color w:val="000000" w:themeColor="text1"/>
                <w:sz w:val="16"/>
              </w:rPr>
            </w:pPr>
          </w:p>
        </w:tc>
      </w:tr>
      <w:tr w:rsidR="007310F2" w:rsidRPr="00415610" w14:paraId="52497732" w14:textId="77777777" w:rsidTr="0002065D">
        <w:tc>
          <w:tcPr>
            <w:tcW w:w="1701" w:type="dxa"/>
            <w:shd w:val="clear" w:color="auto" w:fill="auto"/>
            <w:vAlign w:val="bottom"/>
          </w:tcPr>
          <w:p w14:paraId="29D289C8" w14:textId="77777777" w:rsidR="007310F2" w:rsidRPr="0023081C" w:rsidRDefault="007310F2" w:rsidP="00ED5C65">
            <w:pPr>
              <w:rPr>
                <w:color w:val="000000" w:themeColor="text1"/>
                <w:sz w:val="16"/>
                <w:lang w:val="en-CA" w:eastAsia="en-CA"/>
              </w:rPr>
            </w:pPr>
          </w:p>
        </w:tc>
        <w:tc>
          <w:tcPr>
            <w:tcW w:w="2410" w:type="dxa"/>
            <w:shd w:val="clear" w:color="auto" w:fill="auto"/>
          </w:tcPr>
          <w:p w14:paraId="0CFC8897"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4F10AE8B" w14:textId="77777777" w:rsidR="007310F2" w:rsidRPr="0023081C" w:rsidRDefault="007310F2" w:rsidP="00ED5C65">
            <w:pPr>
              <w:rPr>
                <w:color w:val="000000" w:themeColor="text1"/>
                <w:sz w:val="16"/>
              </w:rPr>
            </w:pPr>
          </w:p>
        </w:tc>
        <w:tc>
          <w:tcPr>
            <w:tcW w:w="1697" w:type="dxa"/>
            <w:shd w:val="clear" w:color="auto" w:fill="auto"/>
          </w:tcPr>
          <w:p w14:paraId="4E04F259" w14:textId="77777777" w:rsidR="007310F2" w:rsidRPr="0023081C" w:rsidRDefault="007310F2" w:rsidP="00ED5C65">
            <w:pPr>
              <w:rPr>
                <w:color w:val="000000" w:themeColor="text1"/>
                <w:sz w:val="16"/>
              </w:rPr>
            </w:pPr>
          </w:p>
        </w:tc>
        <w:tc>
          <w:tcPr>
            <w:tcW w:w="1455" w:type="dxa"/>
            <w:shd w:val="clear" w:color="auto" w:fill="auto"/>
          </w:tcPr>
          <w:p w14:paraId="2ED210BB" w14:textId="77777777" w:rsidR="007310F2" w:rsidRPr="0023081C" w:rsidRDefault="007310F2" w:rsidP="00ED5C65">
            <w:pPr>
              <w:rPr>
                <w:color w:val="000000" w:themeColor="text1"/>
                <w:sz w:val="16"/>
              </w:rPr>
            </w:pPr>
          </w:p>
        </w:tc>
        <w:tc>
          <w:tcPr>
            <w:tcW w:w="1065" w:type="dxa"/>
            <w:shd w:val="clear" w:color="auto" w:fill="auto"/>
          </w:tcPr>
          <w:p w14:paraId="4BD8ABF3" w14:textId="77777777" w:rsidR="007310F2" w:rsidRPr="0023081C" w:rsidRDefault="007310F2" w:rsidP="00ED5C65">
            <w:pPr>
              <w:rPr>
                <w:color w:val="000000" w:themeColor="text1"/>
                <w:sz w:val="16"/>
              </w:rPr>
            </w:pPr>
          </w:p>
        </w:tc>
      </w:tr>
      <w:tr w:rsidR="007310F2" w:rsidRPr="00415610" w14:paraId="30F49842" w14:textId="77777777" w:rsidTr="0002065D">
        <w:tc>
          <w:tcPr>
            <w:tcW w:w="1701" w:type="dxa"/>
            <w:shd w:val="clear" w:color="auto" w:fill="auto"/>
            <w:vAlign w:val="bottom"/>
          </w:tcPr>
          <w:p w14:paraId="676EA4E9" w14:textId="77777777" w:rsidR="007310F2" w:rsidRPr="0023081C" w:rsidRDefault="007310F2" w:rsidP="00ED5C65">
            <w:pPr>
              <w:rPr>
                <w:color w:val="000000" w:themeColor="text1"/>
                <w:sz w:val="16"/>
                <w:lang w:val="en-CA" w:eastAsia="en-CA"/>
              </w:rPr>
            </w:pPr>
          </w:p>
        </w:tc>
        <w:tc>
          <w:tcPr>
            <w:tcW w:w="2410" w:type="dxa"/>
            <w:shd w:val="clear" w:color="auto" w:fill="auto"/>
          </w:tcPr>
          <w:p w14:paraId="1AB96021" w14:textId="77777777" w:rsidR="007310F2" w:rsidRPr="000C4580" w:rsidRDefault="007310F2" w:rsidP="00ED5C65">
            <w:pPr>
              <w:rPr>
                <w:color w:val="FF0000"/>
                <w:sz w:val="16"/>
                <w:lang w:val="en-CA" w:eastAsia="en-CA"/>
              </w:rPr>
            </w:pPr>
            <w:r w:rsidRPr="000C4580">
              <w:rPr>
                <w:color w:val="FF0000"/>
                <w:sz w:val="16"/>
                <w:lang w:val="en-CA" w:eastAsia="en-CA"/>
              </w:rPr>
              <w:t xml:space="preserve">Improved curved suctions able to reach and aspirate </w:t>
            </w:r>
            <w:proofErr w:type="spellStart"/>
            <w:r w:rsidRPr="000C4580">
              <w:rPr>
                <w:color w:val="FF0000"/>
                <w:sz w:val="16"/>
                <w:lang w:val="en-CA" w:eastAsia="en-CA"/>
              </w:rPr>
              <w:t>cholesteatoma</w:t>
            </w:r>
            <w:proofErr w:type="spellEnd"/>
            <w:r w:rsidRPr="000C4580">
              <w:rPr>
                <w:color w:val="FF0000"/>
                <w:sz w:val="16"/>
                <w:lang w:val="en-CA" w:eastAsia="en-CA"/>
              </w:rPr>
              <w:t xml:space="preserve">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14:paraId="54A99187" w14:textId="77777777" w:rsidR="007310F2" w:rsidRPr="0023081C" w:rsidRDefault="007310F2" w:rsidP="00ED5C65">
            <w:pPr>
              <w:rPr>
                <w:color w:val="000000" w:themeColor="text1"/>
                <w:sz w:val="16"/>
              </w:rPr>
            </w:pPr>
          </w:p>
        </w:tc>
        <w:tc>
          <w:tcPr>
            <w:tcW w:w="1697" w:type="dxa"/>
            <w:shd w:val="clear" w:color="auto" w:fill="auto"/>
          </w:tcPr>
          <w:p w14:paraId="0840C316" w14:textId="77777777" w:rsidR="007310F2" w:rsidRPr="0023081C" w:rsidRDefault="007310F2" w:rsidP="00ED5C65">
            <w:pPr>
              <w:rPr>
                <w:color w:val="000000" w:themeColor="text1"/>
                <w:sz w:val="16"/>
              </w:rPr>
            </w:pPr>
          </w:p>
        </w:tc>
        <w:tc>
          <w:tcPr>
            <w:tcW w:w="1455" w:type="dxa"/>
            <w:shd w:val="clear" w:color="auto" w:fill="auto"/>
          </w:tcPr>
          <w:p w14:paraId="3788CAB4" w14:textId="77777777" w:rsidR="007310F2" w:rsidRPr="0023081C" w:rsidRDefault="007310F2" w:rsidP="00ED5C65">
            <w:pPr>
              <w:rPr>
                <w:color w:val="000000" w:themeColor="text1"/>
                <w:sz w:val="16"/>
              </w:rPr>
            </w:pPr>
          </w:p>
        </w:tc>
        <w:tc>
          <w:tcPr>
            <w:tcW w:w="1065" w:type="dxa"/>
            <w:shd w:val="clear" w:color="auto" w:fill="auto"/>
          </w:tcPr>
          <w:p w14:paraId="15D53F93" w14:textId="77777777" w:rsidR="007310F2" w:rsidRPr="0023081C" w:rsidRDefault="007310F2" w:rsidP="00ED5C65">
            <w:pPr>
              <w:rPr>
                <w:color w:val="000000" w:themeColor="text1"/>
                <w:sz w:val="16"/>
              </w:rPr>
            </w:pPr>
          </w:p>
        </w:tc>
      </w:tr>
      <w:tr w:rsidR="007310F2" w:rsidRPr="00415610" w14:paraId="56A1E6A1" w14:textId="77777777" w:rsidTr="0002065D">
        <w:tc>
          <w:tcPr>
            <w:tcW w:w="1701" w:type="dxa"/>
            <w:shd w:val="clear" w:color="auto" w:fill="auto"/>
            <w:vAlign w:val="bottom"/>
          </w:tcPr>
          <w:p w14:paraId="3281FC1C" w14:textId="77777777" w:rsidR="007310F2" w:rsidRPr="0023081C" w:rsidRDefault="007310F2" w:rsidP="00ED5C65">
            <w:pPr>
              <w:rPr>
                <w:color w:val="000000" w:themeColor="text1"/>
                <w:sz w:val="16"/>
                <w:lang w:val="en-CA" w:eastAsia="en-CA"/>
              </w:rPr>
            </w:pPr>
          </w:p>
        </w:tc>
        <w:tc>
          <w:tcPr>
            <w:tcW w:w="2410" w:type="dxa"/>
            <w:shd w:val="clear" w:color="auto" w:fill="auto"/>
          </w:tcPr>
          <w:p w14:paraId="3FB199BC" w14:textId="77777777" w:rsidR="007310F2" w:rsidRPr="0023081C" w:rsidRDefault="007310F2" w:rsidP="00ED5C65">
            <w:pPr>
              <w:rPr>
                <w:color w:val="000000" w:themeColor="text1"/>
                <w:sz w:val="16"/>
                <w:lang w:val="en-CA" w:eastAsia="en-CA"/>
              </w:rPr>
            </w:pPr>
            <w:r w:rsidRPr="0023081C">
              <w:rPr>
                <w:color w:val="000000" w:themeColor="text1"/>
                <w:sz w:val="16"/>
                <w:lang w:val="en-CA" w:eastAsia="en-CA"/>
              </w:rPr>
              <w:t>Suction smoke during laser surgery (separate or or mounted on the laser tip)</w:t>
            </w:r>
          </w:p>
        </w:tc>
        <w:tc>
          <w:tcPr>
            <w:tcW w:w="2020" w:type="dxa"/>
            <w:shd w:val="clear" w:color="auto" w:fill="auto"/>
          </w:tcPr>
          <w:p w14:paraId="1B6399CA" w14:textId="77777777" w:rsidR="007310F2" w:rsidRPr="0023081C" w:rsidRDefault="007310F2" w:rsidP="00ED5C65">
            <w:pPr>
              <w:rPr>
                <w:color w:val="000000" w:themeColor="text1"/>
                <w:sz w:val="16"/>
              </w:rPr>
            </w:pPr>
          </w:p>
        </w:tc>
        <w:tc>
          <w:tcPr>
            <w:tcW w:w="1697" w:type="dxa"/>
            <w:shd w:val="clear" w:color="auto" w:fill="auto"/>
          </w:tcPr>
          <w:p w14:paraId="570FA1B7" w14:textId="77777777" w:rsidR="007310F2" w:rsidRPr="0023081C" w:rsidRDefault="007310F2" w:rsidP="00ED5C65">
            <w:pPr>
              <w:rPr>
                <w:color w:val="000000" w:themeColor="text1"/>
                <w:sz w:val="16"/>
              </w:rPr>
            </w:pPr>
          </w:p>
        </w:tc>
        <w:tc>
          <w:tcPr>
            <w:tcW w:w="1455" w:type="dxa"/>
            <w:shd w:val="clear" w:color="auto" w:fill="auto"/>
          </w:tcPr>
          <w:p w14:paraId="0DBBC053" w14:textId="77777777" w:rsidR="007310F2" w:rsidRPr="0023081C" w:rsidRDefault="007310F2" w:rsidP="00ED5C65">
            <w:pPr>
              <w:rPr>
                <w:color w:val="000000" w:themeColor="text1"/>
                <w:sz w:val="16"/>
              </w:rPr>
            </w:pPr>
          </w:p>
        </w:tc>
        <w:tc>
          <w:tcPr>
            <w:tcW w:w="1065" w:type="dxa"/>
            <w:shd w:val="clear" w:color="auto" w:fill="auto"/>
          </w:tcPr>
          <w:p w14:paraId="76CDF7A2" w14:textId="77777777" w:rsidR="007310F2" w:rsidRPr="0023081C" w:rsidRDefault="007310F2" w:rsidP="00ED5C65">
            <w:pPr>
              <w:rPr>
                <w:color w:val="000000" w:themeColor="text1"/>
                <w:sz w:val="16"/>
              </w:rPr>
            </w:pPr>
          </w:p>
        </w:tc>
      </w:tr>
      <w:tr w:rsidR="007310F2" w:rsidRPr="00415610" w14:paraId="638830DA" w14:textId="77777777" w:rsidTr="0002065D">
        <w:tc>
          <w:tcPr>
            <w:tcW w:w="1701" w:type="dxa"/>
            <w:shd w:val="clear" w:color="auto" w:fill="auto"/>
            <w:vAlign w:val="bottom"/>
          </w:tcPr>
          <w:p w14:paraId="1C19942B" w14:textId="77777777" w:rsidR="007310F2" w:rsidRPr="0023081C" w:rsidRDefault="007310F2" w:rsidP="00ED5C65">
            <w:pPr>
              <w:rPr>
                <w:color w:val="000000" w:themeColor="text1"/>
                <w:sz w:val="16"/>
                <w:lang w:val="en-CA" w:eastAsia="en-CA"/>
              </w:rPr>
            </w:pPr>
          </w:p>
        </w:tc>
        <w:tc>
          <w:tcPr>
            <w:tcW w:w="2410" w:type="dxa"/>
            <w:shd w:val="clear" w:color="auto" w:fill="auto"/>
          </w:tcPr>
          <w:p w14:paraId="1C55FBC2" w14:textId="77777777" w:rsidR="007310F2" w:rsidRPr="000C4580" w:rsidRDefault="007310F2" w:rsidP="00ED5C65">
            <w:pPr>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14:paraId="29A7F58E" w14:textId="77777777" w:rsidR="007310F2" w:rsidRPr="0023081C" w:rsidRDefault="007310F2" w:rsidP="00ED5C65">
            <w:pPr>
              <w:rPr>
                <w:color w:val="000000" w:themeColor="text1"/>
                <w:sz w:val="16"/>
              </w:rPr>
            </w:pPr>
          </w:p>
        </w:tc>
        <w:tc>
          <w:tcPr>
            <w:tcW w:w="1697" w:type="dxa"/>
            <w:shd w:val="clear" w:color="auto" w:fill="auto"/>
          </w:tcPr>
          <w:p w14:paraId="2B840548" w14:textId="77777777" w:rsidR="007310F2" w:rsidRPr="0023081C" w:rsidRDefault="007310F2" w:rsidP="00ED5C65">
            <w:pPr>
              <w:rPr>
                <w:color w:val="000000" w:themeColor="text1"/>
                <w:sz w:val="16"/>
              </w:rPr>
            </w:pPr>
          </w:p>
        </w:tc>
        <w:tc>
          <w:tcPr>
            <w:tcW w:w="1455" w:type="dxa"/>
            <w:shd w:val="clear" w:color="auto" w:fill="auto"/>
          </w:tcPr>
          <w:p w14:paraId="02CB5395" w14:textId="77777777" w:rsidR="007310F2" w:rsidRPr="0023081C" w:rsidRDefault="007310F2" w:rsidP="00ED5C65">
            <w:pPr>
              <w:rPr>
                <w:color w:val="000000" w:themeColor="text1"/>
                <w:sz w:val="16"/>
              </w:rPr>
            </w:pPr>
          </w:p>
        </w:tc>
        <w:tc>
          <w:tcPr>
            <w:tcW w:w="1065" w:type="dxa"/>
            <w:shd w:val="clear" w:color="auto" w:fill="auto"/>
          </w:tcPr>
          <w:p w14:paraId="4D5225FD" w14:textId="77777777" w:rsidR="007310F2" w:rsidRPr="0023081C" w:rsidRDefault="007310F2" w:rsidP="00ED5C65">
            <w:pPr>
              <w:rPr>
                <w:color w:val="000000" w:themeColor="text1"/>
                <w:sz w:val="16"/>
              </w:rPr>
            </w:pPr>
          </w:p>
        </w:tc>
      </w:tr>
    </w:tbl>
    <w:p w14:paraId="7AC71926" w14:textId="77777777" w:rsidR="0023081C" w:rsidRDefault="0023081C" w:rsidP="00EB0289"/>
    <w:p w14:paraId="431CAD9B" w14:textId="77777777" w:rsidR="0023081C" w:rsidRDefault="0023081C" w:rsidP="00EB0289"/>
    <w:p w14:paraId="3E3CF53E" w14:textId="77777777" w:rsidR="00281516" w:rsidRDefault="007310F2" w:rsidP="00FC40F2">
      <w:pPr>
        <w:ind w:firstLine="720"/>
      </w:pPr>
      <w:commentRangeStart w:id="5"/>
      <w:commentRangeStart w:id="6"/>
      <w:r>
        <w:t>When asked _____ question____</w:t>
      </w:r>
      <w:r w:rsidR="00943FE8">
        <w:t>___, 30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943FE8">
        <w:t xml:space="preserve"> included 8 (27%) addressing the need to reach structures, 10 (33%) addressing the need for improved dissection and removal of </w:t>
      </w:r>
      <w:proofErr w:type="spellStart"/>
      <w:r w:rsidR="00943FE8">
        <w:t>cholesteatoma</w:t>
      </w:r>
      <w:proofErr w:type="spellEnd"/>
      <w:r w:rsidR="00943FE8">
        <w:t xml:space="preserve">, </w:t>
      </w:r>
      <w:r w:rsidR="00ED5C65">
        <w:t>4 (13%) addressing the need for improved bone removal, 6 (20%) addressing the need for improved bleeding control, and 1 (3%) addressing the need for keeping the lens clean). No comments specifically addressed the need for development of instruments to address the challenge of positioning the graft.</w:t>
      </w:r>
    </w:p>
    <w:p w14:paraId="43990E82" w14:textId="77777777" w:rsidR="00FC40F2" w:rsidRDefault="00ED5C65" w:rsidP="00FC40F2">
      <w:pPr>
        <w:ind w:firstLine="720"/>
      </w:pPr>
      <w:r>
        <w:t>Ten</w:t>
      </w:r>
      <w:r w:rsidR="00281516">
        <w:t xml:space="preserve"> (3</w:t>
      </w:r>
      <w:r>
        <w:t>3</w:t>
      </w:r>
      <w:r w:rsidR="00281516">
        <w:t>%) comments suggested improvements to instruments to address challenges arising from a need to reach structures</w:t>
      </w:r>
      <w:r w:rsidR="00DE7FA6">
        <w:t xml:space="preserve"> and remove </w:t>
      </w:r>
      <w:proofErr w:type="spellStart"/>
      <w:r w:rsidR="00DE7FA6">
        <w:t>cholesteatoma</w:t>
      </w:r>
      <w:proofErr w:type="spellEnd"/>
      <w:r w:rsidR="00281516">
        <w:t xml:space="preserve">. Four </w:t>
      </w:r>
      <w:r w:rsidR="0084786E">
        <w:t xml:space="preserve">(13%)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84786E">
        <w:t xml:space="preserve">(13%) </w:t>
      </w:r>
      <w:r w:rsidR="000C4580">
        <w:t>comments identified a need for additional curved instruments to reach into middle ear recesses and the mastoid.</w:t>
      </w:r>
      <w:r w:rsidR="0084786E">
        <w:t xml:space="preserve"> A need for suctions and instruments specifically designed to access the sinus tympani were identified in 4 (13%) comments. Two (7%) comments identified a need for flexible instruments to reach the mastoid and middle ear recesses in TEES.</w:t>
      </w:r>
      <w:r w:rsidR="00FC40F2">
        <w:t xml:space="preserve"> Four (13%)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3E5AC7">
        <w:t>Three (10%) comments suggested developing new instruments to manage bleeding, with two (7%) focusing on coagulating instruments such as bipolar. One (3%) comment suggested development of an instrument combining suction with bipolar to facilitate hemostasis.</w:t>
      </w:r>
      <w:r w:rsidR="00FC40F2">
        <w:t xml:space="preserve"> </w:t>
      </w:r>
      <w:r w:rsidR="00A056AA">
        <w:t>One (3%)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14:paraId="61CE79E6" w14:textId="77777777" w:rsidR="007D327B" w:rsidRDefault="003E5AC7" w:rsidP="003D60EC">
      <w:pPr>
        <w:ind w:firstLine="720"/>
      </w:pPr>
      <w:r>
        <w:t>Eight (27</w:t>
      </w:r>
      <w:r w:rsidR="007D327B">
        <w:t xml:space="preserve">%) comments from respondents focused on </w:t>
      </w:r>
      <w:r w:rsidR="00B749C1">
        <w:t>modifications to endoscopes and the use of endoscopes in TEES</w:t>
      </w:r>
      <w:r w:rsidR="007D327B">
        <w:t xml:space="preserve">. </w:t>
      </w:r>
      <w:r w:rsidR="00B749C1">
        <w:t>Four comments identified a need for endoscope holders to facilitate two handed operating with a stationary endoscope. Two 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comment identified a need for more instruments with curved shafts to facilitate working alongside the endoscope.</w:t>
      </w:r>
    </w:p>
    <w:p w14:paraId="4927633E" w14:textId="77777777" w:rsidR="009C0B4A" w:rsidRPr="00E86552" w:rsidRDefault="009C0B4A" w:rsidP="003A2E2C">
      <w:pPr>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cautery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5"/>
    <w:p w14:paraId="07171094" w14:textId="77777777" w:rsidR="00833647" w:rsidRDefault="00236FE1" w:rsidP="00EB0289">
      <w:r>
        <w:rPr>
          <w:rStyle w:val="CommentReference"/>
        </w:rPr>
        <w:commentReference w:id="5"/>
      </w:r>
      <w:commentRangeEnd w:id="6"/>
      <w:r w:rsidR="00761442">
        <w:rPr>
          <w:rStyle w:val="CommentReference"/>
        </w:rPr>
        <w:commentReference w:id="6"/>
      </w:r>
    </w:p>
    <w:p w14:paraId="1AE3A315" w14:textId="77777777" w:rsidR="00490FD1" w:rsidRDefault="00015BCD" w:rsidP="00EB0289">
      <w:pPr>
        <w:pStyle w:val="Heading2"/>
      </w:pPr>
      <w:r>
        <w:t xml:space="preserve">Discussion: </w:t>
      </w:r>
    </w:p>
    <w:p w14:paraId="29F421A4" w14:textId="77777777" w:rsidR="00845578" w:rsidRPr="00845578" w:rsidRDefault="00845578" w:rsidP="00845578"/>
    <w:p w14:paraId="15BB4F39" w14:textId="77777777" w:rsidR="0069326C" w:rsidRDefault="00E326E5" w:rsidP="0002065D">
      <w:pPr>
        <w:ind w:firstLine="720"/>
        <w:rPr>
          <w:lang w:val="en-CA"/>
        </w:rPr>
      </w:pPr>
      <w:r>
        <w:lastRenderedPageBreak/>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5E7E6F"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5E7E6F" w:rsidRPr="00B55125">
        <w:rPr>
          <w:lang w:val="en-CA"/>
        </w:rPr>
        <w:fldChar w:fldCharType="separate"/>
      </w:r>
      <w:r w:rsidRPr="00866A1C">
        <w:rPr>
          <w:noProof/>
          <w:lang w:val="en-CA"/>
        </w:rPr>
        <w:t>[6]</w:t>
      </w:r>
      <w:r w:rsidR="005E7E6F"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xml:space="preserve">, </w:t>
      </w:r>
      <w:commentRangeStart w:id="7"/>
      <w:r w:rsidR="00CB0CFC">
        <w:rPr>
          <w:lang w:val="en-CA"/>
        </w:rPr>
        <w:t xml:space="preserve">fewer studies </w:t>
      </w:r>
      <w:commentRangeEnd w:id="7"/>
      <w:r w:rsidR="00902788">
        <w:rPr>
          <w:rStyle w:val="CommentReference"/>
        </w:rPr>
        <w:commentReference w:id="7"/>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8"/>
      <w:r w:rsidR="00951D1E">
        <w:rPr>
          <w:lang w:val="en-CA"/>
        </w:rPr>
        <w:t xml:space="preserve">This survey included respondents internationally to get a world-wide response on what challenges during TEES require instrumentation. </w:t>
      </w:r>
      <w:commentRangeEnd w:id="8"/>
      <w:r w:rsidR="00902788">
        <w:rPr>
          <w:rStyle w:val="CommentReference"/>
        </w:rPr>
        <w:commentReference w:id="8"/>
      </w:r>
    </w:p>
    <w:p w14:paraId="4DDAEB7D" w14:textId="77777777" w:rsidR="00845578" w:rsidRDefault="00845578" w:rsidP="00845578">
      <w:pPr>
        <w:rPr>
          <w:lang w:val="en-CA"/>
        </w:rPr>
      </w:pPr>
    </w:p>
    <w:p w14:paraId="6288F393" w14:textId="77777777" w:rsidR="00845578" w:rsidRPr="00845578" w:rsidRDefault="00845578" w:rsidP="00845578">
      <w:pPr>
        <w:rPr>
          <w:color w:val="2E74B5" w:themeColor="accent1" w:themeShade="BF"/>
          <w:lang w:val="en-CA"/>
        </w:rPr>
      </w:pPr>
      <w:r w:rsidRPr="00845578">
        <w:rPr>
          <w:color w:val="2E74B5" w:themeColor="accent1" w:themeShade="BF"/>
          <w:lang w:val="en-CA"/>
        </w:rPr>
        <w:t xml:space="preserve">Reaching Structures &amp; Dissection &amp; Removal of </w:t>
      </w:r>
      <w:proofErr w:type="spellStart"/>
      <w:r w:rsidRPr="00845578">
        <w:rPr>
          <w:color w:val="2E74B5" w:themeColor="accent1" w:themeShade="BF"/>
          <w:lang w:val="en-CA"/>
        </w:rPr>
        <w:t>Cholesteatoma</w:t>
      </w:r>
      <w:proofErr w:type="spellEnd"/>
    </w:p>
    <w:p w14:paraId="3AF52E16" w14:textId="77777777" w:rsidR="00DD3874" w:rsidRDefault="00DD3874" w:rsidP="00EB0289">
      <w:pPr>
        <w:rPr>
          <w:lang w:val="en-CA"/>
        </w:rPr>
      </w:pPr>
    </w:p>
    <w:p w14:paraId="6AF5DA1B" w14:textId="77777777" w:rsidR="00BF28F5" w:rsidRDefault="00F24A86" w:rsidP="003A2E2C">
      <w:pPr>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w:t>
      </w:r>
      <w:proofErr w:type="spellStart"/>
      <w:r>
        <w:rPr>
          <w:lang w:val="en-CA"/>
        </w:rPr>
        <w:t>cholesteatoma</w:t>
      </w:r>
      <w:proofErr w:type="spellEnd"/>
      <w:r>
        <w:rPr>
          <w:lang w:val="en-CA"/>
        </w:rPr>
        <w:t xml:space="preserve"> remain significant challenges in TEES surgery. </w:t>
      </w:r>
      <w:r w:rsidR="00BF28F5">
        <w:rPr>
          <w:rStyle w:val="normaltextrun"/>
          <w:rFonts w:ascii="Calibri" w:hAnsi="Calibri"/>
          <w:color w:val="000000"/>
          <w:shd w:val="clear" w:color="auto" w:fill="FFFFFF"/>
        </w:rPr>
        <w:t>Difficult to reach anatomical recesses include the sinus tympani, facial recess, and 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  </w:t>
      </w:r>
      <w:r w:rsidR="00BF28F5">
        <w:rPr>
          <w:rStyle w:val="normaltextrun"/>
          <w:rFonts w:ascii="Calibri" w:hAnsi="Calibri" w:cs="Segoe UI"/>
          <w:color w:val="000000"/>
          <w:shd w:val="clear" w:color="auto" w:fill="E1E3E6"/>
        </w:rPr>
        <w:t>[3]</w:t>
      </w:r>
      <w:r w:rsidR="00BF28F5">
        <w:rPr>
          <w:rStyle w:val="normaltextrun"/>
          <w:rFonts w:ascii="Calibri" w:hAnsi="Calibri"/>
          <w:color w:val="000000"/>
          <w:shd w:val="clear" w:color="auto" w:fill="FFFFFF"/>
        </w:rPr>
        <w:t>. As a result of inadequate access, patients may be at increased risk of residual disease if these areas are involved with </w:t>
      </w:r>
      <w:proofErr w:type="spellStart"/>
      <w:r w:rsidR="00BF28F5">
        <w:rPr>
          <w:rStyle w:val="normaltextrun"/>
          <w:rFonts w:ascii="Calibri" w:hAnsi="Calibri"/>
          <w:color w:val="000000"/>
          <w:shd w:val="clear" w:color="auto" w:fill="FFFFFF"/>
        </w:rPr>
        <w:t>cholesteatoma</w:t>
      </w:r>
      <w:proofErr w:type="spellEnd"/>
      <w:r w:rsidR="00BF28F5">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w:t>
      </w:r>
    </w:p>
    <w:p w14:paraId="74BD2F06" w14:textId="77777777" w:rsidR="00BF28F5" w:rsidRDefault="00F24A86" w:rsidP="003A2E2C">
      <w:pPr>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w:t>
      </w:r>
      <w:proofErr w:type="spellStart"/>
      <w:r w:rsidR="00287402">
        <w:rPr>
          <w:lang w:val="en-CA"/>
        </w:rPr>
        <w:t>otologists</w:t>
      </w:r>
      <w:proofErr w:type="spellEnd"/>
      <w:r w:rsidR="00287402">
        <w:rPr>
          <w:lang w:val="en-CA"/>
        </w:rPr>
        <w:t xml:space="preserve">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who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w:t>
      </w:r>
      <w:proofErr w:type="spellStart"/>
      <w:r w:rsidR="008212F6">
        <w:rPr>
          <w:lang w:val="en-CA"/>
        </w:rPr>
        <w:t>cholesteatoma</w:t>
      </w:r>
      <w:proofErr w:type="spellEnd"/>
      <w:r w:rsidR="008212F6">
        <w:rPr>
          <w:lang w:val="en-CA"/>
        </w:rPr>
        <w:t xml:space="preserve">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TEES instrument sets</w:t>
      </w:r>
      <w:r w:rsidR="008212F6">
        <w:rPr>
          <w:lang w:val="en-CA"/>
        </w:rPr>
        <w:t xml:space="preserve">.  Certainly, these results suggest that future instrument development should focus on instruments that </w:t>
      </w:r>
      <w:r w:rsidR="00524F1F">
        <w:rPr>
          <w:lang w:val="en-CA"/>
        </w:rPr>
        <w:t xml:space="preserve">improve our ability to reach structures and facilitate dissection and removal of </w:t>
      </w:r>
      <w:proofErr w:type="spellStart"/>
      <w:r w:rsidR="00524F1F">
        <w:rPr>
          <w:lang w:val="en-CA"/>
        </w:rPr>
        <w:t>cholesteatoma</w:t>
      </w:r>
      <w:proofErr w:type="spellEnd"/>
      <w:r w:rsidR="00524F1F">
        <w:rPr>
          <w:lang w:val="en-CA"/>
        </w:rPr>
        <w:t>.</w:t>
      </w:r>
    </w:p>
    <w:p w14:paraId="18C1E4B4" w14:textId="77777777" w:rsidR="005903F4" w:rsidRPr="003E1D40" w:rsidRDefault="005903F4" w:rsidP="00EB0289"/>
    <w:p w14:paraId="616F9A0A" w14:textId="77777777" w:rsidR="00845578" w:rsidRDefault="00845578" w:rsidP="00845578">
      <w:pPr>
        <w:pStyle w:val="Heading3"/>
        <w:rPr>
          <w:lang w:val="en-CA"/>
        </w:rPr>
      </w:pPr>
      <w:r>
        <w:rPr>
          <w:lang w:val="en-CA"/>
        </w:rPr>
        <w:t>Cutting and removing bone</w:t>
      </w:r>
    </w:p>
    <w:p w14:paraId="11756ADF" w14:textId="77777777" w:rsidR="00524F1F" w:rsidRPr="00524F1F" w:rsidRDefault="00524F1F" w:rsidP="00524F1F">
      <w:pPr>
        <w:rPr>
          <w:lang w:val="en-CA"/>
        </w:rPr>
      </w:pPr>
    </w:p>
    <w:p w14:paraId="60919C71" w14:textId="77777777" w:rsidR="00F95BB8" w:rsidRDefault="00845578" w:rsidP="003A2E2C">
      <w:pPr>
        <w:ind w:firstLine="720"/>
      </w:pPr>
      <w:r>
        <w:lastRenderedPageBreak/>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w:t>
      </w:r>
      <w:bookmarkStart w:id="9" w:name="_GoBack"/>
      <w:bookmarkEnd w:id="9"/>
      <w:r w:rsidR="004674B1">
        <w:t xml:space="preserve">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14:paraId="4D2B7411" w14:textId="77777777" w:rsidR="005903F4" w:rsidRDefault="005903F4" w:rsidP="00845578"/>
    <w:p w14:paraId="171081ED" w14:textId="77777777" w:rsidR="005903F4" w:rsidRPr="00EA53E0" w:rsidRDefault="005903F4" w:rsidP="00845578">
      <w:r>
        <w:t>-suggested future design focus?</w:t>
      </w:r>
    </w:p>
    <w:p w14:paraId="6F551B17" w14:textId="77777777" w:rsidR="00845578" w:rsidRDefault="00845578" w:rsidP="00EB0289">
      <w:pPr>
        <w:pStyle w:val="Heading3"/>
        <w:rPr>
          <w:lang w:val="en-CA"/>
        </w:rPr>
      </w:pPr>
    </w:p>
    <w:p w14:paraId="2EFD31D3" w14:textId="77777777" w:rsidR="000B67EC" w:rsidRDefault="008D0425" w:rsidP="00EB0289">
      <w:pPr>
        <w:pStyle w:val="Heading3"/>
        <w:rPr>
          <w:lang w:val="en-CA"/>
        </w:rPr>
      </w:pPr>
      <w:r>
        <w:rPr>
          <w:lang w:val="en-CA"/>
        </w:rPr>
        <w:t>Bleeding c</w:t>
      </w:r>
      <w:r w:rsidR="000B67EC">
        <w:rPr>
          <w:lang w:val="en-CA"/>
        </w:rPr>
        <w:t xml:space="preserve">ontrol </w:t>
      </w:r>
    </w:p>
    <w:p w14:paraId="426D37DB" w14:textId="77777777" w:rsidR="00E0401A" w:rsidRDefault="00E0401A" w:rsidP="00EB0289"/>
    <w:p w14:paraId="73049BFB" w14:textId="77777777" w:rsidR="00731421" w:rsidRDefault="00731421" w:rsidP="00EB0289">
      <w:commentRangeStart w:id="10"/>
      <w:r>
        <w:t>-discuss the nature of the challenge</w:t>
      </w:r>
    </w:p>
    <w:p w14:paraId="12E0DAB5" w14:textId="77777777" w:rsidR="00E0401A" w:rsidRDefault="00E0401A" w:rsidP="00EB0289">
      <w:r>
        <w:t>-identified this as a challenge</w:t>
      </w:r>
    </w:p>
    <w:p w14:paraId="5733023B" w14:textId="77777777" w:rsidR="00E0401A" w:rsidRDefault="00E0401A" w:rsidP="00EB0289">
      <w:r>
        <w:t>-compare this to existing literature on the topic</w:t>
      </w:r>
      <w:r w:rsidR="001711A9">
        <w:t xml:space="preserve"> (i.e. did we identify this as being a greater concern? Subgroup analyses?)</w:t>
      </w:r>
    </w:p>
    <w:p w14:paraId="5AE97F47" w14:textId="77777777" w:rsidR="00E0401A" w:rsidRDefault="00E0401A" w:rsidP="00EB0289">
      <w:r>
        <w:t xml:space="preserve">-discuss </w:t>
      </w:r>
      <w:r w:rsidR="00731421">
        <w:t>existing methods managing bleeding</w:t>
      </w:r>
    </w:p>
    <w:p w14:paraId="4AC4AB92" w14:textId="77777777" w:rsidR="00731421" w:rsidRDefault="00731421" w:rsidP="00EB0289">
      <w:r>
        <w:t>-discuss potential future ways of managing</w:t>
      </w:r>
    </w:p>
    <w:commentRangeEnd w:id="10"/>
    <w:p w14:paraId="75F6E5A4" w14:textId="77777777" w:rsidR="00731421" w:rsidRDefault="00731421" w:rsidP="00EB0289">
      <w:r>
        <w:rPr>
          <w:rStyle w:val="CommentReference"/>
        </w:rPr>
        <w:commentReference w:id="10"/>
      </w:r>
    </w:p>
    <w:p w14:paraId="1BD4AA1C" w14:textId="77777777" w:rsidR="00005C46" w:rsidRDefault="003744AF" w:rsidP="00CA7146">
      <w:pPr>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represents a significant challenge when performing TEES. Intraoperative bleeding may impair surgical field clarity and obscure target tissues and this may lead to increased rates of residual </w:t>
      </w:r>
      <w:proofErr w:type="spellStart"/>
      <w:r>
        <w:rPr>
          <w:rStyle w:val="normaltextrun"/>
          <w:rFonts w:ascii="Calibri" w:hAnsi="Calibri"/>
          <w:color w:val="000000"/>
          <w:shd w:val="clear" w:color="auto" w:fill="FFFFFF"/>
        </w:rPr>
        <w:t>cholesteatoma</w:t>
      </w:r>
      <w:proofErr w:type="spellEnd"/>
      <w:r>
        <w:rPr>
          <w:rStyle w:val="normaltextrun"/>
          <w:rFonts w:ascii="Calibri" w:hAnsi="Calibri"/>
          <w:color w:val="000000"/>
          <w:shd w:val="clear" w:color="auto" w:fill="FFFFFF"/>
        </w:rPr>
        <w:t xml:space="preserve"> [15]. To manage this, techniques such as hypotensive anesthesia, patient positioning, local vasoconstrictors, and atraumatic surgical techniques have been employed[8][14][15].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 [3]. These instruments incorporate a functional tip with a suction shaft to allow for cutting, dissecting or elevating tissues while suctioning</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xml:space="preserve">. Previous studies have identified management of intraoperative bleeding as a significant challenge faced by </w:t>
      </w:r>
      <w:proofErr w:type="spellStart"/>
      <w:r>
        <w:rPr>
          <w:rStyle w:val="normaltextrun"/>
          <w:rFonts w:ascii="Calibri" w:hAnsi="Calibri"/>
          <w:color w:val="000000"/>
          <w:shd w:val="clear" w:color="auto" w:fill="FFFFFF"/>
        </w:rPr>
        <w:t>otologists</w:t>
      </w:r>
      <w:proofErr w:type="spellEnd"/>
      <w:r>
        <w:rPr>
          <w:rStyle w:val="normaltextrun"/>
          <w:rFonts w:ascii="Calibri" w:hAnsi="Calibri"/>
          <w:color w:val="000000"/>
          <w:shd w:val="clear" w:color="auto" w:fill="FFFFFF"/>
        </w:rPr>
        <w:t xml:space="preserve"> when performing TEES (by 24% of Canadian </w:t>
      </w:r>
      <w:proofErr w:type="spellStart"/>
      <w:r>
        <w:rPr>
          <w:rStyle w:val="normaltextrun"/>
          <w:rFonts w:ascii="Calibri" w:hAnsi="Calibri"/>
          <w:color w:val="000000"/>
          <w:shd w:val="clear" w:color="auto" w:fill="FFFFFF"/>
        </w:rPr>
        <w:t>Otologist</w:t>
      </w:r>
      <w:proofErr w:type="spellEnd"/>
      <w:r>
        <w:rPr>
          <w:rStyle w:val="normaltextrun"/>
          <w:rFonts w:ascii="Calibri" w:hAnsi="Calibri"/>
          <w:color w:val="000000"/>
          <w:shd w:val="clear" w:color="auto" w:fill="FFFFFF"/>
        </w:rPr>
        <w:t xml:space="preserve"> respondents in Lea et al.’s survey)</w:t>
      </w:r>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TEES instrument sets are specifically designed to address this challenge, the degree of need for those who used specialized TEES instrument sets was not significantly different from those who did not. </w:t>
      </w:r>
    </w:p>
    <w:p w14:paraId="488EAC71" w14:textId="77777777" w:rsidR="00B61F40" w:rsidRPr="00B90DE6" w:rsidRDefault="00B90DE6" w:rsidP="001F699D">
      <w:pPr>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 xml:space="preserve">ibed that an instrument combining </w:t>
      </w:r>
      <w:r w:rsidR="00DB381F">
        <w:lastRenderedPageBreak/>
        <w:t>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247A54B4" w14:textId="77777777" w:rsidR="008D0425" w:rsidRDefault="008D0425" w:rsidP="00EB0289">
      <w:pPr>
        <w:pStyle w:val="Heading2"/>
        <w:rPr>
          <w:lang w:val="en-CA"/>
        </w:rPr>
      </w:pPr>
    </w:p>
    <w:p w14:paraId="04103537" w14:textId="77777777" w:rsidR="006A2E95" w:rsidRPr="006A2E95" w:rsidRDefault="008D0425" w:rsidP="00CA7146">
      <w:pPr>
        <w:pStyle w:val="Heading3"/>
        <w:rPr>
          <w:lang w:val="en-CA"/>
        </w:rPr>
      </w:pPr>
      <w:r>
        <w:rPr>
          <w:lang w:val="en-CA"/>
        </w:rPr>
        <w:t>K</w:t>
      </w:r>
      <w:r w:rsidR="006A2E95">
        <w:rPr>
          <w:lang w:val="en-CA"/>
        </w:rPr>
        <w:t>eeping the endoscope lens clean</w:t>
      </w:r>
    </w:p>
    <w:p w14:paraId="7CD63ED1" w14:textId="77777777" w:rsidR="00E72A3B" w:rsidRDefault="00EE3C40" w:rsidP="007E48C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5E7E6F">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5E7E6F">
        <w:fldChar w:fldCharType="separate"/>
      </w:r>
      <w:r w:rsidR="000B67EC" w:rsidRPr="00A440DB">
        <w:rPr>
          <w:noProof/>
        </w:rPr>
        <w:t>[3]</w:t>
      </w:r>
      <w:r w:rsidR="005E7E6F">
        <w:fldChar w:fldCharType="end"/>
      </w:r>
      <w:r w:rsidR="005E7E6F">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5E7E6F">
        <w:fldChar w:fldCharType="separate"/>
      </w:r>
      <w:r w:rsidRPr="00EE3C40">
        <w:rPr>
          <w:noProof/>
        </w:rPr>
        <w:t>[14]</w:t>
      </w:r>
      <w:r w:rsidR="005E7E6F">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 ? </w:t>
      </w:r>
      <w:commentRangeEnd w:id="11"/>
      <w:r w:rsidR="007E48C5">
        <w:rPr>
          <w:rStyle w:val="CommentReference"/>
        </w:rPr>
        <w:commentReference w:id="11"/>
      </w:r>
    </w:p>
    <w:p w14:paraId="4234CED6" w14:textId="77777777" w:rsidR="00E72A3B" w:rsidRDefault="00E72A3B" w:rsidP="001F699D">
      <w:pPr>
        <w:ind w:firstLine="720"/>
      </w:pPr>
    </w:p>
    <w:p w14:paraId="7EEFCBC5" w14:textId="77777777" w:rsidR="008D0425" w:rsidRDefault="008D0425" w:rsidP="00EB0289">
      <w:pPr>
        <w:pStyle w:val="Heading2"/>
        <w:rPr>
          <w:lang w:val="en-CA"/>
        </w:rPr>
      </w:pPr>
    </w:p>
    <w:p w14:paraId="50693136" w14:textId="77777777" w:rsidR="00CA7146" w:rsidRPr="00CA7146" w:rsidRDefault="008D0425" w:rsidP="00CA7146">
      <w:pPr>
        <w:pStyle w:val="Heading3"/>
        <w:rPr>
          <w:lang w:val="en-CA"/>
        </w:rPr>
      </w:pPr>
      <w:r>
        <w:rPr>
          <w:lang w:val="en-CA"/>
        </w:rPr>
        <w:t>M</w:t>
      </w:r>
      <w:r w:rsidR="000B67EC">
        <w:rPr>
          <w:lang w:val="en-CA"/>
        </w:rPr>
        <w:t xml:space="preserve">oving and positioning a graft into the intended place </w:t>
      </w:r>
    </w:p>
    <w:p w14:paraId="6E91CD24" w14:textId="77777777" w:rsidR="007E48C5" w:rsidRDefault="000B67EC" w:rsidP="00CA7146">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xml:space="preserve">. During TEES </w:t>
      </w:r>
      <w:proofErr w:type="spellStart"/>
      <w:r>
        <w:t>tympanoplasty</w:t>
      </w:r>
      <w:proofErr w:type="spellEnd"/>
      <w:r>
        <w:t xml:space="preserve"> the graft must be inserted into the ear canal and positioned single handedly in the desired orientation </w:t>
      </w:r>
      <w:r w:rsidR="005E7E6F">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5E7E6F">
        <w:fldChar w:fldCharType="separate"/>
      </w:r>
      <w:r w:rsidR="001A0FFB" w:rsidRPr="001A0FFB">
        <w:rPr>
          <w:noProof/>
        </w:rPr>
        <w:t>[18]</w:t>
      </w:r>
      <w:r w:rsidR="005E7E6F">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14:paraId="6A77C6D3" w14:textId="77777777" w:rsidR="007E48C5" w:rsidRDefault="007E48C5" w:rsidP="00CA7146">
      <w:pPr>
        <w:ind w:firstLine="720"/>
      </w:pPr>
    </w:p>
    <w:p w14:paraId="10138A76" w14:textId="77777777" w:rsidR="000B67EC" w:rsidRDefault="000B67EC" w:rsidP="00CA7146">
      <w:pPr>
        <w:ind w:firstLine="720"/>
      </w:pPr>
      <w:r>
        <w:t xml:space="preserve">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5E7E6F">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5E7E6F">
        <w:fldChar w:fldCharType="separate"/>
      </w:r>
      <w:r w:rsidR="00333E83" w:rsidRPr="00333E83">
        <w:rPr>
          <w:noProof/>
        </w:rPr>
        <w:t>[8]</w:t>
      </w:r>
      <w:r w:rsidR="005E7E6F">
        <w:fldChar w:fldCharType="end"/>
      </w:r>
    </w:p>
    <w:p w14:paraId="58B3835E" w14:textId="77777777" w:rsidR="00850058" w:rsidRDefault="00850058" w:rsidP="00EB0289"/>
    <w:p w14:paraId="79C39752" w14:textId="77777777" w:rsidR="0069326C" w:rsidRDefault="00557FE9" w:rsidP="00557FE9">
      <w:pPr>
        <w:pStyle w:val="Heading3"/>
      </w:pPr>
      <w:r>
        <w:t>Implications of the Findings</w:t>
      </w:r>
    </w:p>
    <w:p w14:paraId="5F910D63" w14:textId="77777777" w:rsidR="002442CD" w:rsidRPr="002442CD" w:rsidRDefault="002442CD" w:rsidP="00CA7146">
      <w:pPr>
        <w:ind w:firstLine="720"/>
      </w:pPr>
      <w:r>
        <w:t>The findings from this needs analysis study can be used for future development of tools to facilitate TEES or to develop training/teaching models.</w:t>
      </w:r>
      <w:commentRangeStart w:id="12"/>
      <w:r>
        <w:t xml:space="preserve"> The team hopes that </w:t>
      </w:r>
      <w:proofErr w:type="spellStart"/>
      <w:r>
        <w:t>otologists</w:t>
      </w:r>
      <w:proofErr w:type="spellEnd"/>
      <w:r>
        <w:t xml:space="preserve"> will 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14:paraId="5ABB7EAE" w14:textId="77777777" w:rsidR="0069326C" w:rsidRDefault="0069326C" w:rsidP="00EB0289"/>
    <w:p w14:paraId="65F7D2BE" w14:textId="77777777" w:rsidR="005A0C2A" w:rsidRPr="005A0C2A" w:rsidRDefault="00415610" w:rsidP="005A0C2A">
      <w:pPr>
        <w:pStyle w:val="Heading3"/>
      </w:pPr>
      <w:r>
        <w:t>Limitations</w:t>
      </w:r>
    </w:p>
    <w:p w14:paraId="6F5CB4B0" w14:textId="77777777" w:rsidR="00415610" w:rsidRPr="00EB0289" w:rsidRDefault="00415610" w:rsidP="00CA7146">
      <w:pPr>
        <w:ind w:firstLine="720"/>
      </w:pPr>
      <w:r>
        <w:t xml:space="preserve">The questionnaire was sent to </w:t>
      </w:r>
      <w:proofErr w:type="spellStart"/>
      <w:r>
        <w:t>otologists</w:t>
      </w:r>
      <w:proofErr w:type="spellEnd"/>
      <w:r>
        <w:t xml:space="preserve">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w:t>
      </w:r>
      <w:proofErr w:type="spellStart"/>
      <w:r>
        <w:t>cholesteatoma</w:t>
      </w:r>
      <w:proofErr w:type="spellEnd"/>
      <w:r>
        <w:t xml:space="preserve"> surgeries might face different </w:t>
      </w:r>
      <w:r w:rsidR="009A190E">
        <w:t>challenges</w:t>
      </w:r>
      <w:r>
        <w:t xml:space="preserve">, such as dissection and removal of </w:t>
      </w:r>
      <w:proofErr w:type="spellStart"/>
      <w:r>
        <w:t>cholesteatoma</w:t>
      </w:r>
      <w:proofErr w:type="spellEnd"/>
      <w:r>
        <w:t xml:space="preserve">,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w:t>
      </w:r>
      <w:r>
        <w:lastRenderedPageBreak/>
        <w:t xml:space="preserve">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w:t>
      </w:r>
      <w:proofErr w:type="spellStart"/>
      <w:r>
        <w:t>otologists</w:t>
      </w:r>
      <w:proofErr w:type="spellEnd"/>
      <w:r>
        <w:t xml:space="preserve"> and TEES </w:t>
      </w:r>
      <w:proofErr w:type="spellStart"/>
      <w:r>
        <w:t>otologists</w:t>
      </w:r>
      <w:proofErr w:type="spellEnd"/>
      <w:r>
        <w:t xml:space="preserve"> vary. The questions asked before the comments section may have prompted specific responses as many of the responses were related to the TEES </w:t>
      </w:r>
      <w:r w:rsidR="009A190E">
        <w:t xml:space="preserve">challenges </w:t>
      </w:r>
      <w:r>
        <w:t xml:space="preserve">presented. </w:t>
      </w:r>
    </w:p>
    <w:p w14:paraId="528CB2D5" w14:textId="77777777" w:rsidR="00415610" w:rsidRDefault="00415610" w:rsidP="00EB0289"/>
    <w:p w14:paraId="7AB5689F" w14:textId="77777777" w:rsidR="00015BCD" w:rsidRPr="00015BCD" w:rsidRDefault="00015BCD" w:rsidP="00EB0289">
      <w:pPr>
        <w:pStyle w:val="Heading2"/>
      </w:pPr>
      <w:r>
        <w:t xml:space="preserve">Conclusion: </w:t>
      </w:r>
    </w:p>
    <w:p w14:paraId="1C7B9466" w14:textId="77777777" w:rsidR="00015BCD" w:rsidRDefault="00A40CE7" w:rsidP="00EB0289">
      <w:pPr>
        <w:pStyle w:val="ListParagraph"/>
      </w:pPr>
      <w:r>
        <w:t>key findings</w:t>
      </w:r>
    </w:p>
    <w:p w14:paraId="4BF8D19D" w14:textId="77777777" w:rsidR="00A40CE7" w:rsidRDefault="00A40CE7" w:rsidP="00EB0289">
      <w:pPr>
        <w:pStyle w:val="ListParagraph"/>
      </w:pPr>
      <w:r>
        <w:t>review main outcome measures</w:t>
      </w:r>
    </w:p>
    <w:p w14:paraId="238E5598" w14:textId="77777777" w:rsidR="00A40CE7" w:rsidRDefault="00A40CE7" w:rsidP="00EB0289">
      <w:pPr>
        <w:pStyle w:val="ListParagraph"/>
      </w:pPr>
      <w:r>
        <w:t xml:space="preserve">compare key </w:t>
      </w:r>
      <w:r w:rsidR="00783D5A">
        <w:t>findings with other literature</w:t>
      </w:r>
    </w:p>
    <w:p w14:paraId="26766EBA" w14:textId="77777777" w:rsidR="00783D5A" w:rsidRDefault="00783D5A" w:rsidP="00EB0289">
      <w:pPr>
        <w:pStyle w:val="ListParagraph"/>
      </w:pPr>
      <w:r>
        <w:t>limitations of study</w:t>
      </w:r>
    </w:p>
    <w:p w14:paraId="2882AC7D" w14:textId="77777777" w:rsidR="00A40CE7" w:rsidRDefault="00A40CE7" w:rsidP="00EB0289">
      <w:r>
        <w:br w:type="page"/>
      </w:r>
    </w:p>
    <w:p w14:paraId="382005DC" w14:textId="77777777" w:rsidR="005163DD" w:rsidRPr="00FB5D5E" w:rsidRDefault="005163DD" w:rsidP="00EB0289">
      <w:pPr>
        <w:rPr>
          <w:lang w:val="en-CA"/>
        </w:rPr>
      </w:pPr>
      <w:r>
        <w:rPr>
          <w:lang w:val="en-CA"/>
        </w:rPr>
        <w:lastRenderedPageBreak/>
        <w:t xml:space="preserve">Notes: </w:t>
      </w:r>
    </w:p>
    <w:p w14:paraId="3F8DA994" w14:textId="77777777" w:rsidR="005163DD" w:rsidRDefault="005163DD" w:rsidP="00EB0289">
      <w:pPr>
        <w:pStyle w:val="ListParagraph"/>
      </w:pPr>
      <w:r>
        <w:t>Why are we doing a needs analysis?</w:t>
      </w:r>
    </w:p>
    <w:p w14:paraId="38AF78BE" w14:textId="77777777" w:rsidR="005163DD" w:rsidRDefault="005163DD" w:rsidP="00EB0289">
      <w:r>
        <w:t>To identify, describe and rank the difficulties experienced during TEES and if developing new instruments to address these challenges would be beneficial to TEES.</w:t>
      </w:r>
    </w:p>
    <w:p w14:paraId="3EB7F308" w14:textId="77777777" w:rsidR="005163DD" w:rsidRDefault="005163DD" w:rsidP="00EB0289">
      <w:pPr>
        <w:pStyle w:val="ListParagraph"/>
      </w:pPr>
      <w:r>
        <w:t>What do we want to learn from the needs analysis?</w:t>
      </w:r>
    </w:p>
    <w:p w14:paraId="31F343DD" w14:textId="77777777" w:rsidR="005163DD" w:rsidRDefault="005163DD" w:rsidP="00EB0289">
      <w:r>
        <w:t>The difficulties that are most widely experienced by TEES surgeons and what difficulties do surgeons require new instruments for.</w:t>
      </w:r>
    </w:p>
    <w:p w14:paraId="5C7F3379" w14:textId="77777777" w:rsidR="005163DD" w:rsidRDefault="005163DD" w:rsidP="00EB0289">
      <w:pPr>
        <w:pStyle w:val="ListParagraph"/>
      </w:pPr>
      <w:r>
        <w:t>What context does the reader need in order to understand this study?</w:t>
      </w:r>
    </w:p>
    <w:p w14:paraId="16E6A005" w14:textId="77777777" w:rsidR="005163DD" w:rsidRDefault="005163DD" w:rsidP="00EB0289">
      <w:pPr>
        <w:pStyle w:val="ListParagraph"/>
      </w:pPr>
      <w:r>
        <w:t xml:space="preserve">TEES, endoscopes used </w:t>
      </w:r>
    </w:p>
    <w:p w14:paraId="2895AB59" w14:textId="77777777" w:rsidR="005163DD" w:rsidRDefault="005163DD" w:rsidP="00EB0289">
      <w:pPr>
        <w:pStyle w:val="ListParagraph"/>
      </w:pPr>
      <w:r>
        <w:t xml:space="preserve">Clinical implications, and say that this method is still contended because of…. The problems of TEES </w:t>
      </w:r>
    </w:p>
    <w:p w14:paraId="10DB2C68" w14:textId="77777777" w:rsidR="00A40CE7" w:rsidRDefault="00A40CE7" w:rsidP="00EB0289"/>
    <w:p w14:paraId="434358AA" w14:textId="77777777" w:rsidR="00743726" w:rsidRDefault="00743726" w:rsidP="00EB0289"/>
    <w:p w14:paraId="09AD4528" w14:textId="77777777" w:rsidR="00743726" w:rsidRDefault="00743726" w:rsidP="00EB0289">
      <w:r>
        <w:t>Notes from “</w:t>
      </w:r>
      <w:r w:rsidRPr="00743726">
        <w:t>Endoscopic and keyhole endoscope-assisted neurosurgical approaches: A qualitative survey on technical challenges and technological solutions”</w:t>
      </w:r>
      <w:r w:rsidR="005E7E6F">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5E7E6F">
        <w:fldChar w:fldCharType="separate"/>
      </w:r>
      <w:r w:rsidR="001A0FFB" w:rsidRPr="001A0FFB">
        <w:rPr>
          <w:noProof/>
        </w:rPr>
        <w:t>[19]</w:t>
      </w:r>
      <w:r w:rsidR="005E7E6F">
        <w:fldChar w:fldCharType="end"/>
      </w:r>
    </w:p>
    <w:p w14:paraId="5742C960" w14:textId="77777777" w:rsidR="00B33A05" w:rsidRDefault="00B33A05" w:rsidP="00EB0289">
      <w:r>
        <w:t xml:space="preserve">Methods: </w:t>
      </w:r>
    </w:p>
    <w:p w14:paraId="38344A68" w14:textId="77777777" w:rsidR="00743726" w:rsidRDefault="00C472E4" w:rsidP="00EB0289">
      <w:pPr>
        <w:pStyle w:val="ListParagraph"/>
      </w:pPr>
      <w:r>
        <w:t xml:space="preserve">asked: name, surgical unit, subspecialty </w:t>
      </w:r>
      <w:r w:rsidR="001C0E70">
        <w:t>interests</w:t>
      </w:r>
    </w:p>
    <w:p w14:paraId="49174C26" w14:textId="77777777" w:rsidR="001C0E70" w:rsidRDefault="00B33A05" w:rsidP="00EB0289">
      <w:pPr>
        <w:pStyle w:val="ListParagraph"/>
      </w:pPr>
      <w:r>
        <w:t>survey</w:t>
      </w:r>
      <w:r w:rsidR="001C0E70">
        <w:t xml:space="preserve">: </w:t>
      </w:r>
    </w:p>
    <w:p w14:paraId="1DD13BE0" w14:textId="77777777" w:rsidR="001C0E70" w:rsidRDefault="001C0E70" w:rsidP="00EB0289">
      <w:pPr>
        <w:pStyle w:val="ListParagraph"/>
      </w:pPr>
      <w:r>
        <w:t>whether surgeon presently uses endoscopic/endoscopic assisted approaches</w:t>
      </w:r>
    </w:p>
    <w:p w14:paraId="7EF2D3B1" w14:textId="77777777" w:rsidR="001C0E70" w:rsidRDefault="001C0E70" w:rsidP="00EB0289">
      <w:pPr>
        <w:pStyle w:val="ListParagraph"/>
      </w:pPr>
      <w:r>
        <w:t>what they consider to be major technical barriers to adopting such approaches</w:t>
      </w:r>
    </w:p>
    <w:p w14:paraId="44B02CE7" w14:textId="77777777" w:rsidR="00B33A05" w:rsidRDefault="001C0E70" w:rsidP="00EB0289">
      <w:pPr>
        <w:pStyle w:val="ListParagraph"/>
      </w:pPr>
      <w:r>
        <w:t>technological advances they foresee improving safety and efficacy in the field</w:t>
      </w:r>
    </w:p>
    <w:p w14:paraId="35B780A5" w14:textId="77777777" w:rsidR="006E6BEC" w:rsidRDefault="00B33A05" w:rsidP="00EB0289">
      <w:pPr>
        <w:pStyle w:val="ListParagraph"/>
      </w:pPr>
      <w:r>
        <w:t xml:space="preserve">three authors </w:t>
      </w:r>
      <w:proofErr w:type="spellStart"/>
      <w:r>
        <w:t>analysed</w:t>
      </w:r>
      <w:proofErr w:type="spellEnd"/>
      <w:r>
        <w:t xml:space="preserve"> the survey </w:t>
      </w:r>
    </w:p>
    <w:p w14:paraId="5BCF14E7" w14:textId="77777777" w:rsidR="00B33A05" w:rsidRDefault="00BE7A8C" w:rsidP="00EB0289">
      <w:r>
        <w:t>Results:</w:t>
      </w:r>
    </w:p>
    <w:p w14:paraId="3261CF64" w14:textId="77777777" w:rsidR="00B33A05" w:rsidRDefault="00B33A05" w:rsidP="00EB0289">
      <w:pPr>
        <w:pStyle w:val="ListParagraph"/>
      </w:pPr>
      <w:r>
        <w:t>40 neurosurgeons (16% response rate within the first week)</w:t>
      </w:r>
    </w:p>
    <w:p w14:paraId="6D5DF143" w14:textId="77777777" w:rsidR="00B33A05" w:rsidRDefault="00B33A05" w:rsidP="00EB0289">
      <w:pPr>
        <w:pStyle w:val="ListParagraph"/>
      </w:pPr>
      <w:r>
        <w:t>reported the percent of surgeons that did xyz types of surgery</w:t>
      </w:r>
    </w:p>
    <w:p w14:paraId="47FD918C" w14:textId="77777777" w:rsidR="00B33A05" w:rsidRDefault="00B33A05" w:rsidP="00EB0289">
      <w:pPr>
        <w:pStyle w:val="ListParagraph"/>
      </w:pPr>
      <w:r>
        <w:t xml:space="preserve">detailed opinions on technical challenges: </w:t>
      </w:r>
    </w:p>
    <w:p w14:paraId="65C58B96" w14:textId="77777777"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6688F0A0" w14:textId="77777777" w:rsidR="00B33A05" w:rsidRDefault="00B33A05" w:rsidP="00EB0289">
      <w:pPr>
        <w:pStyle w:val="ListParagraph"/>
      </w:pPr>
      <w:r>
        <w:t>subthemes outlined in a figure e.g. for approach: integrated IGS, flexible access subthemes</w:t>
      </w:r>
    </w:p>
    <w:p w14:paraId="2E8422FC" w14:textId="77777777" w:rsidR="00B33A05" w:rsidRDefault="00B33A05" w:rsidP="00EB0289">
      <w:pPr>
        <w:pStyle w:val="ListParagraph"/>
      </w:pPr>
      <w:r>
        <w:t>paragraphs outlining the results of the themes</w:t>
      </w:r>
    </w:p>
    <w:p w14:paraId="1E3EF6DD" w14:textId="77777777" w:rsidR="00B33A05" w:rsidRDefault="00B33A05" w:rsidP="00EB0289">
      <w:pPr>
        <w:pStyle w:val="ListParagraph"/>
      </w:pPr>
      <w:r>
        <w:t>how many respondents suggested that theme?</w:t>
      </w:r>
    </w:p>
    <w:p w14:paraId="7091438A" w14:textId="77777777" w:rsidR="006E6BEC" w:rsidRDefault="006E6BEC" w:rsidP="00EB0289">
      <w:pPr>
        <w:pStyle w:val="ListParagraph"/>
      </w:pPr>
      <w:r>
        <w:t>E.g. How many respondents said endoscope image quality was a problem in the visualization theme?</w:t>
      </w:r>
    </w:p>
    <w:p w14:paraId="0FD8FB5F" w14:textId="77777777" w:rsidR="006E6BEC" w:rsidRDefault="006E6BEC" w:rsidP="00EB0289">
      <w:pPr>
        <w:pStyle w:val="ListParagraph"/>
      </w:pPr>
      <w:r>
        <w:t>Table outlining the subspecialties of the neurosurgeon respondents</w:t>
      </w:r>
    </w:p>
    <w:p w14:paraId="12303744" w14:textId="77777777" w:rsidR="001E2875" w:rsidRDefault="001E2875" w:rsidP="00EB0289"/>
    <w:p w14:paraId="5EC4F7AE" w14:textId="77777777" w:rsidR="009D26E4" w:rsidRDefault="00BE7A8C" w:rsidP="00EB0289">
      <w:r>
        <w:br w:type="page"/>
      </w:r>
      <w:r>
        <w:lastRenderedPageBreak/>
        <w:t>Bibliography:</w:t>
      </w:r>
    </w:p>
    <w:p w14:paraId="455EAF18" w14:textId="77777777" w:rsidR="001A0FFB" w:rsidRPr="001A0FFB" w:rsidRDefault="005E7E6F"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14:paraId="5C70003D" w14:textId="77777777"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14:paraId="4FC5F9CD" w14:textId="77777777"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14:paraId="790D1EE9" w14:textId="77777777"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14:paraId="0767D100" w14:textId="77777777"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14:paraId="34C9A652" w14:textId="77777777"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14:paraId="36FE6FE8" w14:textId="77777777"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14:paraId="5A17E222" w14:textId="77777777"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14:paraId="614B1DCC" w14:textId="77777777"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14:paraId="19C30715" w14:textId="77777777"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14:paraId="69F380A6" w14:textId="77777777"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14:paraId="3D9B6035" w14:textId="77777777"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14:paraId="0CC6AD6B" w14:textId="77777777"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14:paraId="3CF7A562" w14:textId="77777777"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14:paraId="03906D55" w14:textId="77777777"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14:paraId="56BF095B" w14:textId="77777777"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14:paraId="79D6B9BA" w14:textId="77777777"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14:paraId="3DA01453" w14:textId="77777777"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14:paraId="41388274" w14:textId="77777777"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14:paraId="2FF16EDD" w14:textId="77777777" w:rsidR="00DC50B3" w:rsidRPr="00743726" w:rsidRDefault="005E7E6F"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27T11:42:00Z" w:initials="AS">
    <w:p w14:paraId="2CF72F16" w14:textId="77777777" w:rsidR="00ED5C65" w:rsidRDefault="00ED5C65" w:rsidP="00EB0289">
      <w:pPr>
        <w:pStyle w:val="CommentText"/>
      </w:pPr>
      <w:r>
        <w:rPr>
          <w:rStyle w:val="CommentReference"/>
        </w:rPr>
        <w:annotationRef/>
      </w:r>
      <w:r>
        <w:t>What was the more formal name of this course?</w:t>
      </w:r>
    </w:p>
  </w:comment>
  <w:comment w:id="1" w:author="Gavib le Nobel" w:date="2017-08-08T16:58:00Z" w:initials="GlN">
    <w:p w14:paraId="21D6244E" w14:textId="77777777" w:rsidR="00ED5C65" w:rsidRDefault="00ED5C65">
      <w:pPr>
        <w:pStyle w:val="CommentText"/>
      </w:pPr>
      <w:r>
        <w:rPr>
          <w:rStyle w:val="CommentReference"/>
        </w:rPr>
        <w:annotationRef/>
      </w:r>
      <w:r>
        <w:t>Might be interesting to compare rank orders for all of the respondents (i.e. 80% ranked X degree of need first, etc).</w:t>
      </w:r>
    </w:p>
  </w:comment>
  <w:comment w:id="2" w:author="Arushri Swarup" w:date="2017-08-24T17:32:00Z" w:initials="AS">
    <w:p w14:paraId="2F3B787D" w14:textId="77777777" w:rsidR="00965A54" w:rsidRDefault="00965A54">
      <w:pPr>
        <w:pStyle w:val="CommentText"/>
      </w:pPr>
      <w:r>
        <w:rPr>
          <w:rStyle w:val="CommentReference"/>
        </w:rPr>
        <w:annotationRef/>
      </w:r>
      <w:r>
        <w:t>Can convert the data into a ranked data set and compare the frequency of highest ranks</w:t>
      </w:r>
    </w:p>
  </w:comment>
  <w:comment w:id="3" w:author="Gavin le Nobel" w:date="2017-08-17T08:48:00Z" w:initials="GlN">
    <w:p w14:paraId="178A1713" w14:textId="77777777"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4" w:author="Gavib le Nobel" w:date="2017-08-23T14:46:00Z" w:initials="GlN">
    <w:p w14:paraId="560FE47D" w14:textId="77777777" w:rsidR="00ED5C65" w:rsidRDefault="00ED5C65">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p>
  </w:comment>
  <w:comment w:id="5" w:author="Gavib le Nobel" w:date="2017-08-24T09:48:00Z" w:initials="GlN">
    <w:p w14:paraId="3ABD61D5" w14:textId="77777777" w:rsidR="00236FE1" w:rsidRDefault="00236FE1">
      <w:pPr>
        <w:pStyle w:val="CommentText"/>
      </w:pPr>
      <w:r>
        <w:rPr>
          <w:rStyle w:val="CommentReference"/>
        </w:rPr>
        <w:annotationRef/>
      </w:r>
      <w:r>
        <w:t xml:space="preserve">I’m not 100% sure what the best way to include the comments in the results &amp; discussion. </w:t>
      </w:r>
      <w:proofErr w:type="spellStart"/>
      <w:r>
        <w:t>Arushri</w:t>
      </w:r>
      <w:proofErr w:type="spellEnd"/>
      <w:r>
        <w:t xml:space="preserve"> – do you mind looking at other studies and see how they do it? We can also ask AJ.</w:t>
      </w:r>
    </w:p>
  </w:comment>
  <w:comment w:id="6" w:author="Arushri Swarup" w:date="2017-08-24T20:21:00Z" w:initials="AS">
    <w:p w14:paraId="29C428E5" w14:textId="253B2A22" w:rsidR="00761442" w:rsidRDefault="00761442">
      <w:pPr>
        <w:pStyle w:val="CommentText"/>
      </w:pPr>
      <w:r>
        <w:rPr>
          <w:rStyle w:val="CommentReference"/>
        </w:rPr>
        <w:annotationRef/>
      </w:r>
      <w:r w:rsidR="00911231">
        <w:t xml:space="preserve">Papers have broken down the </w:t>
      </w:r>
      <w:proofErr w:type="spellStart"/>
      <w:r w:rsidR="00911231">
        <w:t>repsonses</w:t>
      </w:r>
      <w:proofErr w:type="spellEnd"/>
      <w:r w:rsidR="00911231">
        <w:t xml:space="preserve"> into themes and listed how many comments belonged in each theme in a figure, and there is accompanying text</w:t>
      </w:r>
    </w:p>
  </w:comment>
  <w:comment w:id="7" w:author="Gavib le Nobel" w:date="2017-08-16T13:24:00Z" w:initials="GlN">
    <w:p w14:paraId="0E5EFABA" w14:textId="77777777"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8" w:author="Gavib le Nobel" w:date="2017-08-16T13:24:00Z" w:initials="GlN">
    <w:p w14:paraId="6CC57CF2" w14:textId="77777777"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14:paraId="6F5745C6" w14:textId="77777777" w:rsidR="00ED5C65" w:rsidRDefault="00ED5C65" w:rsidP="00EB0289">
      <w:pPr>
        <w:pStyle w:val="CommentText"/>
      </w:pPr>
      <w:r>
        <w:rPr>
          <w:rStyle w:val="CommentReference"/>
        </w:rPr>
        <w:annotationRef/>
      </w:r>
      <w:r>
        <w:t>I think this structure can be used for each of the sections below.</w:t>
      </w:r>
    </w:p>
  </w:comment>
  <w:comment w:id="11" w:author="Gavib le Nobel" w:date="2017-08-24T10:45:00Z" w:initials="GlN">
    <w:p w14:paraId="021CB27F" w14:textId="77777777" w:rsidR="007E48C5" w:rsidRDefault="007E48C5">
      <w:pPr>
        <w:pStyle w:val="CommentText"/>
      </w:pPr>
      <w:r>
        <w:rPr>
          <w:rStyle w:val="CommentReference"/>
        </w:rPr>
        <w:annotationRef/>
      </w:r>
      <w:r>
        <w:t>Are there any current ways of managing this beyond hair trimming &amp; minimizing intraoperative bleeding?</w:t>
      </w:r>
    </w:p>
  </w:comment>
  <w:comment w:id="12" w:author="Arushri Swarup" w:date="2017-07-30T16:54:00Z" w:initials="AS">
    <w:p w14:paraId="21F86577" w14:textId="77777777"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72F16" w15:done="0"/>
  <w15:commentEx w15:paraId="21D6244E" w15:done="0"/>
  <w15:commentEx w15:paraId="2F3B787D" w15:paraIdParent="21D6244E" w15:done="0"/>
  <w15:commentEx w15:paraId="178A1713" w15:done="0"/>
  <w15:commentEx w15:paraId="560FE47D" w15:done="0"/>
  <w15:commentEx w15:paraId="3ABD61D5" w15:done="0"/>
  <w15:commentEx w15:paraId="29C428E5" w15:paraIdParent="3ABD61D5" w15:done="0"/>
  <w15:commentEx w15:paraId="0E5EFABA" w15:done="0"/>
  <w15:commentEx w15:paraId="6CC57CF2" w15:done="0"/>
  <w15:commentEx w15:paraId="6F5745C6" w15:done="0"/>
  <w15:commentEx w15:paraId="021CB27F" w15:done="0"/>
  <w15:commentEx w15:paraId="21F865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20"/>
  </w:num>
  <w:num w:numId="13">
    <w:abstractNumId w:val="6"/>
  </w:num>
  <w:num w:numId="14">
    <w:abstractNumId w:val="13"/>
  </w:num>
  <w:num w:numId="15">
    <w:abstractNumId w:val="19"/>
  </w:num>
  <w:num w:numId="16">
    <w:abstractNumId w:val="5"/>
  </w:num>
  <w:num w:numId="17">
    <w:abstractNumId w:val="15"/>
  </w:num>
  <w:num w:numId="18">
    <w:abstractNumId w:val="16"/>
  </w:num>
  <w:num w:numId="19">
    <w:abstractNumId w:val="10"/>
  </w:num>
  <w:num w:numId="20">
    <w:abstractNumId w:val="18"/>
  </w:num>
  <w:num w:numId="21">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B67EC"/>
    <w:rsid w:val="000C07E1"/>
    <w:rsid w:val="000C4580"/>
    <w:rsid w:val="000D0435"/>
    <w:rsid w:val="000E2993"/>
    <w:rsid w:val="000E3BD6"/>
    <w:rsid w:val="000E6B39"/>
    <w:rsid w:val="000F119D"/>
    <w:rsid w:val="000F2E0C"/>
    <w:rsid w:val="000F60F4"/>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81516"/>
    <w:rsid w:val="00287402"/>
    <w:rsid w:val="002904CB"/>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7B34"/>
    <w:rsid w:val="00507EE6"/>
    <w:rsid w:val="005163DD"/>
    <w:rsid w:val="00524F1F"/>
    <w:rsid w:val="005377CD"/>
    <w:rsid w:val="005463E8"/>
    <w:rsid w:val="0055181B"/>
    <w:rsid w:val="00557FE9"/>
    <w:rsid w:val="00561CBC"/>
    <w:rsid w:val="00567206"/>
    <w:rsid w:val="00581B4A"/>
    <w:rsid w:val="005832EC"/>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51D1E"/>
    <w:rsid w:val="00965A54"/>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4071D"/>
    <w:rsid w:val="00B41F34"/>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3B34"/>
    <w:rsid w:val="00D43EDF"/>
    <w:rsid w:val="00D64C5E"/>
    <w:rsid w:val="00D75B61"/>
    <w:rsid w:val="00D81D22"/>
    <w:rsid w:val="00D8737E"/>
    <w:rsid w:val="00DA44F0"/>
    <w:rsid w:val="00DB381F"/>
    <w:rsid w:val="00DB3A3F"/>
    <w:rsid w:val="00DB6365"/>
    <w:rsid w:val="00DC50B3"/>
    <w:rsid w:val="00DD3874"/>
    <w:rsid w:val="00DE7FA6"/>
    <w:rsid w:val="00DF242E"/>
    <w:rsid w:val="00DF7D31"/>
    <w:rsid w:val="00E0401A"/>
    <w:rsid w:val="00E12426"/>
    <w:rsid w:val="00E13A27"/>
    <w:rsid w:val="00E141DF"/>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6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errBars>
            <c:errBarType val="both"/>
            <c:errValType val="cust"/>
            <c:noEndCap val="0"/>
            <c:pl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plus>
            <c:minus>
              <c:numRef>
                <c:f>Sheet1!$L$1:$L$6</c:f>
                <c:numCache>
                  <c:formatCode>General</c:formatCode>
                  <c:ptCount val="6"/>
                  <c:pt idx="0">
                    <c:v>2.68523447648012</c:v>
                  </c:pt>
                  <c:pt idx="1">
                    <c:v>2.76979073149554</c:v>
                  </c:pt>
                  <c:pt idx="2">
                    <c:v>3.077830277271045</c:v>
                  </c:pt>
                  <c:pt idx="3">
                    <c:v>3.495795794278338</c:v>
                  </c:pt>
                  <c:pt idx="4">
                    <c:v>4.00152131934189</c:v>
                  </c:pt>
                  <c:pt idx="5">
                    <c:v>3.763900917051181</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82.87755102040815</c:v>
                </c:pt>
                <c:pt idx="1">
                  <c:v>78.08</c:v>
                </c:pt>
                <c:pt idx="2">
                  <c:v>68.2857142857143</c:v>
                </c:pt>
                <c:pt idx="3">
                  <c:v>66.57142857142813</c:v>
                </c:pt>
                <c:pt idx="4">
                  <c:v>61.54</c:v>
                </c:pt>
                <c:pt idx="5">
                  <c:v>60.16326530612246</c:v>
                </c:pt>
              </c:numCache>
            </c:numRef>
          </c:val>
        </c:ser>
        <c:dLbls>
          <c:showLegendKey val="0"/>
          <c:showVal val="0"/>
          <c:showCatName val="0"/>
          <c:showSerName val="0"/>
          <c:showPercent val="0"/>
          <c:showBubbleSize val="0"/>
        </c:dLbls>
        <c:gapWidth val="150"/>
        <c:axId val="-2132241184"/>
        <c:axId val="-2132177952"/>
      </c:barChart>
      <c:catAx>
        <c:axId val="-2132241184"/>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132177952"/>
        <c:crosses val="autoZero"/>
        <c:auto val="1"/>
        <c:lblAlgn val="ctr"/>
        <c:lblOffset val="100"/>
        <c:noMultiLvlLbl val="0"/>
      </c:catAx>
      <c:valAx>
        <c:axId val="-2132177952"/>
        <c:scaling>
          <c:orientation val="minMax"/>
          <c:max val="100.0"/>
        </c:scaling>
        <c:delete val="0"/>
        <c:axPos val="l"/>
        <c:majorGridlines/>
        <c:title>
          <c:tx>
            <c:rich>
              <a:bodyPr rot="-5400000" vert="horz"/>
              <a:lstStyle/>
              <a:p>
                <a:pPr>
                  <a:defRPr/>
                </a:pPr>
                <a:r>
                  <a:rPr lang="en-CA"/>
                  <a:t>Degree of Need (%)</a:t>
                </a:r>
              </a:p>
            </c:rich>
          </c:tx>
          <c:overlay val="0"/>
        </c:title>
        <c:numFmt formatCode="General" sourceLinked="1"/>
        <c:majorTickMark val="out"/>
        <c:minorTickMark val="none"/>
        <c:tickLblPos val="nextTo"/>
        <c:crossAx val="-2132241184"/>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5A92FB-297A-314F-A5CB-BC5064C5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8796</Words>
  <Characters>50141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2017-08-25T01:07:00Z</dcterms:created>
  <dcterms:modified xsi:type="dcterms:W3CDTF">2017-08-30T19:16:00Z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