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46B5D" w14:textId="77777777" w:rsidR="006A4781" w:rsidRDefault="00752119" w:rsidP="00752119">
      <w:pPr>
        <w:pStyle w:val="Heading1"/>
        <w:rPr>
          <w:lang w:val="en-CA"/>
        </w:rPr>
      </w:pPr>
      <w:r>
        <w:rPr>
          <w:lang w:val="en-CA"/>
        </w:rPr>
        <w:t>Needs Analysis Survey Paper</w:t>
      </w:r>
    </w:p>
    <w:p w14:paraId="7DC78A80" w14:textId="77777777" w:rsidR="00752119" w:rsidRDefault="00752119">
      <w:pPr>
        <w:rPr>
          <w:lang w:val="en-CA"/>
        </w:rPr>
      </w:pPr>
    </w:p>
    <w:p w14:paraId="6B1947C9" w14:textId="77777777" w:rsidR="00752119" w:rsidRDefault="00752119" w:rsidP="00752119">
      <w:pPr>
        <w:pStyle w:val="Heading2"/>
        <w:rPr>
          <w:lang w:val="en-CA"/>
        </w:rPr>
      </w:pPr>
      <w:r>
        <w:rPr>
          <w:lang w:val="en-CA"/>
        </w:rPr>
        <w:t xml:space="preserve">Journals: </w:t>
      </w:r>
    </w:p>
    <w:p w14:paraId="43E3CA74" w14:textId="77777777" w:rsidR="00752119" w:rsidRPr="00752119" w:rsidRDefault="00C05131" w:rsidP="00752119">
      <w:pPr>
        <w:pStyle w:val="ListParagraph"/>
        <w:numPr>
          <w:ilvl w:val="0"/>
          <w:numId w:val="1"/>
        </w:numPr>
      </w:pPr>
      <w:hyperlink r:id="rId6" w:history="1">
        <w:r w:rsidR="00752119" w:rsidRPr="00752119">
          <w:rPr>
            <w:rStyle w:val="Hyperlink"/>
          </w:rPr>
          <w:t>Journal of Otolaryngology - Head &amp; Neck Surgery</w:t>
        </w:r>
      </w:hyperlink>
    </w:p>
    <w:p w14:paraId="14DA954A" w14:textId="77777777" w:rsidR="00231DE9" w:rsidRPr="00B4071D"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14:paraId="209E06DC" w14:textId="77777777" w:rsidR="00B4071D" w:rsidRDefault="00B4071D" w:rsidP="00B4071D">
      <w:pPr>
        <w:pStyle w:val="ListParagraph"/>
      </w:pPr>
    </w:p>
    <w:p w14:paraId="6979EAA1" w14:textId="77777777" w:rsidR="00752119" w:rsidRDefault="00752119" w:rsidP="00752119">
      <w:pPr>
        <w:pStyle w:val="Heading2"/>
      </w:pPr>
      <w:r>
        <w:t>Abstract:</w:t>
      </w:r>
    </w:p>
    <w:p w14:paraId="052B11FC" w14:textId="77777777" w:rsidR="00752119" w:rsidRPr="00752119" w:rsidRDefault="00752119" w:rsidP="00752119"/>
    <w:p w14:paraId="605DAED0" w14:textId="77777777" w:rsidR="00752119" w:rsidRDefault="00752119" w:rsidP="00752119">
      <w:pPr>
        <w:pStyle w:val="Heading2"/>
        <w:rPr>
          <w:lang w:val="en-CA"/>
        </w:rPr>
      </w:pPr>
      <w:r>
        <w:rPr>
          <w:lang w:val="en-CA"/>
        </w:rPr>
        <w:t xml:space="preserve">Background: </w:t>
      </w:r>
    </w:p>
    <w:p w14:paraId="0508393C" w14:textId="77777777" w:rsidR="00AA3FC3" w:rsidRDefault="00AA3FC3" w:rsidP="00AA3FC3">
      <w:pPr>
        <w:pStyle w:val="ListParagraph"/>
      </w:pPr>
    </w:p>
    <w:p w14:paraId="278853D8" w14:textId="77777777"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4B4199">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4B4199">
        <w:fldChar w:fldCharType="separate"/>
      </w:r>
      <w:r w:rsidR="005463E8" w:rsidRPr="005463E8">
        <w:rPr>
          <w:noProof/>
        </w:rPr>
        <w:t>[1]</w:t>
      </w:r>
      <w:r w:rsidR="004B4199">
        <w:fldChar w:fldCharType="end"/>
      </w:r>
      <w:r w:rsidR="004B4199">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4B4199">
        <w:fldChar w:fldCharType="separate"/>
      </w:r>
      <w:r w:rsidR="005463E8" w:rsidRPr="005463E8">
        <w:rPr>
          <w:noProof/>
        </w:rPr>
        <w:t>[2]</w:t>
      </w:r>
      <w:r w:rsidR="004B4199">
        <w:fldChar w:fldCharType="end"/>
      </w:r>
      <w:r w:rsidR="004B4199">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4B4199">
        <w:rPr>
          <w:rFonts w:cs="Arial"/>
        </w:rPr>
        <w:fldChar w:fldCharType="separate"/>
      </w:r>
      <w:r w:rsidR="00A440DB" w:rsidRPr="00A440DB">
        <w:rPr>
          <w:rFonts w:cs="Arial"/>
          <w:noProof/>
        </w:rPr>
        <w:t>[3]</w:t>
      </w:r>
      <w:r w:rsidR="004B4199">
        <w:rPr>
          <w:rFonts w:cs="Arial"/>
        </w:rPr>
        <w:fldChar w:fldCharType="end"/>
      </w:r>
      <w:r w:rsidR="004B4199">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4B4199">
        <w:fldChar w:fldCharType="separate"/>
      </w:r>
      <w:r w:rsidR="00866A1C" w:rsidRPr="00866A1C">
        <w:rPr>
          <w:noProof/>
        </w:rPr>
        <w:t>[4]</w:t>
      </w:r>
      <w:r w:rsidR="004B4199">
        <w:fldChar w:fldCharType="end"/>
      </w:r>
      <w:r>
        <w:t>. As well, the endoscope allows visualization</w:t>
      </w:r>
      <w:r w:rsidR="005463E8">
        <w:t xml:space="preserve"> past the shaft of the instrument, such as the drill, which is a problem during microscopic surgery</w:t>
      </w:r>
      <w:r w:rsidR="004B4199">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4B4199">
        <w:fldChar w:fldCharType="separate"/>
      </w:r>
      <w:r w:rsidR="00866A1C" w:rsidRPr="00866A1C">
        <w:rPr>
          <w:noProof/>
        </w:rPr>
        <w:t>[5]</w:t>
      </w:r>
      <w:r w:rsidR="004B4199">
        <w:fldChar w:fldCharType="end"/>
      </w:r>
      <w:r w:rsidR="005463E8">
        <w:t xml:space="preserve">. </w:t>
      </w:r>
    </w:p>
    <w:p w14:paraId="34053CEB" w14:textId="77777777"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w:t>
      </w:r>
      <w:proofErr w:type="spellStart"/>
      <w:r w:rsidR="00073080">
        <w:rPr>
          <w:rFonts w:eastAsia="Times New Roman"/>
        </w:rPr>
        <w:t>otologists</w:t>
      </w:r>
      <w:proofErr w:type="spellEnd"/>
      <w:r w:rsidRPr="00032A7F">
        <w:rPr>
          <w:rFonts w:eastAsia="Times New Roman"/>
        </w:rPr>
        <w:t xml:space="preserve">, endoscopic ear surgery has </w:t>
      </w:r>
      <w:r w:rsidR="00B173F1">
        <w:rPr>
          <w:rFonts w:eastAsia="Times New Roman"/>
        </w:rPr>
        <w:t>a low acceptance rate</w:t>
      </w:r>
      <w:r w:rsidR="004B4199">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rPr>
          <w:rFonts w:cs="Times New Roman"/>
          <w:lang w:val="en-CA"/>
        </w:rPr>
        <w:fldChar w:fldCharType="separate"/>
      </w:r>
      <w:r w:rsidR="00866A1C" w:rsidRPr="00866A1C">
        <w:rPr>
          <w:rFonts w:cs="Times New Roman"/>
          <w:noProof/>
          <w:lang w:val="en-CA"/>
        </w:rPr>
        <w:t>[6]</w:t>
      </w:r>
      <w:r w:rsidR="004B4199">
        <w:rPr>
          <w:rFonts w:cs="Times New Roman"/>
          <w:lang w:val="en-CA"/>
        </w:rPr>
        <w:fldChar w:fldCharType="end"/>
      </w:r>
      <w:r w:rsidR="004B4199">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4B4199">
        <w:rPr>
          <w:rFonts w:eastAsia="Times New Roman"/>
        </w:rPr>
        <w:fldChar w:fldCharType="separate"/>
      </w:r>
      <w:r w:rsidR="00866A1C" w:rsidRPr="00866A1C">
        <w:rPr>
          <w:rFonts w:eastAsia="Times New Roman"/>
          <w:noProof/>
        </w:rPr>
        <w:t>[7]</w:t>
      </w:r>
      <w:r w:rsidR="004B4199">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4B4199">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rPr>
          <w:rFonts w:cs="Times New Roman"/>
          <w:lang w:val="en-CA"/>
        </w:rPr>
        <w:fldChar w:fldCharType="separate"/>
      </w:r>
      <w:r w:rsidR="00866A1C" w:rsidRPr="00866A1C">
        <w:rPr>
          <w:rFonts w:cs="Times New Roman"/>
          <w:noProof/>
          <w:lang w:val="en-CA"/>
        </w:rPr>
        <w:t>[6]</w:t>
      </w:r>
      <w:r w:rsidR="004B4199">
        <w:rPr>
          <w:rFonts w:cs="Times New Roman"/>
          <w:lang w:val="en-CA"/>
        </w:rPr>
        <w:fldChar w:fldCharType="end"/>
      </w:r>
      <w:r w:rsidR="004B4199">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rPr>
          <w:rFonts w:cs="Times New Roman"/>
          <w:lang w:val="en-CA"/>
        </w:rPr>
        <w:fldChar w:fldCharType="separate"/>
      </w:r>
      <w:r w:rsidR="00876325" w:rsidRPr="00876325">
        <w:rPr>
          <w:rFonts w:cs="Times New Roman"/>
          <w:noProof/>
          <w:lang w:val="en-CA"/>
        </w:rPr>
        <w:t>[8]</w:t>
      </w:r>
      <w:r w:rsidR="004B4199">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4B4199">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rPr>
          <w:rFonts w:eastAsia="Times New Roman"/>
        </w:rPr>
        <w:fldChar w:fldCharType="separate"/>
      </w:r>
      <w:r w:rsidR="00876325" w:rsidRPr="00876325">
        <w:rPr>
          <w:rFonts w:eastAsia="Times New Roman"/>
          <w:noProof/>
        </w:rPr>
        <w:t>[8]</w:t>
      </w:r>
      <w:r w:rsidR="004B4199">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w:t>
      </w:r>
      <w:proofErr w:type="spellStart"/>
      <w:r w:rsidRPr="00032A7F">
        <w:rPr>
          <w:rFonts w:eastAsia="Times New Roman"/>
        </w:rPr>
        <w:t>otologists</w:t>
      </w:r>
      <w:proofErr w:type="spellEnd"/>
      <w:r w:rsidRPr="00032A7F">
        <w:rPr>
          <w:rFonts w:eastAsia="Times New Roman"/>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w:t>
      </w:r>
      <w:proofErr w:type="spellStart"/>
      <w:r w:rsidRPr="00032A7F">
        <w:rPr>
          <w:rFonts w:eastAsia="Times New Roman"/>
        </w:rPr>
        <w:t>endoscopically</w:t>
      </w:r>
      <w:proofErr w:type="spellEnd"/>
      <w:r w:rsidRPr="00032A7F">
        <w:rPr>
          <w:rFonts w:eastAsia="Times New Roman"/>
        </w:rPr>
        <w:t xml:space="preserve"> </w:t>
      </w:r>
      <w:r w:rsidR="004B4199">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4B4199">
        <w:rPr>
          <w:rFonts w:eastAsia="Times New Roman"/>
        </w:rPr>
        <w:fldChar w:fldCharType="separate"/>
      </w:r>
      <w:r w:rsidR="00876325" w:rsidRPr="00876325">
        <w:rPr>
          <w:rFonts w:eastAsia="Times New Roman"/>
          <w:noProof/>
        </w:rPr>
        <w:t>[9]</w:t>
      </w:r>
      <w:r w:rsidR="004B4199">
        <w:rPr>
          <w:rFonts w:eastAsia="Times New Roman"/>
        </w:rPr>
        <w:fldChar w:fldCharType="end"/>
      </w:r>
      <w:r w:rsidR="004B4199">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rPr>
          <w:rFonts w:eastAsia="Times New Roman"/>
        </w:rPr>
        <w:fldChar w:fldCharType="separate"/>
      </w:r>
      <w:r w:rsidR="00866A1C" w:rsidRPr="00866A1C">
        <w:rPr>
          <w:rFonts w:eastAsia="Times New Roman"/>
          <w:noProof/>
        </w:rPr>
        <w:t>[6]</w:t>
      </w:r>
      <w:r w:rsidR="004B4199">
        <w:rPr>
          <w:rFonts w:eastAsia="Times New Roman"/>
        </w:rPr>
        <w:fldChar w:fldCharType="end"/>
      </w:r>
      <w:r w:rsidR="004B4199">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4B4199">
        <w:rPr>
          <w:rFonts w:eastAsia="Times New Roman"/>
        </w:rPr>
        <w:fldChar w:fldCharType="separate"/>
      </w:r>
      <w:r w:rsidR="00A440DB" w:rsidRPr="00A440DB">
        <w:rPr>
          <w:rFonts w:eastAsia="Times New Roman"/>
          <w:noProof/>
        </w:rPr>
        <w:t>[1]</w:t>
      </w:r>
      <w:r w:rsidR="004B4199">
        <w:rPr>
          <w:rFonts w:eastAsia="Times New Roman"/>
        </w:rPr>
        <w:fldChar w:fldCharType="end"/>
      </w:r>
      <w:r w:rsidR="004B4199">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rPr>
          <w:rFonts w:eastAsia="Times New Roman"/>
        </w:rPr>
        <w:fldChar w:fldCharType="separate"/>
      </w:r>
      <w:r w:rsidR="00B4071D" w:rsidRPr="00B4071D">
        <w:rPr>
          <w:rFonts w:eastAsia="Times New Roman"/>
          <w:noProof/>
        </w:rPr>
        <w:t>[8]</w:t>
      </w:r>
      <w:r w:rsidR="004B4199">
        <w:rPr>
          <w:rFonts w:eastAsia="Times New Roman"/>
        </w:rPr>
        <w:fldChar w:fldCharType="end"/>
      </w:r>
      <w:r w:rsidRPr="00032A7F">
        <w:rPr>
          <w:rFonts w:eastAsia="Times New Roman"/>
        </w:rPr>
        <w:t xml:space="preserve">. </w:t>
      </w:r>
    </w:p>
    <w:p w14:paraId="47FEC6BB" w14:textId="77777777" w:rsidR="0061241A" w:rsidRPr="00FB5D5E" w:rsidRDefault="007B7CB7" w:rsidP="00FB5D5E">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4B4199">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4B4199">
        <w:rPr>
          <w:rFonts w:eastAsia="Times New Roman"/>
        </w:rPr>
        <w:fldChar w:fldCharType="separate"/>
      </w:r>
      <w:r w:rsidR="00876325" w:rsidRPr="00876325">
        <w:rPr>
          <w:rFonts w:eastAsia="Times New Roman"/>
          <w:noProof/>
        </w:rPr>
        <w:t>[10]</w:t>
      </w:r>
      <w:r w:rsidR="004B4199">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14:paraId="141AD917" w14:textId="77777777" w:rsidR="0061241A" w:rsidRDefault="0061241A" w:rsidP="00752119"/>
    <w:p w14:paraId="65070312" w14:textId="77777777" w:rsidR="00993A5E" w:rsidRPr="00096AC0" w:rsidRDefault="00993A5E" w:rsidP="00752119">
      <w:pPr>
        <w:rPr>
          <w:i/>
        </w:rPr>
      </w:pPr>
      <w:r>
        <w:tab/>
      </w:r>
      <w:r w:rsidRPr="00096AC0">
        <w:rPr>
          <w:i/>
        </w:rPr>
        <w:t>We hypothes</w:t>
      </w:r>
      <w:r w:rsidR="00760EAD" w:rsidRPr="00096AC0">
        <w:rPr>
          <w:i/>
        </w:rPr>
        <w:t xml:space="preserve">ize that </w:t>
      </w:r>
      <w:proofErr w:type="spellStart"/>
      <w:r w:rsidR="00760EAD" w:rsidRPr="00096AC0">
        <w:rPr>
          <w:i/>
        </w:rPr>
        <w:t>otologists</w:t>
      </w:r>
      <w:proofErr w:type="spellEnd"/>
      <w:r w:rsidR="00760EAD" w:rsidRPr="00096AC0">
        <w:rPr>
          <w:i/>
        </w:rPr>
        <w:t xml:space="preserve"> </w:t>
      </w:r>
      <w:r w:rsidR="00D43EDF">
        <w:rPr>
          <w:i/>
        </w:rPr>
        <w:t>need</w:t>
      </w:r>
      <w:r w:rsidR="00496B01" w:rsidRPr="00096AC0">
        <w:rPr>
          <w:i/>
        </w:rPr>
        <w:t xml:space="preserve"> </w:t>
      </w:r>
      <w:r w:rsidR="00760EAD" w:rsidRPr="00096AC0">
        <w:rPr>
          <w:i/>
        </w:rPr>
        <w:t>better i</w:t>
      </w:r>
      <w:r w:rsidR="00D43EDF">
        <w:rPr>
          <w:i/>
        </w:rPr>
        <w:t>nstrumentation to facilitate</w:t>
      </w:r>
      <w:r w:rsidR="00760EAD" w:rsidRPr="00096AC0">
        <w:rPr>
          <w:i/>
        </w:rPr>
        <w:t xml:space="preserve"> </w:t>
      </w:r>
      <w:r w:rsidR="00D43EDF">
        <w:rPr>
          <w:i/>
        </w:rPr>
        <w:t>specific challenges posed by TEES</w:t>
      </w:r>
      <w:r w:rsidR="00760EAD" w:rsidRPr="00096AC0">
        <w:rPr>
          <w:i/>
        </w:rPr>
        <w:t xml:space="preserve">. Further, we hypothesize that </w:t>
      </w:r>
      <w:proofErr w:type="spellStart"/>
      <w:r w:rsidR="00760EAD" w:rsidRPr="00096AC0">
        <w:rPr>
          <w:i/>
        </w:rPr>
        <w:t>otologists</w:t>
      </w:r>
      <w:proofErr w:type="spellEnd"/>
      <w:r w:rsidR="00760EAD" w:rsidRPr="00096AC0">
        <w:rPr>
          <w:i/>
        </w:rPr>
        <w:t xml:space="preserve"> performing greater proportions of surgeries using </w:t>
      </w:r>
      <w:r w:rsidR="00D43EDF">
        <w:rPr>
          <w:i/>
        </w:rPr>
        <w:t>TEES</w:t>
      </w:r>
      <w:r w:rsidR="00760EAD" w:rsidRPr="00096AC0">
        <w:rPr>
          <w:i/>
        </w:rPr>
        <w:t xml:space="preserve"> will </w:t>
      </w:r>
      <w:r w:rsidR="00096AC0" w:rsidRPr="00096AC0">
        <w:rPr>
          <w:i/>
        </w:rPr>
        <w:t>experience</w:t>
      </w:r>
      <w:r w:rsidR="00760EAD" w:rsidRPr="00096AC0">
        <w:rPr>
          <w:i/>
        </w:rPr>
        <w:t xml:space="preserve"> different challenges than those who use </w:t>
      </w:r>
      <w:r w:rsidR="00561CBC">
        <w:rPr>
          <w:i/>
        </w:rPr>
        <w:t>TEES</w:t>
      </w:r>
      <w:r w:rsidR="00760EAD" w:rsidRPr="00096AC0">
        <w:rPr>
          <w:i/>
        </w:rPr>
        <w:t xml:space="preserve"> </w:t>
      </w:r>
      <w:r w:rsidR="00496B01" w:rsidRPr="00096AC0">
        <w:rPr>
          <w:i/>
        </w:rPr>
        <w:t xml:space="preserve">less </w:t>
      </w:r>
      <w:r w:rsidR="00760EAD" w:rsidRPr="00096AC0">
        <w:rPr>
          <w:i/>
        </w:rPr>
        <w:t xml:space="preserve">frequently. </w:t>
      </w:r>
      <w:r w:rsidR="00496B01" w:rsidRPr="00096AC0">
        <w:rPr>
          <w:i/>
        </w:rPr>
        <w:t xml:space="preserve">Similarly, we hypothesize that those surgeons who use specialized TEES instrument sets may </w:t>
      </w:r>
      <w:r w:rsidR="00096AC0" w:rsidRPr="00096AC0">
        <w:rPr>
          <w:i/>
        </w:rPr>
        <w:t>experience</w:t>
      </w:r>
      <w:r w:rsidR="00496B01" w:rsidRPr="00096AC0">
        <w:rPr>
          <w:i/>
        </w:rPr>
        <w:t xml:space="preserve"> different challenges </w:t>
      </w:r>
      <w:r w:rsidR="00096AC0" w:rsidRPr="00096AC0">
        <w:rPr>
          <w:i/>
        </w:rPr>
        <w:t xml:space="preserve">that those who do not. </w:t>
      </w:r>
      <w:r w:rsidR="00096AC0">
        <w:rPr>
          <w:i/>
        </w:rPr>
        <w:t xml:space="preserve">To this end, we conducted a mixed-methods </w:t>
      </w:r>
      <w:r w:rsidR="00D43EDF">
        <w:rPr>
          <w:i/>
        </w:rPr>
        <w:t>study to explore these hypotheses</w:t>
      </w:r>
      <w:r w:rsidR="00096AC0">
        <w:rPr>
          <w:i/>
        </w:rPr>
        <w:t>.</w:t>
      </w:r>
    </w:p>
    <w:p w14:paraId="590DC0D3" w14:textId="77777777" w:rsidR="00993A5E" w:rsidRDefault="00993A5E" w:rsidP="00752119"/>
    <w:p w14:paraId="7FAB3F15" w14:textId="77777777" w:rsidR="00B41F34" w:rsidRDefault="00B41F34" w:rsidP="00086F3F">
      <w:pPr>
        <w:ind w:firstLine="720"/>
        <w:rPr>
          <w:lang w:val="en-CA"/>
        </w:rPr>
      </w:pPr>
      <w:r>
        <w:rPr>
          <w:lang w:val="en-CA"/>
        </w:rPr>
        <w:t xml:space="preserve">The </w:t>
      </w:r>
      <w:r w:rsidRPr="00B41F34">
        <w:rPr>
          <w:highlight w:val="yellow"/>
          <w:lang w:val="en-CA"/>
        </w:rPr>
        <w:t>research questions</w:t>
      </w:r>
      <w:r w:rsidR="00CA6C15">
        <w:rPr>
          <w:lang w:val="en-CA"/>
        </w:rPr>
        <w:t xml:space="preserve"> are:</w:t>
      </w:r>
      <w:r w:rsidR="00993A5E">
        <w:rPr>
          <w:lang w:val="en-CA"/>
        </w:rPr>
        <w:t xml:space="preserve"> </w:t>
      </w:r>
      <w:r w:rsidR="00CA6C15">
        <w:rPr>
          <w:lang w:val="en-CA"/>
        </w:rPr>
        <w:t xml:space="preserve">to what degree do </w:t>
      </w:r>
      <w:proofErr w:type="spellStart"/>
      <w:r w:rsidR="00CA6C15">
        <w:rPr>
          <w:lang w:val="en-CA"/>
        </w:rPr>
        <w:t>otologists</w:t>
      </w:r>
      <w:proofErr w:type="spellEnd"/>
      <w:r w:rsidR="00CA6C15">
        <w:rPr>
          <w:lang w:val="en-CA"/>
        </w:rPr>
        <w:t xml:space="preserve"> need better instrumentation to facilitate specific challenges listed below. D</w:t>
      </w:r>
      <w:r>
        <w:rPr>
          <w:lang w:val="en-CA"/>
        </w:rPr>
        <w:t xml:space="preserve">oes the frequency of performing TEES affect the </w:t>
      </w:r>
      <w:r>
        <w:rPr>
          <w:lang w:val="en-CA"/>
        </w:rPr>
        <w:lastRenderedPageBreak/>
        <w:t xml:space="preserve">challenges experienced during surgery? As well, </w:t>
      </w:r>
      <w:r w:rsidR="006F6F5D">
        <w:rPr>
          <w:lang w:val="en-CA"/>
        </w:rPr>
        <w:t xml:space="preserve">are the difficulties experienced related to the type of instrument set used by the surgeon? </w:t>
      </w:r>
    </w:p>
    <w:p w14:paraId="67A00010" w14:textId="77777777" w:rsidR="00FB5D5E" w:rsidRDefault="00FB5D5E" w:rsidP="00086F3F">
      <w:pPr>
        <w:ind w:firstLine="720"/>
        <w:rPr>
          <w:lang w:val="en-CA"/>
        </w:rPr>
      </w:pPr>
    </w:p>
    <w:p w14:paraId="002F5456" w14:textId="77777777" w:rsidR="00030BDD" w:rsidRDefault="00030BDD" w:rsidP="00030BDD">
      <w:pPr>
        <w:pStyle w:val="Heading2"/>
      </w:pPr>
      <w:r>
        <w:t xml:space="preserve">Methods: </w:t>
      </w:r>
    </w:p>
    <w:p w14:paraId="32C317A6" w14:textId="77777777" w:rsidR="00E405EC" w:rsidRDefault="00E405EC" w:rsidP="003E1D40">
      <w:pPr>
        <w:pStyle w:val="Heading3"/>
      </w:pPr>
      <w:r>
        <w:t xml:space="preserve">Study Design: </w:t>
      </w:r>
    </w:p>
    <w:p w14:paraId="016EFBD3" w14:textId="77777777" w:rsidR="003E1D40" w:rsidRDefault="00E405EC" w:rsidP="00204EC7">
      <w:pPr>
        <w:ind w:firstLine="463"/>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w:t>
      </w:r>
      <w:commentRangeStart w:id="0"/>
      <w:commentRangeStart w:id="1"/>
      <w:r w:rsidR="00C07FCD">
        <w:t>parametric statistical analysis</w:t>
      </w:r>
      <w:commentRangeEnd w:id="0"/>
      <w:r w:rsidR="00CA6C15">
        <w:rPr>
          <w:rStyle w:val="CommentReference"/>
        </w:rPr>
        <w:commentReference w:id="0"/>
      </w:r>
      <w:commentRangeEnd w:id="1"/>
      <w:r w:rsidR="00012C8A">
        <w:rPr>
          <w:rStyle w:val="CommentReference"/>
        </w:rPr>
        <w:commentReference w:id="1"/>
      </w:r>
      <w:r w:rsidR="00C07FCD">
        <w:t xml:space="preserve">.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14:paraId="19BF7837" w14:textId="77777777" w:rsidR="006F7BC0" w:rsidRDefault="006F7BC0" w:rsidP="006F7BC0"/>
    <w:p w14:paraId="6173900D" w14:textId="77777777" w:rsidR="006F7BC0" w:rsidRDefault="006F7BC0" w:rsidP="006F7BC0">
      <w:r>
        <w:t>Table 1: List of difficulties experienced during TEES for which new instruments may be required.</w:t>
      </w:r>
    </w:p>
    <w:tbl>
      <w:tblPr>
        <w:tblStyle w:val="TableGrid"/>
        <w:tblW w:w="0" w:type="auto"/>
        <w:tblLook w:val="04A0" w:firstRow="1" w:lastRow="0" w:firstColumn="1" w:lastColumn="0" w:noHBand="0" w:noVBand="1"/>
      </w:tblPr>
      <w:tblGrid>
        <w:gridCol w:w="9350"/>
      </w:tblGrid>
      <w:tr w:rsidR="006F7BC0" w14:paraId="673F7D39" w14:textId="77777777" w:rsidTr="006F7BC0">
        <w:tc>
          <w:tcPr>
            <w:tcW w:w="9576" w:type="dxa"/>
          </w:tcPr>
          <w:p w14:paraId="296A1F4C" w14:textId="77777777" w:rsidR="006F7BC0" w:rsidRPr="007D399D" w:rsidRDefault="006F7BC0" w:rsidP="006F7BC0">
            <w:r w:rsidRPr="007D399D">
              <w:t>Bleeding control</w:t>
            </w:r>
          </w:p>
        </w:tc>
      </w:tr>
      <w:tr w:rsidR="006F7BC0" w14:paraId="577E84DE" w14:textId="77777777" w:rsidTr="006F7BC0">
        <w:tc>
          <w:tcPr>
            <w:tcW w:w="9576" w:type="dxa"/>
          </w:tcPr>
          <w:p w14:paraId="09B3F304" w14:textId="77777777" w:rsidR="006F7BC0" w:rsidRPr="007D399D" w:rsidRDefault="006F7BC0" w:rsidP="006F7BC0">
            <w:r w:rsidRPr="007D399D">
              <w:t>Keeping the endoscope lens clean</w:t>
            </w:r>
          </w:p>
        </w:tc>
      </w:tr>
      <w:tr w:rsidR="006F7BC0" w14:paraId="6AB644B7" w14:textId="77777777" w:rsidTr="006F7BC0">
        <w:tc>
          <w:tcPr>
            <w:tcW w:w="9576" w:type="dxa"/>
          </w:tcPr>
          <w:p w14:paraId="2BBC1D21" w14:textId="77777777" w:rsidR="006F7BC0" w:rsidRPr="007D399D" w:rsidRDefault="006F7BC0" w:rsidP="006F7BC0">
            <w:r w:rsidRPr="007D399D">
              <w:t>Cutting and/or removing bone</w:t>
            </w:r>
          </w:p>
        </w:tc>
      </w:tr>
      <w:tr w:rsidR="006F7BC0" w14:paraId="0CA6BCD6" w14:textId="77777777" w:rsidTr="006F7BC0">
        <w:tc>
          <w:tcPr>
            <w:tcW w:w="9576" w:type="dxa"/>
          </w:tcPr>
          <w:p w14:paraId="6D77167D" w14:textId="77777777" w:rsidR="006F7BC0" w:rsidRPr="007D399D" w:rsidRDefault="006F7BC0" w:rsidP="006F7BC0">
            <w:r w:rsidRPr="007D399D">
              <w:t>Reaching structures visualized by the endoscope</w:t>
            </w:r>
          </w:p>
        </w:tc>
      </w:tr>
      <w:tr w:rsidR="006F7BC0" w14:paraId="6EC1BB2E" w14:textId="77777777" w:rsidTr="006F7BC0">
        <w:tc>
          <w:tcPr>
            <w:tcW w:w="9576" w:type="dxa"/>
          </w:tcPr>
          <w:p w14:paraId="73A7284B" w14:textId="77777777" w:rsidR="006F7BC0" w:rsidRPr="007D399D" w:rsidRDefault="006F7BC0" w:rsidP="006F7BC0">
            <w:r w:rsidRPr="007D399D">
              <w:t xml:space="preserve">Dissection and removal of </w:t>
            </w:r>
            <w:proofErr w:type="spellStart"/>
            <w:r w:rsidRPr="007D399D">
              <w:t>cholesteatoma</w:t>
            </w:r>
            <w:proofErr w:type="spellEnd"/>
          </w:p>
        </w:tc>
      </w:tr>
      <w:tr w:rsidR="006F7BC0" w14:paraId="66E28FF6" w14:textId="77777777" w:rsidTr="006F7BC0">
        <w:tc>
          <w:tcPr>
            <w:tcW w:w="9576" w:type="dxa"/>
          </w:tcPr>
          <w:p w14:paraId="1936D052" w14:textId="77777777" w:rsidR="006F7BC0" w:rsidRDefault="006F7BC0" w:rsidP="00E322D9">
            <w:r w:rsidRPr="007D399D">
              <w:t>Moving and positioning a graft into the intended place</w:t>
            </w:r>
          </w:p>
        </w:tc>
      </w:tr>
      <w:tr w:rsidR="006F7BC0" w14:paraId="1BA38F55" w14:textId="77777777" w:rsidTr="006F7BC0">
        <w:tc>
          <w:tcPr>
            <w:tcW w:w="9576" w:type="dxa"/>
          </w:tcPr>
          <w:p w14:paraId="1CB9B6B9" w14:textId="77777777" w:rsidR="006F7BC0" w:rsidRDefault="006F7BC0" w:rsidP="00204EC7"/>
        </w:tc>
      </w:tr>
    </w:tbl>
    <w:p w14:paraId="6CBE653A" w14:textId="77777777" w:rsidR="006F7BC0" w:rsidRDefault="00B521CA" w:rsidP="006F7BC0">
      <w:r w:rsidRPr="006F7BC0">
        <w:t>In addition</w:t>
      </w:r>
      <w:r w:rsidR="003E1D40" w:rsidRPr="006F7BC0">
        <w:t>, participants</w:t>
      </w:r>
      <w:r w:rsidR="003E1D40">
        <w:t xml:space="preserve"> were asked to identify any other types of instruments that they would find useful while performing TEES. </w:t>
      </w:r>
      <w:commentRangeStart w:id="2"/>
      <w:commentRangeStart w:id="3"/>
      <w:r w:rsidR="003E1D40">
        <w:t xml:space="preserve">The questionnaire content was developed through a literature search of existing literature on challenges experienced during TEES </w:t>
      </w:r>
      <w:commentRangeEnd w:id="2"/>
      <w:r w:rsidR="003E21FE">
        <w:rPr>
          <w:rStyle w:val="CommentReference"/>
        </w:rPr>
        <w:commentReference w:id="2"/>
      </w:r>
      <w:commentRangeEnd w:id="3"/>
      <w:r w:rsidR="00012C8A">
        <w:rPr>
          <w:rStyle w:val="CommentReference"/>
        </w:rPr>
        <w:commentReference w:id="3"/>
      </w:r>
      <w:r w:rsidR="003E1D40">
        <w:t>and the clinical experience of the princ</w:t>
      </w:r>
      <w:r w:rsidR="003E21FE">
        <w:t>ipal author and his colleagues.</w:t>
      </w:r>
      <w:r w:rsidR="006F7BC0">
        <w:t xml:space="preserve"> </w:t>
      </w:r>
      <w:r w:rsidR="00012C8A">
        <w:rPr>
          <w:highlight w:val="yellow"/>
        </w:rPr>
        <w:t>L</w:t>
      </w:r>
      <w:r w:rsidR="006F7BC0" w:rsidRPr="00194BEB">
        <w:rPr>
          <w:highlight w:val="yellow"/>
        </w:rPr>
        <w:t xml:space="preserve">ocal </w:t>
      </w:r>
      <w:proofErr w:type="spellStart"/>
      <w:r w:rsidR="00012C8A">
        <w:rPr>
          <w:highlight w:val="yellow"/>
        </w:rPr>
        <w:t>otologists</w:t>
      </w:r>
      <w:proofErr w:type="spellEnd"/>
      <w:r w:rsidR="006F7BC0" w:rsidRPr="00194BEB">
        <w:rPr>
          <w:highlight w:val="yellow"/>
        </w:rPr>
        <w:t xml:space="preserve"> with varying TEES experience</w:t>
      </w:r>
      <w:r w:rsidR="00012C8A">
        <w:rPr>
          <w:highlight w:val="yellow"/>
        </w:rPr>
        <w:t xml:space="preserve"> were consulted about</w:t>
      </w:r>
      <w:r w:rsidR="006F7BC0" w:rsidRPr="00194BEB">
        <w:rPr>
          <w:highlight w:val="yellow"/>
        </w:rPr>
        <w:t xml:space="preserve"> their thoughts </w:t>
      </w:r>
      <w:r w:rsidR="00012C8A">
        <w:rPr>
          <w:highlight w:val="yellow"/>
        </w:rPr>
        <w:t xml:space="preserve">regarding TEES, namely </w:t>
      </w:r>
      <w:r w:rsidR="006F7BC0" w:rsidRPr="00194BEB">
        <w:rPr>
          <w:highlight w:val="yellow"/>
        </w:rPr>
        <w:t xml:space="preserve">its advantages and disadvantages. Using this data, a preliminary questionnaire was developed and piloted amongst local </w:t>
      </w:r>
      <w:proofErr w:type="spellStart"/>
      <w:r w:rsidR="006F7BC0" w:rsidRPr="00194BEB">
        <w:rPr>
          <w:highlight w:val="yellow"/>
        </w:rPr>
        <w:t>otologists</w:t>
      </w:r>
      <w:proofErr w:type="spellEnd"/>
      <w:r w:rsidR="006F7BC0" w:rsidRPr="00194BEB">
        <w:rPr>
          <w:highlight w:val="yellow"/>
        </w:rPr>
        <w:t>. The results of the pilot questionnaire were used to create the final concise and non-redundant questionnaire that was distributed internationally.</w:t>
      </w:r>
    </w:p>
    <w:p w14:paraId="5F3E487F" w14:textId="77777777" w:rsidR="003E1D40" w:rsidRDefault="003E1D40" w:rsidP="0071589A">
      <w:pPr>
        <w:ind w:firstLine="463"/>
      </w:pPr>
    </w:p>
    <w:p w14:paraId="737015A9" w14:textId="77777777" w:rsidR="00C07FCD" w:rsidRDefault="00C07FCD" w:rsidP="00E405EC"/>
    <w:p w14:paraId="2DFBF952" w14:textId="77777777" w:rsidR="00414B3A" w:rsidRDefault="00414B3A" w:rsidP="00414B3A">
      <w:pPr>
        <w:pStyle w:val="Heading3"/>
      </w:pPr>
      <w:r>
        <w:t xml:space="preserve">Participants and Data Collection: </w:t>
      </w:r>
    </w:p>
    <w:p w14:paraId="36987B42" w14:textId="77777777" w:rsidR="00414B3A" w:rsidRDefault="00507EE6" w:rsidP="00204EC7">
      <w:pPr>
        <w:ind w:firstLine="720"/>
      </w:pPr>
      <w:r>
        <w:t xml:space="preserve">We identified </w:t>
      </w:r>
      <w:proofErr w:type="spellStart"/>
      <w:r>
        <w:t>o</w:t>
      </w:r>
      <w:r w:rsidR="00414B3A">
        <w:t>tologists</w:t>
      </w:r>
      <w:proofErr w:type="spellEnd"/>
      <w:r w:rsidR="00414B3A">
        <w:t xml:space="preserve">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4"/>
      <w:r w:rsidR="00414B3A">
        <w:t>T</w:t>
      </w:r>
      <w:r w:rsidR="00FB5D5E">
        <w:t>EES course in Japan</w:t>
      </w:r>
      <w:commentRangeEnd w:id="4"/>
      <w:r w:rsidR="00012C8A">
        <w:rPr>
          <w:rStyle w:val="CommentReference"/>
        </w:rPr>
        <w:commentReference w:id="4"/>
      </w:r>
      <w:r w:rsidR="00012C8A">
        <w:t xml:space="preserve">. </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14:paraId="12BD5CDC" w14:textId="77777777" w:rsidR="00507EE6" w:rsidRDefault="00507EE6" w:rsidP="00414B3A"/>
    <w:p w14:paraId="05A01B26" w14:textId="77777777" w:rsidR="00507EE6" w:rsidRDefault="00507EE6" w:rsidP="00507EE6">
      <w:pPr>
        <w:pStyle w:val="Heading3"/>
      </w:pPr>
      <w:r>
        <w:lastRenderedPageBreak/>
        <w:t xml:space="preserve">Data Analysis: </w:t>
      </w:r>
    </w:p>
    <w:p w14:paraId="6A3E2F42" w14:textId="77777777" w:rsidR="00414B3A" w:rsidRPr="00E405EC" w:rsidRDefault="00204EC7" w:rsidP="00E405EC">
      <w:r>
        <w:tab/>
        <w:t xml:space="preserve">Data were analyzed using </w:t>
      </w:r>
      <w:r w:rsidR="007679DF">
        <w:t xml:space="preserve">a </w:t>
      </w:r>
      <w:r>
        <w:t>descri</w:t>
      </w:r>
      <w:r w:rsidR="007679DF">
        <w:t xml:space="preserve">ptive format. </w:t>
      </w:r>
      <w:r w:rsidR="008C5735">
        <w:t>The quantitative data were analyzed by the means, with a confi</w:t>
      </w:r>
      <w:r w:rsidR="00611FC6">
        <w:t>dence interval of 95% using JMP</w:t>
      </w:r>
      <w:r w:rsidR="005832EC">
        <w:t xml:space="preserve"> statistical</w:t>
      </w:r>
      <w:r w:rsidR="0071589A">
        <w:t xml:space="preserve"> </w:t>
      </w:r>
      <w:r w:rsidR="005832EC">
        <w:t xml:space="preserve">analysis software (JMP Version 13.0, SAS Institute Inc.) </w:t>
      </w:r>
      <w:r w:rsidR="00FB5D5E">
        <w:t>ANOVA was used to determine if surgeon experience and the use of a specialized TEES instrument set affected the degree of need for each difficulty.</w:t>
      </w:r>
      <w:r w:rsidR="0071589A">
        <w:t xml:space="preserve"> </w:t>
      </w:r>
      <w:r w:rsidR="00B41F34">
        <w:t>The difficulties were ranked in order of greatest to least</w:t>
      </w:r>
      <w:r w:rsidR="00FB5D5E">
        <w:t xml:space="preserve"> degree of</w:t>
      </w:r>
      <w:r w:rsidR="00B41F34">
        <w:t xml:space="preserve"> need. </w:t>
      </w:r>
      <w:r w:rsidR="00E47714">
        <w:t xml:space="preserve">Qualitative data </w:t>
      </w:r>
      <w:r w:rsidR="00F822C7">
        <w:t>was</w:t>
      </w:r>
      <w:r w:rsidR="00E47714">
        <w:t xml:space="preserve"> analyzed by grouping the responses into themes/categories which would describe additional difficulties those tools would address. </w:t>
      </w:r>
    </w:p>
    <w:p w14:paraId="6EA7E87E" w14:textId="77777777" w:rsidR="00480BFD" w:rsidRDefault="00480BFD" w:rsidP="00086F3F">
      <w:pPr>
        <w:ind w:firstLine="720"/>
        <w:rPr>
          <w:lang w:val="en-CA"/>
        </w:rPr>
      </w:pPr>
    </w:p>
    <w:p w14:paraId="3A8F0ABB" w14:textId="77777777" w:rsidR="00903993" w:rsidRDefault="00015BCD" w:rsidP="00903993">
      <w:pPr>
        <w:pStyle w:val="Heading2"/>
      </w:pPr>
      <w:r>
        <w:t>Results:</w:t>
      </w:r>
    </w:p>
    <w:p w14:paraId="1C9B8393" w14:textId="77777777" w:rsidR="00903993" w:rsidRDefault="00903993" w:rsidP="00903993">
      <w:pPr>
        <w:pStyle w:val="Heading3"/>
      </w:pPr>
      <w:r>
        <w:t>Study Participants and Demographics</w:t>
      </w:r>
    </w:p>
    <w:p w14:paraId="15135780" w14:textId="77777777" w:rsidR="00903993" w:rsidRPr="00903993" w:rsidRDefault="00903993" w:rsidP="00903993">
      <w:r>
        <w:t xml:space="preserve">The questionnaire was sent to </w:t>
      </w:r>
      <w:r w:rsidRPr="00903993">
        <w:rPr>
          <w:highlight w:val="yellow"/>
        </w:rPr>
        <w:t>&lt;???&gt;</w:t>
      </w:r>
      <w:r>
        <w:t xml:space="preserve"> number of people. </w:t>
      </w:r>
      <w:r w:rsidRPr="00903993">
        <w:rPr>
          <w:highlight w:val="yellow"/>
        </w:rPr>
        <w:t>(attendees of 2</w:t>
      </w:r>
      <w:r w:rsidRPr="00903993">
        <w:rPr>
          <w:highlight w:val="yellow"/>
          <w:vertAlign w:val="superscript"/>
        </w:rPr>
        <w:t>nd</w:t>
      </w:r>
      <w:r w:rsidRPr="00903993">
        <w:rPr>
          <w:highlight w:val="yellow"/>
        </w:rPr>
        <w:t xml:space="preserve"> world congress + Japan course participants + members of IWGEES).</w:t>
      </w:r>
    </w:p>
    <w:p w14:paraId="22108CB6" w14:textId="77777777" w:rsidR="003411A3" w:rsidRDefault="003411A3" w:rsidP="003411A3">
      <w:pPr>
        <w:pStyle w:val="ListParagraph"/>
        <w:widowControl w:val="0"/>
        <w:numPr>
          <w:ilvl w:val="0"/>
          <w:numId w:val="3"/>
        </w:numPr>
        <w:autoSpaceDE w:val="0"/>
        <w:autoSpaceDN w:val="0"/>
        <w:adjustRightInd w:val="0"/>
        <w:spacing w:after="240"/>
      </w:pPr>
      <w:r>
        <w:t xml:space="preserve">16/number of attendees at </w:t>
      </w:r>
      <w:r w:rsidR="00012C8A">
        <w:t>the 2</w:t>
      </w:r>
      <w:r w:rsidR="00012C8A" w:rsidRPr="00012C8A">
        <w:rPr>
          <w:vertAlign w:val="superscript"/>
        </w:rPr>
        <w:t>nd</w:t>
      </w:r>
      <w:r w:rsidR="00012C8A">
        <w:t xml:space="preserve"> World Congress</w:t>
      </w:r>
      <w:r>
        <w:t xml:space="preserve"> responded</w:t>
      </w:r>
    </w:p>
    <w:p w14:paraId="6FF2F955" w14:textId="77777777" w:rsidR="00903993" w:rsidRDefault="00012C8A" w:rsidP="00903993">
      <w:pPr>
        <w:pStyle w:val="ListParagraph"/>
        <w:widowControl w:val="0"/>
        <w:numPr>
          <w:ilvl w:val="0"/>
          <w:numId w:val="3"/>
        </w:numPr>
        <w:autoSpaceDE w:val="0"/>
        <w:autoSpaceDN w:val="0"/>
        <w:adjustRightInd w:val="0"/>
        <w:spacing w:after="240"/>
      </w:pPr>
      <w:r>
        <w:t>6</w:t>
      </w:r>
      <w:r w:rsidR="00E47714">
        <w:t>/number of people at the Japan course</w:t>
      </w:r>
    </w:p>
    <w:p w14:paraId="57541C33" w14:textId="77777777" w:rsidR="00012C8A" w:rsidRDefault="00012C8A" w:rsidP="00903993">
      <w:pPr>
        <w:pStyle w:val="ListParagraph"/>
        <w:widowControl w:val="0"/>
        <w:numPr>
          <w:ilvl w:val="0"/>
          <w:numId w:val="3"/>
        </w:numPr>
        <w:autoSpaceDE w:val="0"/>
        <w:autoSpaceDN w:val="0"/>
        <w:adjustRightInd w:val="0"/>
        <w:spacing w:after="240"/>
      </w:pPr>
      <w:r>
        <w:t>26/IWGEES</w:t>
      </w:r>
    </w:p>
    <w:p w14:paraId="50CAC723" w14:textId="77777777" w:rsidR="00903993" w:rsidRDefault="00012C8A" w:rsidP="00903993">
      <w:pPr>
        <w:widowControl w:val="0"/>
        <w:autoSpaceDE w:val="0"/>
        <w:autoSpaceDN w:val="0"/>
        <w:adjustRightInd w:val="0"/>
        <w:spacing w:after="240"/>
      </w:pPr>
      <w:r w:rsidRPr="00012C8A">
        <w:rPr>
          <w:highlight w:val="yellow"/>
        </w:rPr>
        <w:t>48</w:t>
      </w:r>
      <w:r w:rsidR="00903993">
        <w:t xml:space="preserve"> people responses were received, with a response rate of </w:t>
      </w:r>
      <w:r w:rsidR="00903993" w:rsidRPr="00903993">
        <w:rPr>
          <w:highlight w:val="yellow"/>
        </w:rPr>
        <w:t>&lt;???&gt;.</w:t>
      </w:r>
      <w:r>
        <w:t xml:space="preserve"> </w:t>
      </w:r>
      <w:r w:rsidR="005832EC">
        <w:t>To organize the respondents, t</w:t>
      </w:r>
      <w:r w:rsidR="00903993">
        <w:t xml:space="preserve">he questionnaire asked surgeons to indicate </w:t>
      </w:r>
      <w:r w:rsidR="00903993" w:rsidRPr="00012C8A">
        <w:t>the percent</w:t>
      </w:r>
      <w:r w:rsidR="00E443F5" w:rsidRPr="00012C8A">
        <w:t>age</w:t>
      </w:r>
      <w:r w:rsidR="00903993" w:rsidRPr="00012C8A">
        <w:t xml:space="preserve"> of surgeries</w:t>
      </w:r>
      <w:r w:rsidR="00903993">
        <w:t xml:space="preserve"> </w:t>
      </w:r>
      <w:r w:rsidR="00426049">
        <w:t>they perform by</w:t>
      </w:r>
      <w:r w:rsidR="00903993">
        <w:t xml:space="preserve"> TEES and whether they use a specialized TEES instrument set. </w:t>
      </w:r>
      <w:r w:rsidR="005832EC">
        <w:t xml:space="preserve">This </w:t>
      </w:r>
      <w:r w:rsidR="00903993">
        <w:t xml:space="preserve">is summarized in Tables </w:t>
      </w:r>
      <w:r>
        <w:t>2</w:t>
      </w:r>
      <w:r w:rsidR="00903993">
        <w:t xml:space="preserve"> and </w:t>
      </w:r>
      <w:r>
        <w:t>3</w:t>
      </w:r>
      <w:r w:rsidR="00903993">
        <w:t xml:space="preserve">. </w:t>
      </w:r>
    </w:p>
    <w:p w14:paraId="0E46782A" w14:textId="77777777" w:rsidR="00903993" w:rsidRDefault="00903993" w:rsidP="00903993">
      <w:pPr>
        <w:widowControl w:val="0"/>
        <w:autoSpaceDE w:val="0"/>
        <w:autoSpaceDN w:val="0"/>
        <w:adjustRightInd w:val="0"/>
        <w:spacing w:after="240"/>
      </w:pPr>
      <w:r>
        <w:t xml:space="preserve">Table </w:t>
      </w:r>
      <w:r w:rsidR="00012C8A">
        <w:t>2</w:t>
      </w:r>
      <w:r>
        <w:t xml:space="preserve">: Percent of surgeries performed totally </w:t>
      </w:r>
      <w:proofErr w:type="spellStart"/>
      <w:r>
        <w:t>endoscopically</w:t>
      </w:r>
      <w:proofErr w:type="spellEnd"/>
    </w:p>
    <w:tbl>
      <w:tblPr>
        <w:tblStyle w:val="TableGrid"/>
        <w:tblW w:w="0" w:type="auto"/>
        <w:tblLook w:val="04A0" w:firstRow="1" w:lastRow="0" w:firstColumn="1" w:lastColumn="0" w:noHBand="0" w:noVBand="1"/>
      </w:tblPr>
      <w:tblGrid>
        <w:gridCol w:w="4788"/>
        <w:gridCol w:w="2975"/>
      </w:tblGrid>
      <w:tr w:rsidR="00E47714" w14:paraId="5C584522" w14:textId="77777777" w:rsidTr="00E47714">
        <w:tc>
          <w:tcPr>
            <w:tcW w:w="4788" w:type="dxa"/>
            <w:shd w:val="clear" w:color="auto" w:fill="000000" w:themeFill="text1"/>
          </w:tcPr>
          <w:p w14:paraId="407C8CB2" w14:textId="77777777" w:rsidR="00E47714" w:rsidRDefault="00E47714" w:rsidP="00347A99">
            <w:r>
              <w:t xml:space="preserve">Percent of Surgeries Performed Totally </w:t>
            </w:r>
            <w:proofErr w:type="spellStart"/>
            <w:r>
              <w:t>Endoscopically</w:t>
            </w:r>
            <w:proofErr w:type="spellEnd"/>
          </w:p>
        </w:tc>
        <w:tc>
          <w:tcPr>
            <w:tcW w:w="2975" w:type="dxa"/>
            <w:shd w:val="clear" w:color="auto" w:fill="000000" w:themeFill="text1"/>
          </w:tcPr>
          <w:p w14:paraId="052E4D4D" w14:textId="77777777" w:rsidR="00E47714" w:rsidRDefault="00E47714" w:rsidP="00347A99">
            <w:r>
              <w:t>Number of Respondents</w:t>
            </w:r>
          </w:p>
        </w:tc>
      </w:tr>
      <w:tr w:rsidR="00012C8A" w14:paraId="59A68B96" w14:textId="77777777" w:rsidTr="00347A99">
        <w:tc>
          <w:tcPr>
            <w:tcW w:w="4788" w:type="dxa"/>
          </w:tcPr>
          <w:p w14:paraId="4161121A" w14:textId="77777777" w:rsidR="00012C8A" w:rsidRDefault="00012C8A" w:rsidP="00347A99">
            <w:r>
              <w:t>0%</w:t>
            </w:r>
          </w:p>
        </w:tc>
        <w:tc>
          <w:tcPr>
            <w:tcW w:w="2975" w:type="dxa"/>
          </w:tcPr>
          <w:p w14:paraId="440046BD" w14:textId="77777777" w:rsidR="00012C8A" w:rsidRDefault="00012C8A" w:rsidP="006D67B8">
            <w:pPr>
              <w:tabs>
                <w:tab w:val="left" w:pos="634"/>
              </w:tabs>
            </w:pPr>
            <w:r>
              <w:t>4</w:t>
            </w:r>
          </w:p>
        </w:tc>
      </w:tr>
      <w:tr w:rsidR="00012C8A" w14:paraId="064FE7C1" w14:textId="77777777" w:rsidTr="0022082B">
        <w:trPr>
          <w:trHeight w:val="326"/>
        </w:trPr>
        <w:tc>
          <w:tcPr>
            <w:tcW w:w="4788" w:type="dxa"/>
          </w:tcPr>
          <w:p w14:paraId="6545EBE8" w14:textId="77777777" w:rsidR="00012C8A" w:rsidRDefault="00012C8A" w:rsidP="00347A99">
            <w:r>
              <w:t>Up to 50%</w:t>
            </w:r>
          </w:p>
        </w:tc>
        <w:tc>
          <w:tcPr>
            <w:tcW w:w="2975" w:type="dxa"/>
          </w:tcPr>
          <w:p w14:paraId="46780B22" w14:textId="77777777" w:rsidR="00012C8A" w:rsidRDefault="00012C8A" w:rsidP="006D67B8">
            <w:pPr>
              <w:tabs>
                <w:tab w:val="center" w:pos="1379"/>
              </w:tabs>
            </w:pPr>
            <w:r>
              <w:t>15</w:t>
            </w:r>
          </w:p>
        </w:tc>
      </w:tr>
      <w:tr w:rsidR="00012C8A" w14:paraId="61FEC002" w14:textId="77777777" w:rsidTr="00347A99">
        <w:tc>
          <w:tcPr>
            <w:tcW w:w="4788" w:type="dxa"/>
          </w:tcPr>
          <w:p w14:paraId="427A86C5" w14:textId="77777777" w:rsidR="00012C8A" w:rsidRDefault="00012C8A" w:rsidP="00347A99">
            <w:r>
              <w:t>50%-90%</w:t>
            </w:r>
          </w:p>
        </w:tc>
        <w:tc>
          <w:tcPr>
            <w:tcW w:w="2975" w:type="dxa"/>
          </w:tcPr>
          <w:p w14:paraId="7190FB1F" w14:textId="1E0C7D2A" w:rsidR="00012C8A" w:rsidRDefault="0022082B" w:rsidP="006D67B8">
            <w:r>
              <w:t>20</w:t>
            </w:r>
          </w:p>
        </w:tc>
      </w:tr>
      <w:tr w:rsidR="00012C8A" w14:paraId="6064A659" w14:textId="77777777" w:rsidTr="0022082B">
        <w:trPr>
          <w:trHeight w:val="256"/>
        </w:trPr>
        <w:tc>
          <w:tcPr>
            <w:tcW w:w="4788" w:type="dxa"/>
          </w:tcPr>
          <w:p w14:paraId="0518EE5D" w14:textId="77777777" w:rsidR="00012C8A" w:rsidRDefault="00012C8A" w:rsidP="00347A99">
            <w:r>
              <w:t>More than 90%</w:t>
            </w:r>
          </w:p>
        </w:tc>
        <w:tc>
          <w:tcPr>
            <w:tcW w:w="2975" w:type="dxa"/>
          </w:tcPr>
          <w:p w14:paraId="287D0CE6" w14:textId="611C0F0A" w:rsidR="00012C8A" w:rsidRDefault="0022082B" w:rsidP="006D67B8">
            <w:r>
              <w:t>10</w:t>
            </w:r>
          </w:p>
        </w:tc>
      </w:tr>
    </w:tbl>
    <w:p w14:paraId="104E9986" w14:textId="77777777" w:rsidR="00015BCD" w:rsidRDefault="00015BCD" w:rsidP="00015BCD"/>
    <w:p w14:paraId="32646074" w14:textId="77777777" w:rsidR="00903993" w:rsidRDefault="00903993" w:rsidP="00015BCD">
      <w:r>
        <w:t xml:space="preserve">Table </w:t>
      </w:r>
      <w:r w:rsidR="00012C8A">
        <w:t>3</w:t>
      </w:r>
      <w:r>
        <w:t>: Use of specialized TEES Instrument set</w:t>
      </w:r>
    </w:p>
    <w:tbl>
      <w:tblPr>
        <w:tblStyle w:val="TableGrid"/>
        <w:tblW w:w="0" w:type="auto"/>
        <w:tblLook w:val="04A0" w:firstRow="1" w:lastRow="0" w:firstColumn="1" w:lastColumn="0" w:noHBand="0" w:noVBand="1"/>
      </w:tblPr>
      <w:tblGrid>
        <w:gridCol w:w="4788"/>
        <w:gridCol w:w="2975"/>
      </w:tblGrid>
      <w:tr w:rsidR="00E47714" w14:paraId="7400164D" w14:textId="77777777" w:rsidTr="00E47714">
        <w:tc>
          <w:tcPr>
            <w:tcW w:w="4788" w:type="dxa"/>
            <w:shd w:val="clear" w:color="auto" w:fill="000000" w:themeFill="text1"/>
          </w:tcPr>
          <w:p w14:paraId="4FD51383" w14:textId="77777777" w:rsidR="00E47714" w:rsidRDefault="00E47714" w:rsidP="00347A99">
            <w:r>
              <w:t>Use of TEES Instrument Set</w:t>
            </w:r>
          </w:p>
        </w:tc>
        <w:tc>
          <w:tcPr>
            <w:tcW w:w="2975" w:type="dxa"/>
            <w:shd w:val="clear" w:color="auto" w:fill="000000" w:themeFill="text1"/>
          </w:tcPr>
          <w:p w14:paraId="3C5A6C78" w14:textId="77777777" w:rsidR="00E47714" w:rsidRDefault="00E47714" w:rsidP="00347A99">
            <w:r>
              <w:t>Number of Respondents</w:t>
            </w:r>
          </w:p>
        </w:tc>
      </w:tr>
      <w:tr w:rsidR="00012C8A" w14:paraId="10AC87D2" w14:textId="77777777" w:rsidTr="00E47714">
        <w:tc>
          <w:tcPr>
            <w:tcW w:w="4788" w:type="dxa"/>
          </w:tcPr>
          <w:p w14:paraId="42647897" w14:textId="77777777" w:rsidR="00012C8A" w:rsidRDefault="00012C8A" w:rsidP="00347A99">
            <w:r>
              <w:t>Yes</w:t>
            </w:r>
          </w:p>
        </w:tc>
        <w:tc>
          <w:tcPr>
            <w:tcW w:w="2975" w:type="dxa"/>
          </w:tcPr>
          <w:p w14:paraId="237312FF" w14:textId="4467EC14" w:rsidR="00012C8A" w:rsidRDefault="00780B9C" w:rsidP="006D67B8">
            <w:r>
              <w:t>38</w:t>
            </w:r>
          </w:p>
        </w:tc>
      </w:tr>
      <w:tr w:rsidR="00012C8A" w14:paraId="578F8D7E" w14:textId="77777777" w:rsidTr="00E47714">
        <w:tc>
          <w:tcPr>
            <w:tcW w:w="4788" w:type="dxa"/>
          </w:tcPr>
          <w:p w14:paraId="45E34C32" w14:textId="77777777" w:rsidR="00012C8A" w:rsidRDefault="00012C8A" w:rsidP="00347A99">
            <w:r>
              <w:t>No</w:t>
            </w:r>
          </w:p>
        </w:tc>
        <w:tc>
          <w:tcPr>
            <w:tcW w:w="2975" w:type="dxa"/>
          </w:tcPr>
          <w:p w14:paraId="3BEEE9E3" w14:textId="6F232BEB" w:rsidR="00012C8A" w:rsidRDefault="00012C8A" w:rsidP="006D67B8">
            <w:r>
              <w:t>1</w:t>
            </w:r>
            <w:r w:rsidR="00780B9C">
              <w:t>1</w:t>
            </w:r>
          </w:p>
        </w:tc>
      </w:tr>
    </w:tbl>
    <w:p w14:paraId="3934076C" w14:textId="77777777" w:rsidR="00E47714" w:rsidRDefault="00E47714" w:rsidP="00015BCD"/>
    <w:p w14:paraId="1C0D7C40" w14:textId="77777777" w:rsidR="00350E52" w:rsidRDefault="005D1C1A" w:rsidP="00015BCD">
      <w:pPr>
        <w:pStyle w:val="Heading2"/>
      </w:pPr>
      <w:commentRangeStart w:id="5"/>
      <w:r>
        <w:rPr>
          <w:noProof/>
        </w:rPr>
        <w:lastRenderedPageBreak/>
        <w:drawing>
          <wp:inline distT="0" distB="0" distL="0" distR="0" wp14:anchorId="3F0D25AF" wp14:editId="766B7E44">
            <wp:extent cx="4706569" cy="3050438"/>
            <wp:effectExtent l="19050" t="0" r="17831"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5"/>
      <w:r w:rsidR="00012C8A">
        <w:rPr>
          <w:rStyle w:val="CommentReference"/>
          <w:rFonts w:asciiTheme="minorHAnsi" w:eastAsiaTheme="minorHAnsi" w:hAnsiTheme="minorHAnsi" w:cstheme="minorBidi"/>
          <w:color w:val="auto"/>
        </w:rPr>
        <w:commentReference w:id="5"/>
      </w:r>
    </w:p>
    <w:p w14:paraId="4C6457B3" w14:textId="77777777" w:rsidR="00350E52" w:rsidRDefault="00350E52" w:rsidP="00015BCD">
      <w:pPr>
        <w:pStyle w:val="Heading2"/>
      </w:pPr>
    </w:p>
    <w:p w14:paraId="40854D90" w14:textId="77777777" w:rsidR="000F119D" w:rsidRDefault="000F119D" w:rsidP="000F119D"/>
    <w:p w14:paraId="54FD577E" w14:textId="77777777" w:rsidR="00FD4284" w:rsidRDefault="00FD4284" w:rsidP="00FD4284">
      <w:pPr>
        <w:pStyle w:val="Heading3"/>
      </w:pPr>
      <w:r>
        <w:t xml:space="preserve">Difficulty during TEES that exhibits the greatest need by surgeons: </w:t>
      </w:r>
    </w:p>
    <w:p w14:paraId="16124FDF" w14:textId="77777777" w:rsidR="000E6B39" w:rsidRDefault="000F119D" w:rsidP="000E6B39">
      <w:r>
        <w:t xml:space="preserve">The </w:t>
      </w:r>
      <w:r w:rsidR="005832EC">
        <w:t xml:space="preserve">average </w:t>
      </w:r>
      <w:r>
        <w:t xml:space="preserve">degree of need </w:t>
      </w:r>
      <w:r w:rsidR="005832EC">
        <w:t>for</w:t>
      </w:r>
      <w:r>
        <w:t xml:space="preserve"> each difficulty </w:t>
      </w:r>
      <w:r w:rsidR="00426049">
        <w:t>exceeded</w:t>
      </w:r>
      <w:r>
        <w:t xml:space="preserve"> 50%, suggesting that </w:t>
      </w:r>
      <w:r w:rsidR="005832EC">
        <w:t>all challenges presented</w:t>
      </w:r>
      <w:r>
        <w:t xml:space="preserve"> are experienced significantly by the respondents. Reaching structures visualized by the endoscope and dissection and removal of </w:t>
      </w:r>
      <w:proofErr w:type="spellStart"/>
      <w:r>
        <w:t>cholesteatoma</w:t>
      </w:r>
      <w:proofErr w:type="spellEnd"/>
      <w:r>
        <w:t xml:space="preserve"> resulted in </w:t>
      </w:r>
      <w:r w:rsidR="00426049">
        <w:t xml:space="preserve">the highest degree of need at </w:t>
      </w:r>
      <w:r w:rsidR="00426049" w:rsidRPr="00012C8A">
        <w:rPr>
          <w:highlight w:val="yellow"/>
        </w:rPr>
        <w:t>83</w:t>
      </w:r>
      <w:r w:rsidRPr="00012C8A">
        <w:rPr>
          <w:highlight w:val="yellow"/>
        </w:rPr>
        <w:t>%</w:t>
      </w:r>
      <w:r w:rsidRPr="00012C8A">
        <w:rPr>
          <w:highlight w:val="yellow"/>
        </w:rPr>
        <w:sym w:font="Symbol" w:char="F0B1"/>
      </w:r>
      <w:r w:rsidR="00426049" w:rsidRPr="00012C8A">
        <w:rPr>
          <w:highlight w:val="yellow"/>
        </w:rPr>
        <w:t>4% and 7</w:t>
      </w:r>
      <w:r w:rsidR="00012C8A" w:rsidRPr="00012C8A">
        <w:rPr>
          <w:highlight w:val="yellow"/>
        </w:rPr>
        <w:t>8</w:t>
      </w:r>
      <w:r w:rsidRPr="00012C8A">
        <w:rPr>
          <w:highlight w:val="yellow"/>
        </w:rPr>
        <w:t>%</w:t>
      </w:r>
      <w:r w:rsidRPr="00012C8A">
        <w:rPr>
          <w:highlight w:val="yellow"/>
        </w:rPr>
        <w:sym w:font="Symbol" w:char="F0B1"/>
      </w:r>
      <w:r w:rsidR="00012C8A" w:rsidRPr="00012C8A">
        <w:rPr>
          <w:highlight w:val="yellow"/>
        </w:rPr>
        <w:t>4</w:t>
      </w:r>
      <w:r>
        <w:t>% , respectively.</w:t>
      </w:r>
    </w:p>
    <w:p w14:paraId="578EE258" w14:textId="77777777" w:rsidR="00F56777" w:rsidRDefault="00F56777" w:rsidP="00F56777"/>
    <w:p w14:paraId="1F8E3CFC" w14:textId="77777777" w:rsidR="00FD4284" w:rsidRDefault="00FD4284" w:rsidP="00FD4284">
      <w:pPr>
        <w:pStyle w:val="Heading3"/>
      </w:pPr>
      <w:r>
        <w:t xml:space="preserve">Effect of percent of surgeries performed totally </w:t>
      </w:r>
      <w:proofErr w:type="spellStart"/>
      <w:r>
        <w:t>endoscopically</w:t>
      </w:r>
      <w:proofErr w:type="spellEnd"/>
      <w:r>
        <w:t xml:space="preserve"> on difficulties experienced: </w:t>
      </w:r>
    </w:p>
    <w:p w14:paraId="2EC6626B" w14:textId="28205CD6" w:rsidR="00426049" w:rsidRDefault="00426049" w:rsidP="00426049">
      <w:r>
        <w:t xml:space="preserve">ANOVA with an alpha of 0.05 showed that the percent of surgeries performed totally </w:t>
      </w:r>
      <w:proofErr w:type="spellStart"/>
      <w:r>
        <w:t>endoscopically</w:t>
      </w:r>
      <w:proofErr w:type="spellEnd"/>
      <w:r>
        <w:t xml:space="preserve"> had </w:t>
      </w:r>
      <w:r w:rsidR="00933020">
        <w:t>a</w:t>
      </w:r>
      <w:r>
        <w:t xml:space="preserve"> significant effect on the degree of need for </w:t>
      </w:r>
      <w:r w:rsidR="00933020">
        <w:t>the following difficulties</w:t>
      </w:r>
      <w:r>
        <w:t>.</w:t>
      </w:r>
      <w:r w:rsidR="00933020">
        <w:t xml:space="preserve"> </w:t>
      </w:r>
    </w:p>
    <w:p w14:paraId="751459F8" w14:textId="0EAD2446" w:rsidR="00933020" w:rsidRDefault="00933020" w:rsidP="00933020">
      <w:pPr>
        <w:pStyle w:val="ListParagraph"/>
        <w:numPr>
          <w:ilvl w:val="0"/>
          <w:numId w:val="19"/>
        </w:numPr>
      </w:pPr>
      <w:r>
        <w:t xml:space="preserve">F statistic for ANOVA, </w:t>
      </w:r>
      <w:proofErr w:type="spellStart"/>
      <w:r>
        <w:t>Oneway</w:t>
      </w:r>
      <w:proofErr w:type="spellEnd"/>
      <w:r>
        <w:t xml:space="preserve"> analysis of percent of TEES vs. </w:t>
      </w:r>
    </w:p>
    <w:p w14:paraId="4A107990" w14:textId="7D41517F" w:rsidR="00933020" w:rsidRDefault="00933020" w:rsidP="00933020">
      <w:pPr>
        <w:pStyle w:val="ListParagraph"/>
        <w:numPr>
          <w:ilvl w:val="1"/>
          <w:numId w:val="19"/>
        </w:numPr>
      </w:pPr>
      <w:r>
        <w:t xml:space="preserve"> Reaching structures P-value = 0.0336</w:t>
      </w:r>
    </w:p>
    <w:p w14:paraId="4DE07A35" w14:textId="707BCC13" w:rsidR="00933020" w:rsidRDefault="00933020" w:rsidP="00933020">
      <w:pPr>
        <w:pStyle w:val="ListParagraph"/>
        <w:numPr>
          <w:ilvl w:val="1"/>
          <w:numId w:val="19"/>
        </w:numPr>
      </w:pPr>
      <w:r>
        <w:t>Positioning a graft P-value = 0.0064</w:t>
      </w:r>
    </w:p>
    <w:p w14:paraId="37BD33DF" w14:textId="2E56DEC0" w:rsidR="00933020" w:rsidRDefault="00933020" w:rsidP="00933020">
      <w:pPr>
        <w:pStyle w:val="ListParagraph"/>
        <w:numPr>
          <w:ilvl w:val="1"/>
          <w:numId w:val="19"/>
        </w:numPr>
      </w:pPr>
      <w:r>
        <w:t xml:space="preserve">Dissection and removal of </w:t>
      </w:r>
      <w:proofErr w:type="spellStart"/>
      <w:r>
        <w:t>cholesteatoma</w:t>
      </w:r>
      <w:proofErr w:type="spellEnd"/>
      <w:r>
        <w:t xml:space="preserve"> P-value = 0.0463</w:t>
      </w:r>
    </w:p>
    <w:p w14:paraId="7C963868" w14:textId="77777777" w:rsidR="00933020" w:rsidRDefault="00933020" w:rsidP="00426049"/>
    <w:p w14:paraId="0BBA78AB" w14:textId="77777777" w:rsidR="00426049" w:rsidRPr="00426049" w:rsidRDefault="00426049" w:rsidP="00426049"/>
    <w:p w14:paraId="0BB3EAC7" w14:textId="77777777" w:rsidR="00FD4284" w:rsidRPr="00FD4284" w:rsidRDefault="00FD4284" w:rsidP="00FD4284">
      <w:pPr>
        <w:pStyle w:val="Heading3"/>
      </w:pPr>
      <w:r>
        <w:t xml:space="preserve">Effect of using a specialized TEES instrument set on difficulties experienced: </w:t>
      </w:r>
    </w:p>
    <w:p w14:paraId="10427FAE" w14:textId="77777777" w:rsidR="00F34511" w:rsidRDefault="00B52404" w:rsidP="00F34511">
      <w:r>
        <w:t>Re</w:t>
      </w:r>
      <w:r w:rsidR="00F34511">
        <w:t xml:space="preserve">spondents who have a specialized </w:t>
      </w:r>
      <w:r>
        <w:t xml:space="preserve">TEES </w:t>
      </w:r>
      <w:r w:rsidR="00F34511">
        <w:t xml:space="preserve">instrument set reported a significantly greater need for bleeding control during TEES (p = 0.0431, </w:t>
      </w:r>
      <w:r w:rsidR="00F34511">
        <w:sym w:font="Symbol" w:char="F061"/>
      </w:r>
      <w:r w:rsidR="00F34511">
        <w:t xml:space="preserve"> = 0.05).</w:t>
      </w:r>
      <w:r w:rsidR="00012C8A">
        <w:t xml:space="preserve"> A</w:t>
      </w:r>
      <w:r w:rsidR="00F34511">
        <w:t xml:space="preserve"> </w:t>
      </w:r>
      <w:commentRangeStart w:id="6"/>
      <w:commentRangeStart w:id="7"/>
      <w:commentRangeStart w:id="8"/>
      <w:r w:rsidRPr="00B52404">
        <w:rPr>
          <w:highlight w:val="yellow"/>
        </w:rPr>
        <w:t xml:space="preserve">one tailed t-test </w:t>
      </w:r>
      <w:commentRangeEnd w:id="6"/>
      <w:r w:rsidRPr="00B52404">
        <w:rPr>
          <w:rStyle w:val="CommentReference"/>
        </w:rPr>
        <w:commentReference w:id="6"/>
      </w:r>
      <w:commentRangeEnd w:id="7"/>
      <w:r w:rsidR="003E21FE">
        <w:rPr>
          <w:rStyle w:val="CommentReference"/>
        </w:rPr>
        <w:commentReference w:id="7"/>
      </w:r>
      <w:commentRangeEnd w:id="8"/>
      <w:r w:rsidR="00012C8A">
        <w:rPr>
          <w:rStyle w:val="CommentReference"/>
        </w:rPr>
        <w:commentReference w:id="8"/>
      </w:r>
      <w:r w:rsidR="00012C8A">
        <w:t xml:space="preserve">with </w:t>
      </w:r>
      <w:r w:rsidR="00012C8A">
        <w:sym w:font="Symbol" w:char="F061"/>
      </w:r>
      <w:r w:rsidR="00012C8A">
        <w:t xml:space="preserve"> = 0.05</w:t>
      </w:r>
      <w:r w:rsidR="00012C8A">
        <w:t xml:space="preserve"> was chosen to determine if there was a significantly greater need</w:t>
      </w:r>
      <w:r w:rsidR="00CF3B03">
        <w:t xml:space="preserve">. </w:t>
      </w:r>
    </w:p>
    <w:p w14:paraId="489575F7" w14:textId="7C06DED4" w:rsidR="00933020" w:rsidRDefault="00933020" w:rsidP="00F34511">
      <w:r>
        <w:t xml:space="preserve">One tailed t-test results, </w:t>
      </w:r>
      <w:r>
        <w:sym w:font="Symbol" w:char="F061"/>
      </w:r>
      <w:r>
        <w:t xml:space="preserve"> = 0.05</w:t>
      </w:r>
      <w:r>
        <w:t xml:space="preserve">: </w:t>
      </w:r>
    </w:p>
    <w:p w14:paraId="08CB584B" w14:textId="7D0C9DA5" w:rsidR="00933020" w:rsidRDefault="00933020" w:rsidP="00933020">
      <w:pPr>
        <w:pStyle w:val="ListParagraph"/>
        <w:numPr>
          <w:ilvl w:val="0"/>
          <w:numId w:val="19"/>
        </w:numPr>
      </w:pPr>
      <w:r>
        <w:t>Respondents who did not have an instrument set presented greater need of an instrument to position a graft (p=</w:t>
      </w:r>
      <w:r w:rsidR="00AE0867">
        <w:t>0.0401)</w:t>
      </w:r>
    </w:p>
    <w:p w14:paraId="6808AE03" w14:textId="41D83D79" w:rsidR="00AE0867" w:rsidRDefault="00AE0867" w:rsidP="00AF1F9B">
      <w:r w:rsidRPr="00AE0867">
        <w:lastRenderedPageBreak/>
        <w:drawing>
          <wp:inline distT="0" distB="0" distL="0" distR="0" wp14:anchorId="1FBB34C2" wp14:editId="3582A451">
            <wp:extent cx="3107772" cy="262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0413" cy="2627235"/>
                    </a:xfrm>
                    <a:prstGeom prst="rect">
                      <a:avLst/>
                    </a:prstGeom>
                  </pic:spPr>
                </pic:pic>
              </a:graphicData>
            </a:graphic>
          </wp:inline>
        </w:drawing>
      </w:r>
    </w:p>
    <w:p w14:paraId="6FE67996" w14:textId="77777777" w:rsidR="00AE0867" w:rsidRDefault="00AE0867" w:rsidP="00AF1F9B">
      <w:pPr>
        <w:pStyle w:val="ListParagraph"/>
      </w:pPr>
    </w:p>
    <w:p w14:paraId="6228F034" w14:textId="77777777" w:rsidR="00F56777" w:rsidRDefault="00F56777" w:rsidP="00F56777"/>
    <w:p w14:paraId="5793EB5B" w14:textId="77777777" w:rsidR="00833647" w:rsidRDefault="00833647" w:rsidP="00833647">
      <w:pPr>
        <w:pStyle w:val="Heading3"/>
      </w:pPr>
      <w:r>
        <w:t xml:space="preserve">Qualitative Results: </w:t>
      </w:r>
    </w:p>
    <w:p w14:paraId="60B8F48C" w14:textId="58610E31" w:rsidR="00833647" w:rsidRDefault="00833647" w:rsidP="00F56777">
      <w:r>
        <w:t xml:space="preserve">Participants were asked to comment on any other instrumentation they would like to see modified or developed for TEES. </w:t>
      </w:r>
      <w:r w:rsidR="00736DC5">
        <w:t xml:space="preserve"> </w:t>
      </w:r>
    </w:p>
    <w:tbl>
      <w:tblPr>
        <w:tblStyle w:val="TableGrid"/>
        <w:tblW w:w="0" w:type="auto"/>
        <w:tblInd w:w="-1026" w:type="dxa"/>
        <w:tblLook w:val="04A0" w:firstRow="1" w:lastRow="0" w:firstColumn="1" w:lastColumn="0" w:noHBand="0" w:noVBand="1"/>
      </w:tblPr>
      <w:tblGrid>
        <w:gridCol w:w="1701"/>
        <w:gridCol w:w="2410"/>
        <w:gridCol w:w="2020"/>
        <w:gridCol w:w="1697"/>
        <w:gridCol w:w="1455"/>
        <w:gridCol w:w="1065"/>
      </w:tblGrid>
      <w:tr w:rsidR="004F2557" w:rsidRPr="00094C75" w14:paraId="7B9091DF" w14:textId="77777777" w:rsidTr="006D67B8">
        <w:trPr>
          <w:trHeight w:val="227"/>
        </w:trPr>
        <w:tc>
          <w:tcPr>
            <w:tcW w:w="1701" w:type="dxa"/>
            <w:shd w:val="clear" w:color="auto" w:fill="000000" w:themeFill="text1"/>
          </w:tcPr>
          <w:p w14:paraId="1396FF71" w14:textId="77777777" w:rsidR="004F2557" w:rsidRPr="00600543" w:rsidRDefault="004F2557" w:rsidP="006D67B8">
            <w:pPr>
              <w:rPr>
                <w:b/>
                <w:color w:val="FFFFFF" w:themeColor="background1"/>
                <w:sz w:val="16"/>
                <w:szCs w:val="16"/>
              </w:rPr>
            </w:pPr>
            <w:r w:rsidRPr="00600543">
              <w:rPr>
                <w:b/>
                <w:color w:val="FFFFFF" w:themeColor="background1"/>
                <w:sz w:val="16"/>
                <w:szCs w:val="16"/>
              </w:rPr>
              <w:t>Endoscope</w:t>
            </w:r>
          </w:p>
        </w:tc>
        <w:tc>
          <w:tcPr>
            <w:tcW w:w="8647" w:type="dxa"/>
            <w:gridSpan w:val="5"/>
            <w:shd w:val="clear" w:color="auto" w:fill="000000" w:themeFill="text1"/>
          </w:tcPr>
          <w:p w14:paraId="22D25EEE" w14:textId="77777777" w:rsidR="004F2557" w:rsidRPr="00600543" w:rsidRDefault="004F2557" w:rsidP="006D67B8">
            <w:pPr>
              <w:rPr>
                <w:b/>
                <w:color w:val="FFFFFF" w:themeColor="background1"/>
                <w:sz w:val="16"/>
                <w:szCs w:val="16"/>
              </w:rPr>
            </w:pPr>
            <w:r w:rsidRPr="00600543">
              <w:rPr>
                <w:b/>
                <w:color w:val="FFFFFF" w:themeColor="background1"/>
                <w:sz w:val="16"/>
                <w:szCs w:val="16"/>
              </w:rPr>
              <w:t>Instrument</w:t>
            </w:r>
          </w:p>
        </w:tc>
      </w:tr>
      <w:tr w:rsidR="004F2557" w:rsidRPr="00094C75" w14:paraId="0D896B09" w14:textId="77777777" w:rsidTr="006D67B8">
        <w:tc>
          <w:tcPr>
            <w:tcW w:w="1701" w:type="dxa"/>
            <w:shd w:val="clear" w:color="auto" w:fill="BFBFBF" w:themeFill="background1" w:themeFillShade="BF"/>
          </w:tcPr>
          <w:p w14:paraId="743907CD" w14:textId="77777777" w:rsidR="004F2557" w:rsidRPr="00094C75" w:rsidRDefault="004F2557" w:rsidP="006D67B8">
            <w:pPr>
              <w:rPr>
                <w:sz w:val="16"/>
                <w:szCs w:val="16"/>
              </w:rPr>
            </w:pPr>
          </w:p>
        </w:tc>
        <w:tc>
          <w:tcPr>
            <w:tcW w:w="2410" w:type="dxa"/>
            <w:shd w:val="clear" w:color="auto" w:fill="BFBFBF" w:themeFill="background1" w:themeFillShade="BF"/>
          </w:tcPr>
          <w:p w14:paraId="4AED43F9" w14:textId="77777777" w:rsidR="004F2557" w:rsidRPr="00094C75" w:rsidRDefault="004F2557" w:rsidP="006D67B8">
            <w:pPr>
              <w:rPr>
                <w:sz w:val="16"/>
                <w:szCs w:val="16"/>
              </w:rPr>
            </w:pPr>
            <w:r w:rsidRPr="00094C75">
              <w:rPr>
                <w:sz w:val="16"/>
                <w:szCs w:val="16"/>
              </w:rPr>
              <w:t>Suction</w:t>
            </w:r>
          </w:p>
        </w:tc>
        <w:tc>
          <w:tcPr>
            <w:tcW w:w="2020" w:type="dxa"/>
            <w:shd w:val="clear" w:color="auto" w:fill="BFBFBF" w:themeFill="background1" w:themeFillShade="BF"/>
          </w:tcPr>
          <w:p w14:paraId="0B559515" w14:textId="77777777" w:rsidR="004F2557" w:rsidRPr="00094C75" w:rsidRDefault="004F2557" w:rsidP="006D67B8">
            <w:pPr>
              <w:rPr>
                <w:sz w:val="16"/>
                <w:szCs w:val="16"/>
              </w:rPr>
            </w:pPr>
            <w:r w:rsidRPr="00094C75">
              <w:rPr>
                <w:sz w:val="16"/>
                <w:szCs w:val="16"/>
              </w:rPr>
              <w:t>Cutting Bone</w:t>
            </w:r>
          </w:p>
        </w:tc>
        <w:tc>
          <w:tcPr>
            <w:tcW w:w="1697" w:type="dxa"/>
            <w:shd w:val="clear" w:color="auto" w:fill="BFBFBF" w:themeFill="background1" w:themeFillShade="BF"/>
          </w:tcPr>
          <w:p w14:paraId="6D44F023" w14:textId="77777777" w:rsidR="004F2557" w:rsidRPr="00094C75" w:rsidRDefault="004F2557" w:rsidP="006D67B8">
            <w:pPr>
              <w:rPr>
                <w:sz w:val="16"/>
                <w:szCs w:val="16"/>
              </w:rPr>
            </w:pPr>
            <w:r w:rsidRPr="00094C75">
              <w:rPr>
                <w:sz w:val="16"/>
                <w:szCs w:val="16"/>
              </w:rPr>
              <w:t>Reaching areas</w:t>
            </w:r>
          </w:p>
        </w:tc>
        <w:tc>
          <w:tcPr>
            <w:tcW w:w="1455" w:type="dxa"/>
            <w:shd w:val="clear" w:color="auto" w:fill="BFBFBF" w:themeFill="background1" w:themeFillShade="BF"/>
          </w:tcPr>
          <w:p w14:paraId="08BD60AF" w14:textId="77777777" w:rsidR="004F2557" w:rsidRPr="00094C75" w:rsidRDefault="004F2557" w:rsidP="006D67B8">
            <w:pPr>
              <w:rPr>
                <w:sz w:val="16"/>
                <w:szCs w:val="16"/>
              </w:rPr>
            </w:pPr>
          </w:p>
        </w:tc>
        <w:tc>
          <w:tcPr>
            <w:tcW w:w="1065" w:type="dxa"/>
            <w:shd w:val="clear" w:color="auto" w:fill="BFBFBF" w:themeFill="background1" w:themeFillShade="BF"/>
          </w:tcPr>
          <w:p w14:paraId="6432D7B0" w14:textId="77777777" w:rsidR="004F2557" w:rsidRPr="00094C75" w:rsidRDefault="004F2557" w:rsidP="006D67B8">
            <w:pPr>
              <w:rPr>
                <w:sz w:val="16"/>
                <w:szCs w:val="16"/>
              </w:rPr>
            </w:pPr>
            <w:r w:rsidRPr="00094C75">
              <w:rPr>
                <w:sz w:val="16"/>
                <w:szCs w:val="16"/>
              </w:rPr>
              <w:t>cutting</w:t>
            </w:r>
          </w:p>
        </w:tc>
      </w:tr>
      <w:tr w:rsidR="004F2557" w:rsidRPr="00094C75" w14:paraId="2DE191B9" w14:textId="77777777" w:rsidTr="006D67B8">
        <w:tc>
          <w:tcPr>
            <w:tcW w:w="1701" w:type="dxa"/>
            <w:vAlign w:val="bottom"/>
          </w:tcPr>
          <w:p w14:paraId="6BDBE18D"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flexible</w:t>
            </w:r>
          </w:p>
        </w:tc>
        <w:tc>
          <w:tcPr>
            <w:tcW w:w="2410" w:type="dxa"/>
          </w:tcPr>
          <w:p w14:paraId="6D68E1A5"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suction elevators to control amount of suction</w:t>
            </w:r>
          </w:p>
        </w:tc>
        <w:tc>
          <w:tcPr>
            <w:tcW w:w="2020" w:type="dxa"/>
          </w:tcPr>
          <w:p w14:paraId="6BA567DB"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single handed drilling - irrigation and suction at the same time</w:t>
            </w:r>
          </w:p>
        </w:tc>
        <w:tc>
          <w:tcPr>
            <w:tcW w:w="1697" w:type="dxa"/>
          </w:tcPr>
          <w:p w14:paraId="438E3292" w14:textId="77777777" w:rsidR="004F2557" w:rsidRPr="00094C75" w:rsidRDefault="004F2557" w:rsidP="006D67B8">
            <w:pPr>
              <w:rPr>
                <w:sz w:val="16"/>
                <w:szCs w:val="16"/>
              </w:rPr>
            </w:pPr>
            <w:r w:rsidRPr="00094C75">
              <w:rPr>
                <w:sz w:val="16"/>
                <w:szCs w:val="16"/>
              </w:rPr>
              <w:t>Reach disease in the mastoid through the canal (</w:t>
            </w:r>
            <w:proofErr w:type="spellStart"/>
            <w:r w:rsidRPr="00094C75">
              <w:rPr>
                <w:sz w:val="16"/>
                <w:szCs w:val="16"/>
              </w:rPr>
              <w:t>retractible</w:t>
            </w:r>
            <w:proofErr w:type="spellEnd"/>
            <w:r w:rsidRPr="00094C75">
              <w:rPr>
                <w:sz w:val="16"/>
                <w:szCs w:val="16"/>
              </w:rPr>
              <w:t>)</w:t>
            </w:r>
          </w:p>
        </w:tc>
        <w:tc>
          <w:tcPr>
            <w:tcW w:w="1455" w:type="dxa"/>
          </w:tcPr>
          <w:p w14:paraId="4136E82D"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angled shaft to keep hands from bumping into each other</w:t>
            </w:r>
          </w:p>
        </w:tc>
        <w:tc>
          <w:tcPr>
            <w:tcW w:w="1065" w:type="dxa"/>
          </w:tcPr>
          <w:p w14:paraId="7275D7B8"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Curved round knife for better incision of the skin in first step of any middle ear surgery</w:t>
            </w:r>
          </w:p>
        </w:tc>
      </w:tr>
      <w:tr w:rsidR="004F2557" w:rsidRPr="00094C75" w14:paraId="5A18939C" w14:textId="77777777" w:rsidTr="006D67B8">
        <w:tc>
          <w:tcPr>
            <w:tcW w:w="1701" w:type="dxa"/>
            <w:vAlign w:val="bottom"/>
          </w:tcPr>
          <w:p w14:paraId="41A044FE"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Endoscope holder to facilitate 2-handed surgery</w:t>
            </w:r>
          </w:p>
        </w:tc>
        <w:tc>
          <w:tcPr>
            <w:tcW w:w="2410" w:type="dxa"/>
          </w:tcPr>
          <w:p w14:paraId="3C83957F"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bipolar with suction</w:t>
            </w:r>
          </w:p>
        </w:tc>
        <w:tc>
          <w:tcPr>
            <w:tcW w:w="2020" w:type="dxa"/>
          </w:tcPr>
          <w:p w14:paraId="1F0AFF15"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Bone cutting – piezoelectric</w:t>
            </w:r>
          </w:p>
        </w:tc>
        <w:tc>
          <w:tcPr>
            <w:tcW w:w="1697" w:type="dxa"/>
          </w:tcPr>
          <w:p w14:paraId="03E88939"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 xml:space="preserve">Bent and longer instruments to reach </w:t>
            </w:r>
            <w:proofErr w:type="spellStart"/>
            <w:r w:rsidRPr="00094C75">
              <w:rPr>
                <w:rFonts w:ascii="Calibri" w:eastAsia="Times New Roman" w:hAnsi="Calibri" w:cs="Times New Roman"/>
                <w:color w:val="000000"/>
                <w:sz w:val="16"/>
                <w:szCs w:val="16"/>
                <w:lang w:val="en-CA" w:eastAsia="en-CA"/>
              </w:rPr>
              <w:t>supratubal</w:t>
            </w:r>
            <w:proofErr w:type="spellEnd"/>
            <w:r w:rsidRPr="00094C75">
              <w:rPr>
                <w:rFonts w:ascii="Calibri" w:eastAsia="Times New Roman" w:hAnsi="Calibri" w:cs="Times New Roman"/>
                <w:color w:val="000000"/>
                <w:sz w:val="16"/>
                <w:szCs w:val="16"/>
                <w:lang w:val="en-CA" w:eastAsia="en-CA"/>
              </w:rPr>
              <w:t xml:space="preserve"> recess or deep sinus tympani</w:t>
            </w:r>
          </w:p>
        </w:tc>
        <w:tc>
          <w:tcPr>
            <w:tcW w:w="1455" w:type="dxa"/>
          </w:tcPr>
          <w:p w14:paraId="0AE4F2DA"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Remove vascular lesions without causing bleeding</w:t>
            </w:r>
          </w:p>
        </w:tc>
        <w:tc>
          <w:tcPr>
            <w:tcW w:w="1065" w:type="dxa"/>
          </w:tcPr>
          <w:p w14:paraId="0C454FF1" w14:textId="77777777" w:rsidR="004F2557" w:rsidRPr="00094C75" w:rsidRDefault="004F2557" w:rsidP="006D67B8">
            <w:pPr>
              <w:rPr>
                <w:sz w:val="16"/>
                <w:szCs w:val="16"/>
              </w:rPr>
            </w:pPr>
          </w:p>
        </w:tc>
      </w:tr>
      <w:tr w:rsidR="004F2557" w:rsidRPr="00094C75" w14:paraId="748E825A" w14:textId="77777777" w:rsidTr="006D67B8">
        <w:tc>
          <w:tcPr>
            <w:tcW w:w="1701" w:type="dxa"/>
            <w:vAlign w:val="bottom"/>
          </w:tcPr>
          <w:p w14:paraId="7BE3B750"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Continuously cleaning lens</w:t>
            </w:r>
          </w:p>
        </w:tc>
        <w:tc>
          <w:tcPr>
            <w:tcW w:w="2410" w:type="dxa"/>
            <w:shd w:val="clear" w:color="auto" w:fill="FFE599" w:themeFill="accent4" w:themeFillTint="66"/>
          </w:tcPr>
          <w:p w14:paraId="69FC6AA0"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disposable curved and angled suckers</w:t>
            </w:r>
          </w:p>
        </w:tc>
        <w:tc>
          <w:tcPr>
            <w:tcW w:w="2020" w:type="dxa"/>
          </w:tcPr>
          <w:p w14:paraId="139371FE"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Piezoelectric drill is quite useful</w:t>
            </w:r>
          </w:p>
        </w:tc>
        <w:tc>
          <w:tcPr>
            <w:tcW w:w="1697" w:type="dxa"/>
          </w:tcPr>
          <w:p w14:paraId="1A88C609"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Instruments with working angles that can be adjusted</w:t>
            </w:r>
          </w:p>
        </w:tc>
        <w:tc>
          <w:tcPr>
            <w:tcW w:w="1455" w:type="dxa"/>
          </w:tcPr>
          <w:p w14:paraId="0C2219EB"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Specialized for coagulations</w:t>
            </w:r>
          </w:p>
        </w:tc>
        <w:tc>
          <w:tcPr>
            <w:tcW w:w="1065" w:type="dxa"/>
          </w:tcPr>
          <w:p w14:paraId="13490D43" w14:textId="77777777" w:rsidR="004F2557" w:rsidRPr="00094C75" w:rsidRDefault="004F2557" w:rsidP="006D67B8">
            <w:pPr>
              <w:rPr>
                <w:sz w:val="16"/>
                <w:szCs w:val="16"/>
              </w:rPr>
            </w:pPr>
          </w:p>
        </w:tc>
      </w:tr>
      <w:tr w:rsidR="004F2557" w:rsidRPr="00094C75" w14:paraId="693871B5" w14:textId="77777777" w:rsidTr="006D67B8">
        <w:tc>
          <w:tcPr>
            <w:tcW w:w="1701" w:type="dxa"/>
            <w:vAlign w:val="bottom"/>
          </w:tcPr>
          <w:p w14:paraId="1A2BADAF"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Feasible endoscope holder</w:t>
            </w:r>
          </w:p>
        </w:tc>
        <w:tc>
          <w:tcPr>
            <w:tcW w:w="2410" w:type="dxa"/>
          </w:tcPr>
          <w:p w14:paraId="18B2D723"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Suction  + blunt dissector</w:t>
            </w:r>
          </w:p>
        </w:tc>
        <w:tc>
          <w:tcPr>
            <w:tcW w:w="2020" w:type="dxa"/>
          </w:tcPr>
          <w:p w14:paraId="1FF414E9"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Drill that can remove bone without obscuring vision</w:t>
            </w:r>
          </w:p>
        </w:tc>
        <w:tc>
          <w:tcPr>
            <w:tcW w:w="1697" w:type="dxa"/>
          </w:tcPr>
          <w:p w14:paraId="71D2F526"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Tool that can reach structures and disease that are visible by the endoscope</w:t>
            </w:r>
          </w:p>
        </w:tc>
        <w:tc>
          <w:tcPr>
            <w:tcW w:w="1455" w:type="dxa"/>
          </w:tcPr>
          <w:p w14:paraId="4513B016" w14:textId="77777777" w:rsidR="004F2557" w:rsidRPr="00094C75" w:rsidRDefault="004F2557" w:rsidP="006D67B8">
            <w:pPr>
              <w:rPr>
                <w:sz w:val="16"/>
                <w:szCs w:val="16"/>
              </w:rPr>
            </w:pPr>
          </w:p>
        </w:tc>
        <w:tc>
          <w:tcPr>
            <w:tcW w:w="1065" w:type="dxa"/>
          </w:tcPr>
          <w:p w14:paraId="1F570A72" w14:textId="77777777" w:rsidR="004F2557" w:rsidRPr="00094C75" w:rsidRDefault="004F2557" w:rsidP="006D67B8">
            <w:pPr>
              <w:rPr>
                <w:sz w:val="16"/>
                <w:szCs w:val="16"/>
              </w:rPr>
            </w:pPr>
          </w:p>
        </w:tc>
      </w:tr>
      <w:tr w:rsidR="004F2557" w:rsidRPr="00094C75" w14:paraId="5F7B796C" w14:textId="77777777" w:rsidTr="006D67B8">
        <w:tc>
          <w:tcPr>
            <w:tcW w:w="1701" w:type="dxa"/>
            <w:vAlign w:val="bottom"/>
          </w:tcPr>
          <w:p w14:paraId="356F12BB"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Flexible joint by </w:t>
            </w:r>
            <w:proofErr w:type="spellStart"/>
            <w:r w:rsidRPr="00094C75">
              <w:rPr>
                <w:rFonts w:ascii="Calibri" w:eastAsia="Times New Roman" w:hAnsi="Calibri" w:cs="Times New Roman"/>
                <w:color w:val="000000"/>
                <w:sz w:val="16"/>
                <w:szCs w:val="16"/>
                <w:lang w:val="en-CA" w:eastAsia="en-CA"/>
              </w:rPr>
              <w:t>storz</w:t>
            </w:r>
            <w:proofErr w:type="spellEnd"/>
            <w:r w:rsidRPr="00094C75">
              <w:rPr>
                <w:rFonts w:ascii="Calibri" w:eastAsia="Times New Roman" w:hAnsi="Calibri" w:cs="Times New Roman"/>
                <w:color w:val="000000"/>
                <w:sz w:val="16"/>
                <w:szCs w:val="16"/>
                <w:lang w:val="en-CA" w:eastAsia="en-CA"/>
              </w:rPr>
              <w:t xml:space="preserve"> to fix endoscope to allow bimanual work is useful but too thick </w:t>
            </w:r>
          </w:p>
        </w:tc>
        <w:tc>
          <w:tcPr>
            <w:tcW w:w="2410" w:type="dxa"/>
            <w:shd w:val="clear" w:color="auto" w:fill="FFE599" w:themeFill="accent4" w:themeFillTint="66"/>
          </w:tcPr>
          <w:p w14:paraId="012E71F2" w14:textId="77777777"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Curved suction</w:t>
            </w:r>
          </w:p>
        </w:tc>
        <w:tc>
          <w:tcPr>
            <w:tcW w:w="2020" w:type="dxa"/>
          </w:tcPr>
          <w:p w14:paraId="6DD5F481" w14:textId="77777777" w:rsidR="004F2557" w:rsidRPr="00094C75" w:rsidRDefault="004F2557" w:rsidP="006D67B8">
            <w:pPr>
              <w:rPr>
                <w:sz w:val="16"/>
                <w:szCs w:val="16"/>
              </w:rPr>
            </w:pPr>
          </w:p>
        </w:tc>
        <w:tc>
          <w:tcPr>
            <w:tcW w:w="1697" w:type="dxa"/>
          </w:tcPr>
          <w:p w14:paraId="4411DD6B" w14:textId="77777777" w:rsidR="004F2557" w:rsidRPr="00094C75" w:rsidRDefault="004F2557" w:rsidP="006D67B8">
            <w:pPr>
              <w:rPr>
                <w:sz w:val="16"/>
                <w:szCs w:val="16"/>
              </w:rPr>
            </w:pPr>
          </w:p>
        </w:tc>
        <w:tc>
          <w:tcPr>
            <w:tcW w:w="1455" w:type="dxa"/>
          </w:tcPr>
          <w:p w14:paraId="7C682E1B" w14:textId="77777777" w:rsidR="004F2557" w:rsidRPr="00094C75" w:rsidRDefault="004F2557" w:rsidP="006D67B8">
            <w:pPr>
              <w:rPr>
                <w:sz w:val="16"/>
                <w:szCs w:val="16"/>
              </w:rPr>
            </w:pPr>
          </w:p>
        </w:tc>
        <w:tc>
          <w:tcPr>
            <w:tcW w:w="1065" w:type="dxa"/>
          </w:tcPr>
          <w:p w14:paraId="43BDB2A7" w14:textId="77777777" w:rsidR="004F2557" w:rsidRPr="00094C75" w:rsidRDefault="004F2557" w:rsidP="006D67B8">
            <w:pPr>
              <w:rPr>
                <w:sz w:val="16"/>
                <w:szCs w:val="16"/>
              </w:rPr>
            </w:pPr>
          </w:p>
        </w:tc>
      </w:tr>
      <w:tr w:rsidR="004F2557" w:rsidRPr="00094C75" w14:paraId="07DAA59B" w14:textId="77777777" w:rsidTr="006D67B8">
        <w:tc>
          <w:tcPr>
            <w:tcW w:w="1701" w:type="dxa"/>
            <w:vAlign w:val="bottom"/>
          </w:tcPr>
          <w:p w14:paraId="1EEE0C63" w14:textId="77777777"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FFE599" w:themeFill="accent4" w:themeFillTint="66"/>
          </w:tcPr>
          <w:p w14:paraId="2D5DF7E0"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Suction with different angles to suction </w:t>
            </w:r>
            <w:proofErr w:type="spellStart"/>
            <w:r w:rsidRPr="00094C75">
              <w:rPr>
                <w:rFonts w:ascii="Calibri" w:eastAsia="Times New Roman" w:hAnsi="Calibri" w:cs="Times New Roman"/>
                <w:color w:val="000000"/>
                <w:sz w:val="16"/>
                <w:szCs w:val="16"/>
                <w:lang w:val="en-CA" w:eastAsia="en-CA"/>
              </w:rPr>
              <w:t>cholesteatomatous</w:t>
            </w:r>
            <w:proofErr w:type="spellEnd"/>
            <w:r w:rsidRPr="00094C75">
              <w:rPr>
                <w:rFonts w:ascii="Calibri" w:eastAsia="Times New Roman" w:hAnsi="Calibri" w:cs="Times New Roman"/>
                <w:color w:val="000000"/>
                <w:sz w:val="16"/>
                <w:szCs w:val="16"/>
                <w:lang w:val="en-CA" w:eastAsia="en-CA"/>
              </w:rPr>
              <w:t xml:space="preserve"> matrix at different sites</w:t>
            </w:r>
          </w:p>
        </w:tc>
        <w:tc>
          <w:tcPr>
            <w:tcW w:w="2020" w:type="dxa"/>
          </w:tcPr>
          <w:p w14:paraId="08FB11EA" w14:textId="77777777" w:rsidR="004F2557" w:rsidRPr="00094C75" w:rsidRDefault="004F2557" w:rsidP="006D67B8">
            <w:pPr>
              <w:rPr>
                <w:sz w:val="16"/>
                <w:szCs w:val="16"/>
              </w:rPr>
            </w:pPr>
          </w:p>
        </w:tc>
        <w:tc>
          <w:tcPr>
            <w:tcW w:w="1697" w:type="dxa"/>
          </w:tcPr>
          <w:p w14:paraId="22EAE0B4" w14:textId="77777777" w:rsidR="004F2557" w:rsidRPr="00094C75" w:rsidRDefault="004F2557" w:rsidP="006D67B8">
            <w:pPr>
              <w:rPr>
                <w:sz w:val="16"/>
                <w:szCs w:val="16"/>
              </w:rPr>
            </w:pPr>
          </w:p>
        </w:tc>
        <w:tc>
          <w:tcPr>
            <w:tcW w:w="1455" w:type="dxa"/>
          </w:tcPr>
          <w:p w14:paraId="27BB10B1" w14:textId="77777777" w:rsidR="004F2557" w:rsidRPr="00094C75" w:rsidRDefault="004F2557" w:rsidP="006D67B8">
            <w:pPr>
              <w:rPr>
                <w:sz w:val="16"/>
                <w:szCs w:val="16"/>
              </w:rPr>
            </w:pPr>
          </w:p>
        </w:tc>
        <w:tc>
          <w:tcPr>
            <w:tcW w:w="1065" w:type="dxa"/>
          </w:tcPr>
          <w:p w14:paraId="4E7C0BB9" w14:textId="77777777" w:rsidR="004F2557" w:rsidRPr="00094C75" w:rsidRDefault="004F2557" w:rsidP="006D67B8">
            <w:pPr>
              <w:rPr>
                <w:sz w:val="16"/>
                <w:szCs w:val="16"/>
              </w:rPr>
            </w:pPr>
          </w:p>
        </w:tc>
      </w:tr>
      <w:tr w:rsidR="004F2557" w:rsidRPr="00094C75" w14:paraId="6E377985" w14:textId="77777777" w:rsidTr="006D67B8">
        <w:tc>
          <w:tcPr>
            <w:tcW w:w="1701" w:type="dxa"/>
            <w:vAlign w:val="bottom"/>
          </w:tcPr>
          <w:p w14:paraId="6A0FE646" w14:textId="77777777"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auto"/>
          </w:tcPr>
          <w:p w14:paraId="7F0209C1"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Dissection + suction simultaneously</w:t>
            </w:r>
          </w:p>
        </w:tc>
        <w:tc>
          <w:tcPr>
            <w:tcW w:w="2020" w:type="dxa"/>
          </w:tcPr>
          <w:p w14:paraId="0C3D3AC3" w14:textId="77777777" w:rsidR="004F2557" w:rsidRPr="00094C75" w:rsidRDefault="004F2557" w:rsidP="006D67B8">
            <w:pPr>
              <w:rPr>
                <w:sz w:val="16"/>
                <w:szCs w:val="16"/>
              </w:rPr>
            </w:pPr>
          </w:p>
        </w:tc>
        <w:tc>
          <w:tcPr>
            <w:tcW w:w="1697" w:type="dxa"/>
          </w:tcPr>
          <w:p w14:paraId="2403F1E1" w14:textId="77777777" w:rsidR="004F2557" w:rsidRPr="00094C75" w:rsidRDefault="004F2557" w:rsidP="006D67B8">
            <w:pPr>
              <w:rPr>
                <w:sz w:val="16"/>
                <w:szCs w:val="16"/>
              </w:rPr>
            </w:pPr>
          </w:p>
        </w:tc>
        <w:tc>
          <w:tcPr>
            <w:tcW w:w="1455" w:type="dxa"/>
          </w:tcPr>
          <w:p w14:paraId="46631091" w14:textId="77777777" w:rsidR="004F2557" w:rsidRPr="00094C75" w:rsidRDefault="004F2557" w:rsidP="006D67B8">
            <w:pPr>
              <w:rPr>
                <w:sz w:val="16"/>
                <w:szCs w:val="16"/>
              </w:rPr>
            </w:pPr>
          </w:p>
        </w:tc>
        <w:tc>
          <w:tcPr>
            <w:tcW w:w="1065" w:type="dxa"/>
          </w:tcPr>
          <w:p w14:paraId="617F5D9F" w14:textId="77777777" w:rsidR="004F2557" w:rsidRPr="00094C75" w:rsidRDefault="004F2557" w:rsidP="006D67B8">
            <w:pPr>
              <w:rPr>
                <w:sz w:val="16"/>
                <w:szCs w:val="16"/>
              </w:rPr>
            </w:pPr>
          </w:p>
        </w:tc>
      </w:tr>
      <w:tr w:rsidR="004F2557" w:rsidRPr="00094C75" w14:paraId="30E5C8B0" w14:textId="77777777" w:rsidTr="006D67B8">
        <w:tc>
          <w:tcPr>
            <w:tcW w:w="1701" w:type="dxa"/>
            <w:vAlign w:val="bottom"/>
          </w:tcPr>
          <w:p w14:paraId="613DDE92" w14:textId="77777777"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FFE599" w:themeFill="accent4" w:themeFillTint="66"/>
          </w:tcPr>
          <w:p w14:paraId="1D907F9A"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Improved curved suctions able to reach and aspirate </w:t>
            </w:r>
            <w:proofErr w:type="spellStart"/>
            <w:r w:rsidRPr="00094C75">
              <w:rPr>
                <w:rFonts w:ascii="Calibri" w:eastAsia="Times New Roman" w:hAnsi="Calibri" w:cs="Times New Roman"/>
                <w:color w:val="000000"/>
                <w:sz w:val="16"/>
                <w:szCs w:val="16"/>
                <w:lang w:val="en-CA" w:eastAsia="en-CA"/>
              </w:rPr>
              <w:t>cholesteatoma</w:t>
            </w:r>
            <w:proofErr w:type="spellEnd"/>
            <w:r w:rsidRPr="00094C75">
              <w:rPr>
                <w:rFonts w:ascii="Calibri" w:eastAsia="Times New Roman" w:hAnsi="Calibri" w:cs="Times New Roman"/>
                <w:color w:val="000000"/>
                <w:sz w:val="16"/>
                <w:szCs w:val="16"/>
                <w:lang w:val="en-CA" w:eastAsia="en-CA"/>
              </w:rPr>
              <w:t xml:space="preserve"> matrix from attic and sinus tympani (difficult to reach areas) current </w:t>
            </w:r>
            <w:proofErr w:type="spellStart"/>
            <w:r w:rsidRPr="00094C75">
              <w:rPr>
                <w:rFonts w:ascii="Calibri" w:eastAsia="Times New Roman" w:hAnsi="Calibri" w:cs="Times New Roman"/>
                <w:color w:val="000000"/>
                <w:sz w:val="16"/>
                <w:szCs w:val="16"/>
                <w:lang w:val="en-CA" w:eastAsia="en-CA"/>
              </w:rPr>
              <w:t>Storz</w:t>
            </w:r>
            <w:proofErr w:type="spellEnd"/>
            <w:r w:rsidRPr="00094C75">
              <w:rPr>
                <w:rFonts w:ascii="Calibri" w:eastAsia="Times New Roman" w:hAnsi="Calibri" w:cs="Times New Roman"/>
                <w:color w:val="000000"/>
                <w:sz w:val="16"/>
                <w:szCs w:val="16"/>
                <w:lang w:val="en-CA" w:eastAsia="en-CA"/>
              </w:rPr>
              <w:t xml:space="preserve"> curved </w:t>
            </w:r>
            <w:r w:rsidRPr="00094C75">
              <w:rPr>
                <w:rFonts w:ascii="Calibri" w:eastAsia="Times New Roman" w:hAnsi="Calibri" w:cs="Times New Roman"/>
                <w:color w:val="000000"/>
                <w:sz w:val="16"/>
                <w:szCs w:val="16"/>
                <w:lang w:val="en-CA" w:eastAsia="en-CA"/>
              </w:rPr>
              <w:lastRenderedPageBreak/>
              <w:t>suctions are too flimsy, thin and long</w:t>
            </w:r>
          </w:p>
        </w:tc>
        <w:tc>
          <w:tcPr>
            <w:tcW w:w="2020" w:type="dxa"/>
          </w:tcPr>
          <w:p w14:paraId="4B7BF463" w14:textId="77777777" w:rsidR="004F2557" w:rsidRPr="00094C75" w:rsidRDefault="004F2557" w:rsidP="006D67B8">
            <w:pPr>
              <w:rPr>
                <w:sz w:val="16"/>
                <w:szCs w:val="16"/>
              </w:rPr>
            </w:pPr>
          </w:p>
        </w:tc>
        <w:tc>
          <w:tcPr>
            <w:tcW w:w="1697" w:type="dxa"/>
          </w:tcPr>
          <w:p w14:paraId="6D5B51B4" w14:textId="77777777" w:rsidR="004F2557" w:rsidRPr="00094C75" w:rsidRDefault="004F2557" w:rsidP="006D67B8">
            <w:pPr>
              <w:rPr>
                <w:sz w:val="16"/>
                <w:szCs w:val="16"/>
              </w:rPr>
            </w:pPr>
          </w:p>
        </w:tc>
        <w:tc>
          <w:tcPr>
            <w:tcW w:w="1455" w:type="dxa"/>
          </w:tcPr>
          <w:p w14:paraId="635A5B21" w14:textId="77777777" w:rsidR="004F2557" w:rsidRPr="00094C75" w:rsidRDefault="004F2557" w:rsidP="006D67B8">
            <w:pPr>
              <w:rPr>
                <w:sz w:val="16"/>
                <w:szCs w:val="16"/>
              </w:rPr>
            </w:pPr>
          </w:p>
        </w:tc>
        <w:tc>
          <w:tcPr>
            <w:tcW w:w="1065" w:type="dxa"/>
          </w:tcPr>
          <w:p w14:paraId="1C66DAD4" w14:textId="77777777" w:rsidR="004F2557" w:rsidRPr="00094C75" w:rsidRDefault="004F2557" w:rsidP="006D67B8">
            <w:pPr>
              <w:rPr>
                <w:sz w:val="16"/>
                <w:szCs w:val="16"/>
              </w:rPr>
            </w:pPr>
          </w:p>
        </w:tc>
      </w:tr>
      <w:tr w:rsidR="004F2557" w:rsidRPr="00094C75" w14:paraId="531143C0" w14:textId="77777777" w:rsidTr="006D67B8">
        <w:tc>
          <w:tcPr>
            <w:tcW w:w="1701" w:type="dxa"/>
            <w:vAlign w:val="bottom"/>
          </w:tcPr>
          <w:p w14:paraId="7A50E153" w14:textId="77777777"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auto"/>
          </w:tcPr>
          <w:p w14:paraId="0BE121BF" w14:textId="77777777"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Suction smoke during laser surgery (separate or or mounted on the laser tip)</w:t>
            </w:r>
          </w:p>
        </w:tc>
        <w:tc>
          <w:tcPr>
            <w:tcW w:w="2020" w:type="dxa"/>
          </w:tcPr>
          <w:p w14:paraId="56D841C6" w14:textId="77777777" w:rsidR="004F2557" w:rsidRPr="00094C75" w:rsidRDefault="004F2557" w:rsidP="006D67B8">
            <w:pPr>
              <w:rPr>
                <w:sz w:val="16"/>
                <w:szCs w:val="16"/>
              </w:rPr>
            </w:pPr>
          </w:p>
        </w:tc>
        <w:tc>
          <w:tcPr>
            <w:tcW w:w="1697" w:type="dxa"/>
          </w:tcPr>
          <w:p w14:paraId="41603B45" w14:textId="77777777" w:rsidR="004F2557" w:rsidRPr="00094C75" w:rsidRDefault="004F2557" w:rsidP="006D67B8">
            <w:pPr>
              <w:rPr>
                <w:sz w:val="16"/>
                <w:szCs w:val="16"/>
              </w:rPr>
            </w:pPr>
          </w:p>
        </w:tc>
        <w:tc>
          <w:tcPr>
            <w:tcW w:w="1455" w:type="dxa"/>
          </w:tcPr>
          <w:p w14:paraId="23CEA6F3" w14:textId="77777777" w:rsidR="004F2557" w:rsidRPr="00094C75" w:rsidRDefault="004F2557" w:rsidP="006D67B8">
            <w:pPr>
              <w:rPr>
                <w:sz w:val="16"/>
                <w:szCs w:val="16"/>
              </w:rPr>
            </w:pPr>
          </w:p>
        </w:tc>
        <w:tc>
          <w:tcPr>
            <w:tcW w:w="1065" w:type="dxa"/>
          </w:tcPr>
          <w:p w14:paraId="49E78CCC" w14:textId="77777777" w:rsidR="004F2557" w:rsidRPr="00094C75" w:rsidRDefault="004F2557" w:rsidP="006D67B8">
            <w:pPr>
              <w:rPr>
                <w:sz w:val="16"/>
                <w:szCs w:val="16"/>
              </w:rPr>
            </w:pPr>
          </w:p>
        </w:tc>
      </w:tr>
    </w:tbl>
    <w:p w14:paraId="70A7E24C" w14:textId="3213B46C" w:rsidR="00736DC5" w:rsidRDefault="004F2557" w:rsidP="00F56777">
      <w:r>
        <w:t xml:space="preserve">*yellow = both reaching and suction </w:t>
      </w:r>
    </w:p>
    <w:p w14:paraId="73A18214" w14:textId="77777777" w:rsidR="00833647" w:rsidRDefault="00833647" w:rsidP="00F56777"/>
    <w:p w14:paraId="16083EDE" w14:textId="77777777" w:rsidR="00833647" w:rsidRDefault="00833647" w:rsidP="00F56777"/>
    <w:p w14:paraId="55607907" w14:textId="77777777" w:rsidR="00490FD1" w:rsidRDefault="00015BCD" w:rsidP="00086F3F">
      <w:pPr>
        <w:pStyle w:val="Heading2"/>
      </w:pPr>
      <w:r>
        <w:t xml:space="preserve">Discussion: </w:t>
      </w:r>
    </w:p>
    <w:p w14:paraId="710FEC17" w14:textId="77777777" w:rsidR="00E326E5" w:rsidRPr="00F420DC" w:rsidRDefault="00E326E5" w:rsidP="00F420DC">
      <w:pPr>
        <w:ind w:firstLine="720"/>
        <w:rPr>
          <w:lang w:val="en-CA"/>
        </w:rPr>
      </w:pPr>
      <w:r>
        <w:t xml:space="preserve">We have conducted a cross-sectional mixed-methods survey to identify, </w:t>
      </w:r>
      <w:r w:rsidR="00235968">
        <w:rPr>
          <w:i/>
        </w:rPr>
        <w:t>quantify</w:t>
      </w:r>
      <w:r>
        <w:t xml:space="preserve"> and describe the difficulties </w:t>
      </w:r>
      <w:proofErr w:type="spellStart"/>
      <w:r>
        <w:t>otologists</w:t>
      </w:r>
      <w:proofErr w:type="spellEnd"/>
      <w:r>
        <w:t xml:space="preserve"> face with TEES. A survey on TEES for Canadian </w:t>
      </w:r>
      <w:proofErr w:type="spellStart"/>
      <w:r>
        <w:t>otologists</w:t>
      </w:r>
      <w:proofErr w:type="spellEnd"/>
      <w:r w:rsidRPr="00B55125">
        <w:rPr>
          <w:lang w:val="en-CA"/>
        </w:rPr>
        <w:t xml:space="preserve"> has reported that 11% of </w:t>
      </w:r>
      <w:proofErr w:type="spellStart"/>
      <w:r w:rsidRPr="00B55125">
        <w:rPr>
          <w:lang w:val="en-CA"/>
        </w:rPr>
        <w:t>otologists</w:t>
      </w:r>
      <w:proofErr w:type="spellEnd"/>
      <w:r w:rsidRPr="00B55125">
        <w:rPr>
          <w:lang w:val="en-CA"/>
        </w:rPr>
        <w:t xml:space="preserve"> in Canada use TEES for </w:t>
      </w:r>
      <w:proofErr w:type="spellStart"/>
      <w:r w:rsidRPr="00B55125">
        <w:rPr>
          <w:lang w:val="en-CA"/>
        </w:rPr>
        <w:t>cholesteatoma</w:t>
      </w:r>
      <w:proofErr w:type="spellEnd"/>
      <w:r w:rsidRPr="00B55125">
        <w:rPr>
          <w:lang w:val="en-CA"/>
        </w:rPr>
        <w:t xml:space="preserve">, </w:t>
      </w:r>
      <w:proofErr w:type="spellStart"/>
      <w:r w:rsidRPr="00B55125">
        <w:rPr>
          <w:lang w:val="en-CA"/>
        </w:rPr>
        <w:t>tympanoplasty</w:t>
      </w:r>
      <w:proofErr w:type="spellEnd"/>
      <w:r w:rsidRPr="00B55125">
        <w:rPr>
          <w:lang w:val="en-CA"/>
        </w:rPr>
        <w:t xml:space="preserve">,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4B4199"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rsidRPr="00B55125">
        <w:rPr>
          <w:lang w:val="en-CA"/>
        </w:rPr>
        <w:fldChar w:fldCharType="separate"/>
      </w:r>
      <w:r w:rsidRPr="00866A1C">
        <w:rPr>
          <w:noProof/>
          <w:lang w:val="en-CA"/>
        </w:rPr>
        <w:t>[6]</w:t>
      </w:r>
      <w:r w:rsidR="004B4199"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and whether these difficulties could</w:t>
      </w:r>
      <w:r w:rsidRPr="00B55125">
        <w:rPr>
          <w:lang w:val="en-CA"/>
        </w:rPr>
        <w:t xml:space="preserve"> be addressed by a specialized surgical tool</w:t>
      </w:r>
      <w:r>
        <w:rPr>
          <w:lang w:val="en-CA"/>
        </w:rPr>
        <w:t xml:space="preserve">. </w:t>
      </w:r>
      <w:r w:rsidR="00951D1E">
        <w:rPr>
          <w:lang w:val="en-CA"/>
        </w:rPr>
        <w:t xml:space="preserve"> </w:t>
      </w:r>
      <w:commentRangeStart w:id="9"/>
      <w:r w:rsidR="00CB0CFC">
        <w:rPr>
          <w:i/>
          <w:lang w:val="en-CA"/>
        </w:rPr>
        <w:t xml:space="preserve">While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TEES surgeries</w:t>
      </w:r>
      <w:r w:rsidR="00CB0CFC">
        <w:rPr>
          <w:lang w:val="en-CA"/>
        </w:rPr>
        <w:t>, fewer studies 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commentRangeEnd w:id="9"/>
      <w:r w:rsidR="00235968">
        <w:rPr>
          <w:rStyle w:val="CommentReference"/>
        </w:rPr>
        <w:commentReference w:id="9"/>
      </w:r>
      <w:r w:rsidR="00951D1E">
        <w:rPr>
          <w:lang w:val="en-CA"/>
        </w:rPr>
        <w:t xml:space="preserve">. This survey included respondents internationally to get a world-wide response on what challenges during TEES require instrumentation. </w:t>
      </w:r>
    </w:p>
    <w:p w14:paraId="0AE11370" w14:textId="77777777" w:rsidR="00715121" w:rsidRDefault="004327B4" w:rsidP="00F420DC">
      <w:pPr>
        <w:ind w:firstLine="720"/>
      </w:pPr>
      <w:commentRangeStart w:id="10"/>
      <w:r>
        <w:t>A</w:t>
      </w:r>
      <w:r w:rsidR="003E1D40" w:rsidRPr="00AC1CBF">
        <w:t>nalog visual scale</w:t>
      </w:r>
      <w:r>
        <w:t>s</w:t>
      </w:r>
      <w:r w:rsidR="003E1D40" w:rsidRPr="00AC1CBF">
        <w:t xml:space="preserve"> w</w:t>
      </w:r>
      <w:r>
        <w:t>ere</w:t>
      </w:r>
      <w:r w:rsidR="003E1D40" w:rsidRPr="00AC1CBF">
        <w:t xml:space="preserve"> chosen </w:t>
      </w:r>
      <w:r>
        <w:t xml:space="preserve">over </w:t>
      </w:r>
      <w:proofErr w:type="spellStart"/>
      <w:r>
        <w:t>likert</w:t>
      </w:r>
      <w:proofErr w:type="spellEnd"/>
      <w:r>
        <w:t xml:space="preserve"> scales </w:t>
      </w:r>
      <w:r w:rsidR="003E1D40" w:rsidRPr="00AC1CBF">
        <w:t xml:space="preserve">as </w:t>
      </w:r>
      <w:r>
        <w:t>they are</w:t>
      </w:r>
      <w:r w:rsidR="003E1D40" w:rsidRPr="00AC1CBF">
        <w:t xml:space="preserve"> continuous and </w:t>
      </w:r>
      <w:r>
        <w:t>thus respondents can select</w:t>
      </w:r>
      <w:r w:rsidR="003E1D40" w:rsidRPr="00AC1CBF">
        <w:t xml:space="preserve"> any value</w:t>
      </w:r>
      <w:r>
        <w:t>s</w:t>
      </w:r>
      <w:r w:rsidR="003E1D40" w:rsidRPr="00AC1CBF">
        <w:t xml:space="preserve"> between the boundary points and visual</w:t>
      </w:r>
      <w:r>
        <w:t>ly appreciate</w:t>
      </w:r>
      <w:r w:rsidR="00B90E0D">
        <w:t xml:space="preserve"> where their answer</w:t>
      </w:r>
      <w:r>
        <w:t>s lie</w:t>
      </w:r>
      <w:r w:rsidR="00B90E0D">
        <w:t xml:space="preserve"> o</w:t>
      </w:r>
      <w:r>
        <w:t>n continuous</w:t>
      </w:r>
      <w:r w:rsidR="003E1D40" w:rsidRPr="00AC1CBF">
        <w:t xml:space="preserve"> scale</w:t>
      </w:r>
      <w:r>
        <w:t>s</w:t>
      </w:r>
      <w:r w:rsidR="003E1D40" w:rsidRPr="00AC1CBF">
        <w:t xml:space="preserve"> </w:t>
      </w:r>
      <w:r w:rsidR="004B4199" w:rsidRPr="00AC1CBF">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4B4199" w:rsidRPr="00AC1CBF">
        <w:fldChar w:fldCharType="separate"/>
      </w:r>
      <w:r w:rsidR="003E1D40" w:rsidRPr="00876325">
        <w:rPr>
          <w:noProof/>
        </w:rPr>
        <w:t>[11]</w:t>
      </w:r>
      <w:r w:rsidR="004B4199" w:rsidRPr="00AC1CBF">
        <w:fldChar w:fldCharType="end"/>
      </w:r>
      <w:r w:rsidR="004B4199" w:rsidRPr="00AC1CBF">
        <w:fldChar w:fldCharType="begin" w:fldLock="1"/>
      </w:r>
      <w:r w:rsidR="003E1D40">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4B4199" w:rsidRPr="00AC1CBF">
        <w:fldChar w:fldCharType="separate"/>
      </w:r>
      <w:r w:rsidR="003E1D40" w:rsidRPr="00876325">
        <w:rPr>
          <w:noProof/>
        </w:rPr>
        <w:t>[12]</w:t>
      </w:r>
      <w:r w:rsidR="004B4199" w:rsidRPr="00AC1CBF">
        <w:fldChar w:fldCharType="end"/>
      </w:r>
      <w:r w:rsidR="003E1D40" w:rsidRPr="00AC1CBF">
        <w:t xml:space="preserve">. </w:t>
      </w:r>
      <w:commentRangeStart w:id="11"/>
      <w:r w:rsidR="003E1D40" w:rsidRPr="00AC1CBF">
        <w:t xml:space="preserve">It is suggested that a continuous rating scale is </w:t>
      </w:r>
      <w:r w:rsidR="00F158F7">
        <w:rPr>
          <w:i/>
        </w:rPr>
        <w:t>superior</w:t>
      </w:r>
      <w:r w:rsidR="003E1D40" w:rsidRPr="00AC1CBF">
        <w:t xml:space="preserve"> to </w:t>
      </w:r>
      <w:r>
        <w:t>a</w:t>
      </w:r>
      <w:r w:rsidR="003E1D40" w:rsidRPr="00AC1CBF">
        <w:t xml:space="preserve"> </w:t>
      </w:r>
      <w:proofErr w:type="spellStart"/>
      <w:r w:rsidR="003E1D40" w:rsidRPr="00AC1CBF">
        <w:t>likert</w:t>
      </w:r>
      <w:proofErr w:type="spellEnd"/>
      <w:r w:rsidR="003E1D40" w:rsidRPr="00AC1CBF">
        <w:t xml:space="preserve"> scale because respondents </w:t>
      </w:r>
      <w:r w:rsidR="003E1D40">
        <w:t xml:space="preserve">are not </w:t>
      </w:r>
      <w:r w:rsidR="00235968" w:rsidRPr="00235968">
        <w:rPr>
          <w:i/>
        </w:rPr>
        <w:t xml:space="preserve">arbitrarily bound to a set </w:t>
      </w:r>
      <w:r w:rsidR="00235968" w:rsidRPr="004327B4">
        <w:rPr>
          <w:i/>
        </w:rPr>
        <w:t>number of discrete</w:t>
      </w:r>
      <w:r w:rsidR="003E1D40" w:rsidRPr="004327B4">
        <w:rPr>
          <w:i/>
        </w:rPr>
        <w:t xml:space="preserve"> </w:t>
      </w:r>
      <w:r w:rsidR="005E33F5" w:rsidRPr="004327B4">
        <w:rPr>
          <w:i/>
        </w:rPr>
        <w:t>ratings</w:t>
      </w:r>
      <w:r w:rsidRPr="004327B4">
        <w:rPr>
          <w:i/>
        </w:rPr>
        <w:t xml:space="preserve"> and do not need to subjectively discriminate between those ratings</w:t>
      </w:r>
      <w:r w:rsidR="00235968">
        <w:t>.</w:t>
      </w:r>
      <w:r w:rsidR="003E1D40">
        <w:t xml:space="preserve"> </w:t>
      </w:r>
      <w:r>
        <w:t xml:space="preserve">Further, the analog visual scale </w:t>
      </w:r>
      <w:r>
        <w:rPr>
          <w:i/>
        </w:rPr>
        <w:t>is more sensitive in detecting</w:t>
      </w:r>
      <w:r w:rsidR="003E1D40">
        <w:t xml:space="preserve"> differences</w:t>
      </w:r>
      <w:r>
        <w:t xml:space="preserve"> between measured variables as compared with a </w:t>
      </w:r>
      <w:proofErr w:type="spellStart"/>
      <w:r>
        <w:t>likert</w:t>
      </w:r>
      <w:proofErr w:type="spellEnd"/>
      <w:r>
        <w:t xml:space="preserve"> scale. Finally, analog visual scales are </w:t>
      </w:r>
      <w:r w:rsidR="003E1D40">
        <w:t xml:space="preserve">more likely </w:t>
      </w:r>
      <w:r>
        <w:t>to yield</w:t>
      </w:r>
      <w:r w:rsidR="003E1D40">
        <w:t xml:space="preserve"> normally distributed </w:t>
      </w:r>
      <w:r>
        <w:t>data and this facilitates</w:t>
      </w:r>
      <w:r w:rsidR="003E1D40">
        <w:t xml:space="preserve"> paramet</w:t>
      </w:r>
      <w:r>
        <w:t xml:space="preserve">ric statistical analysis with </w:t>
      </w:r>
      <w:r w:rsidR="003E1D40">
        <w:t>smaller sample size</w:t>
      </w:r>
      <w:r>
        <w:t>s</w:t>
      </w:r>
      <w:r w:rsidR="004B4199">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4B4199">
        <w:fldChar w:fldCharType="separate"/>
      </w:r>
      <w:r w:rsidR="003E1D40" w:rsidRPr="00876325">
        <w:rPr>
          <w:noProof/>
        </w:rPr>
        <w:t>[11]</w:t>
      </w:r>
      <w:r w:rsidR="004B4199">
        <w:fldChar w:fldCharType="end"/>
      </w:r>
      <w:r w:rsidR="004B4199">
        <w:fldChar w:fldCharType="begin" w:fldLock="1"/>
      </w:r>
      <w:r w:rsidR="003E1D40">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4B4199">
        <w:fldChar w:fldCharType="separate"/>
      </w:r>
      <w:r w:rsidR="003E1D40" w:rsidRPr="00876325">
        <w:rPr>
          <w:noProof/>
        </w:rPr>
        <w:t>[13]</w:t>
      </w:r>
      <w:r w:rsidR="004B4199">
        <w:fldChar w:fldCharType="end"/>
      </w:r>
      <w:r w:rsidR="003E1D40" w:rsidRPr="00AC1CBF">
        <w:t xml:space="preserve">. </w:t>
      </w:r>
      <w:commentRangeEnd w:id="11"/>
      <w:r w:rsidR="00B90E0D">
        <w:rPr>
          <w:rStyle w:val="CommentReference"/>
        </w:rPr>
        <w:commentReference w:id="11"/>
      </w:r>
      <w:commentRangeEnd w:id="10"/>
      <w:r>
        <w:rPr>
          <w:rStyle w:val="CommentReference"/>
        </w:rPr>
        <w:commentReference w:id="10"/>
      </w:r>
    </w:p>
    <w:p w14:paraId="77B36482" w14:textId="77777777" w:rsidR="00715121" w:rsidRDefault="00715121" w:rsidP="00DB3A3F">
      <w:pPr>
        <w:ind w:firstLine="720"/>
        <w:rPr>
          <w:lang w:val="en-CA"/>
        </w:rPr>
      </w:pPr>
      <w:r>
        <w:t>The following discusses the different difficulties outli</w:t>
      </w:r>
      <w:r w:rsidR="00902161">
        <w:t>ned in the questionnaire:</w:t>
      </w:r>
    </w:p>
    <w:p w14:paraId="3823D19A" w14:textId="77777777" w:rsidR="003E1D40" w:rsidRPr="003E1D40" w:rsidRDefault="003E1D40" w:rsidP="003E1D40"/>
    <w:p w14:paraId="512CDCE2" w14:textId="77777777" w:rsidR="000B67EC" w:rsidRDefault="008D0425" w:rsidP="00414708">
      <w:pPr>
        <w:pStyle w:val="Heading3"/>
        <w:rPr>
          <w:lang w:val="en-CA"/>
        </w:rPr>
      </w:pPr>
      <w:r>
        <w:rPr>
          <w:lang w:val="en-CA"/>
        </w:rPr>
        <w:t>Bleeding c</w:t>
      </w:r>
      <w:r w:rsidR="000B67EC">
        <w:rPr>
          <w:lang w:val="en-CA"/>
        </w:rPr>
        <w:t xml:space="preserve">ontrol </w:t>
      </w:r>
    </w:p>
    <w:p w14:paraId="41229F12" w14:textId="77777777" w:rsidR="00E0401A" w:rsidRDefault="00E0401A" w:rsidP="00B90E0D">
      <w:pPr>
        <w:ind w:firstLine="720"/>
      </w:pPr>
    </w:p>
    <w:p w14:paraId="683D4EA0" w14:textId="77777777" w:rsidR="00731421" w:rsidRDefault="00731421" w:rsidP="00B90E0D">
      <w:pPr>
        <w:ind w:firstLine="720"/>
      </w:pPr>
      <w:commentRangeStart w:id="12"/>
      <w:r>
        <w:t>-discuss the nature of the challenge</w:t>
      </w:r>
    </w:p>
    <w:p w14:paraId="12FE4F35" w14:textId="77777777" w:rsidR="00E0401A" w:rsidRDefault="00E0401A" w:rsidP="00B90E0D">
      <w:pPr>
        <w:ind w:firstLine="720"/>
      </w:pPr>
      <w:r>
        <w:t>-identified this as a challenge</w:t>
      </w:r>
      <w:r w:rsidR="00731421">
        <w:t xml:space="preserve"> (can also cite an excellent paper by le Nobel et al.!!)</w:t>
      </w:r>
    </w:p>
    <w:p w14:paraId="41315A21" w14:textId="77777777" w:rsidR="00E0401A" w:rsidRDefault="00E0401A" w:rsidP="00B90E0D">
      <w:pPr>
        <w:ind w:firstLine="720"/>
      </w:pPr>
      <w:r>
        <w:t>-compare this to existing literature on the topic</w:t>
      </w:r>
      <w:r w:rsidR="001711A9">
        <w:t xml:space="preserve"> (i.e. did we identify this as being a greater concern? Subgroup analyses?)</w:t>
      </w:r>
    </w:p>
    <w:p w14:paraId="1D5B6E78" w14:textId="77777777" w:rsidR="00E0401A" w:rsidRDefault="00E0401A" w:rsidP="00B90E0D">
      <w:pPr>
        <w:ind w:firstLine="720"/>
      </w:pPr>
      <w:r>
        <w:t xml:space="preserve">-discuss </w:t>
      </w:r>
      <w:r w:rsidR="00731421">
        <w:t>existing methods managing bleeding</w:t>
      </w:r>
    </w:p>
    <w:p w14:paraId="57A9BA33" w14:textId="77777777" w:rsidR="00731421" w:rsidRDefault="00731421" w:rsidP="00B90E0D">
      <w:pPr>
        <w:ind w:firstLine="720"/>
      </w:pPr>
      <w:r>
        <w:t>-discuss potential future ways of managing</w:t>
      </w:r>
    </w:p>
    <w:commentRangeEnd w:id="12"/>
    <w:p w14:paraId="255910BE" w14:textId="77777777" w:rsidR="00731421" w:rsidRDefault="00731421" w:rsidP="00B90E0D">
      <w:pPr>
        <w:ind w:firstLine="720"/>
      </w:pPr>
      <w:r>
        <w:rPr>
          <w:rStyle w:val="CommentReference"/>
        </w:rPr>
        <w:commentReference w:id="12"/>
      </w:r>
    </w:p>
    <w:p w14:paraId="64E4172C" w14:textId="77777777" w:rsidR="00B61F40" w:rsidRPr="00B90E0D" w:rsidRDefault="000B67EC" w:rsidP="00B90E0D">
      <w:pPr>
        <w:ind w:firstLine="720"/>
      </w:pPr>
      <w:r>
        <w:t xml:space="preserve">Managing bleeding has been reported as a challenge during TEES (by 24% of Canadian </w:t>
      </w:r>
      <w:proofErr w:type="spellStart"/>
      <w:r>
        <w:t>Otologist</w:t>
      </w:r>
      <w:proofErr w:type="spellEnd"/>
      <w:r>
        <w:t xml:space="preserve"> </w:t>
      </w:r>
      <w:proofErr w:type="spellStart"/>
      <w:r>
        <w:t>repondents</w:t>
      </w:r>
      <w:proofErr w:type="spellEnd"/>
      <w:r>
        <w:t xml:space="preserve"> in Lea et al.’s survey)</w:t>
      </w:r>
      <w:r w:rsidR="004B4199">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4B4199">
        <w:fldChar w:fldCharType="separate"/>
      </w:r>
      <w:r w:rsidR="00866A1C" w:rsidRPr="00866A1C">
        <w:rPr>
          <w:noProof/>
        </w:rPr>
        <w:t>[5]</w:t>
      </w:r>
      <w:r w:rsidR="004B4199">
        <w:fldChar w:fldCharType="end"/>
      </w:r>
      <w:r w:rsidR="004B4199">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fldChar w:fldCharType="separate"/>
      </w:r>
      <w:r w:rsidR="00866A1C" w:rsidRPr="00866A1C">
        <w:rPr>
          <w:noProof/>
        </w:rPr>
        <w:t>[6]</w:t>
      </w:r>
      <w:r w:rsidR="004B4199">
        <w:fldChar w:fldCharType="end"/>
      </w:r>
      <w:r w:rsidR="004B419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Pr="00A440DB">
        <w:rPr>
          <w:noProof/>
        </w:rPr>
        <w:t>[3]</w:t>
      </w:r>
      <w:r w:rsidR="004B4199">
        <w:fldChar w:fldCharType="end"/>
      </w:r>
      <w:r w:rsidR="004B4199">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4B4199">
        <w:fldChar w:fldCharType="separate"/>
      </w:r>
      <w:r w:rsidR="00866A1C" w:rsidRPr="00866A1C">
        <w:rPr>
          <w:noProof/>
        </w:rPr>
        <w:t>[4]</w:t>
      </w:r>
      <w:r w:rsidR="004B4199">
        <w:fldChar w:fldCharType="end"/>
      </w:r>
      <w:r w:rsidR="004B4199">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4B4199">
        <w:fldChar w:fldCharType="separate"/>
      </w:r>
      <w:r w:rsidR="00F079FC" w:rsidRPr="00F079FC">
        <w:rPr>
          <w:noProof/>
        </w:rPr>
        <w:t>[14]</w:t>
      </w:r>
      <w:r w:rsidR="004B4199">
        <w:fldChar w:fldCharType="end"/>
      </w:r>
      <w:r>
        <w:t xml:space="preserve">. </w:t>
      </w:r>
      <w:r w:rsidR="00B61F40">
        <w:t xml:space="preserve">Specialized instruments are being developed to mitigate the problem of bleeding control. Instruments that incorporate a functional tip with a suction shaft allow for cutting, dissecting or elevating tissues while </w:t>
      </w:r>
      <w:r w:rsidR="00B61F40">
        <w:lastRenderedPageBreak/>
        <w:t>suctioning</w:t>
      </w:r>
      <w:r w:rsidR="004B419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Pr="00A440DB">
        <w:rPr>
          <w:noProof/>
        </w:rPr>
        <w:t>[3]</w:t>
      </w:r>
      <w:r w:rsidR="004B4199">
        <w:fldChar w:fldCharType="end"/>
      </w:r>
      <w:r>
        <w:t xml:space="preserve">. </w:t>
      </w:r>
      <w:r w:rsidR="00B61F40">
        <w:t xml:space="preserve">As well, there are techniques to maintain </w:t>
      </w:r>
      <w:proofErr w:type="spellStart"/>
      <w:r w:rsidR="00B61F40">
        <w:t>hemostastis</w:t>
      </w:r>
      <w:proofErr w:type="spellEnd"/>
      <w:r w:rsidR="00B61F40">
        <w:t xml:space="preserve"> during TEES to facilitate one-handed surgery such as: injecting local anesthetic and epinephrine, packing the ear canal with topical epinephrine soaked neuro-patties before surgery, maintaining hypotensive  anesthesia and gentle head elevation, careful instrument manipulation in external canal and applying epinephrine soaked cotton balls while raising the </w:t>
      </w:r>
      <w:proofErr w:type="spellStart"/>
      <w:r w:rsidR="00B61F40">
        <w:t>tympanomeatal</w:t>
      </w:r>
      <w:proofErr w:type="spellEnd"/>
      <w:r w:rsidR="00B61F40">
        <w:t xml:space="preserve"> flap </w:t>
      </w:r>
      <w:r w:rsidR="004B4199">
        <w:fldChar w:fldCharType="begin" w:fldLock="1"/>
      </w:r>
      <w:r w:rsidR="00B61F40">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fldChar w:fldCharType="separate"/>
      </w:r>
      <w:r w:rsidR="00B61F40" w:rsidRPr="001C12A0">
        <w:rPr>
          <w:noProof/>
        </w:rPr>
        <w:t>[8]</w:t>
      </w:r>
      <w:r w:rsidR="004B4199">
        <w:fldChar w:fldCharType="end"/>
      </w:r>
      <w:r w:rsidR="004B4199">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4B4199">
        <w:fldChar w:fldCharType="separate"/>
      </w:r>
      <w:r w:rsidR="00F079FC" w:rsidRPr="00F079FC">
        <w:rPr>
          <w:noProof/>
        </w:rPr>
        <w:t>[14]</w:t>
      </w:r>
      <w:r w:rsidR="004B4199">
        <w:fldChar w:fldCharType="end"/>
      </w:r>
      <w:r w:rsidR="00B61F40">
        <w:t xml:space="preserve">. </w:t>
      </w:r>
    </w:p>
    <w:p w14:paraId="1D59DE22" w14:textId="77777777" w:rsidR="00B61F40" w:rsidRDefault="00B61F40" w:rsidP="00414708">
      <w:pPr>
        <w:ind w:firstLine="720"/>
      </w:pPr>
    </w:p>
    <w:p w14:paraId="1BAB8E74" w14:textId="77777777" w:rsidR="000B67EC" w:rsidRDefault="00414708" w:rsidP="00414708">
      <w:pPr>
        <w:pStyle w:val="Heading3"/>
        <w:rPr>
          <w:lang w:val="en-CA"/>
        </w:rPr>
      </w:pPr>
      <w:r>
        <w:rPr>
          <w:lang w:val="en-CA"/>
        </w:rPr>
        <w:t>R</w:t>
      </w:r>
      <w:r w:rsidR="000B67EC">
        <w:rPr>
          <w:lang w:val="en-CA"/>
        </w:rPr>
        <w:t xml:space="preserve">eaching structures visualized by the endoscope and dissection and removal of </w:t>
      </w:r>
      <w:proofErr w:type="spellStart"/>
      <w:r w:rsidR="000B67EC">
        <w:rPr>
          <w:lang w:val="en-CA"/>
        </w:rPr>
        <w:t>cholesteatoma</w:t>
      </w:r>
      <w:proofErr w:type="spellEnd"/>
    </w:p>
    <w:p w14:paraId="1F84B24A" w14:textId="77777777" w:rsidR="000B67EC" w:rsidRPr="00FF1426" w:rsidRDefault="000B67EC" w:rsidP="00414708">
      <w:pPr>
        <w:ind w:firstLine="720"/>
      </w:pPr>
      <w:r>
        <w:t xml:space="preserve">Difficult to reach anatomical recesses include the sinus tympani, facial recess and anterior </w:t>
      </w:r>
      <w:proofErr w:type="spellStart"/>
      <w:r>
        <w:t>epitympanic</w:t>
      </w:r>
      <w:proofErr w:type="spellEnd"/>
      <w:r>
        <w:t xml:space="preserve"> recess  </w:t>
      </w:r>
      <w:r w:rsidR="004B419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Pr="00A440DB">
        <w:rPr>
          <w:noProof/>
        </w:rPr>
        <w:t>[3]</w:t>
      </w:r>
      <w:r w:rsidR="004B4199">
        <w:fldChar w:fldCharType="end"/>
      </w:r>
      <w:r>
        <w:t xml:space="preserve">. As well, residual </w:t>
      </w:r>
      <w:proofErr w:type="spellStart"/>
      <w:r>
        <w:t>cholesteatoma</w:t>
      </w:r>
      <w:proofErr w:type="spellEnd"/>
      <w:r>
        <w:t xml:space="preserve"> occurs if </w:t>
      </w:r>
      <w:proofErr w:type="spellStart"/>
      <w:r>
        <w:t>cholesteatoma</w:t>
      </w:r>
      <w:proofErr w:type="spellEnd"/>
      <w:r>
        <w:t xml:space="preserve"> is found in inaccessible areas </w:t>
      </w:r>
      <w:r w:rsidR="004B4199">
        <w:fldChar w:fldCharType="begin" w:fldLock="1"/>
      </w:r>
      <w:r w:rsidR="00EE3C40">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"[15]", "plainTextFormattedCitation" : "[15]", "previouslyFormattedCitation" : "[15]" }, "properties" : { "noteIndex" : 0 }, "schema" : "https://github.com/citation-style-language/schema/raw/master/csl-citation.json" }</w:instrText>
      </w:r>
      <w:r w:rsidR="004B4199">
        <w:fldChar w:fldCharType="separate"/>
      </w:r>
      <w:r w:rsidR="00F079FC" w:rsidRPr="00F079FC">
        <w:rPr>
          <w:noProof/>
        </w:rPr>
        <w:t>[15]</w:t>
      </w:r>
      <w:r w:rsidR="004B4199">
        <w:fldChar w:fldCharType="end"/>
      </w:r>
      <w:r w:rsidR="004B4199">
        <w:fldChar w:fldCharType="begin" w:fldLock="1"/>
      </w:r>
      <w:r w:rsidR="00EE3C40">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"[16]", "plainTextFormattedCitation" : "[16]", "previouslyFormattedCitation" : "[16]" }, "properties" : { "noteIndex" : 0 }, "schema" : "https://github.com/citation-style-language/schema/raw/master/csl-citation.json" }</w:instrText>
      </w:r>
      <w:r w:rsidR="004B4199">
        <w:fldChar w:fldCharType="separate"/>
      </w:r>
      <w:r w:rsidR="00F079FC" w:rsidRPr="00F079FC">
        <w:rPr>
          <w:noProof/>
        </w:rPr>
        <w:t>[16]</w:t>
      </w:r>
      <w:r w:rsidR="004B4199">
        <w:fldChar w:fldCharType="end"/>
      </w:r>
      <w:r>
        <w:t xml:space="preserve">.  </w:t>
      </w:r>
      <w:r w:rsidR="000F119D">
        <w:t xml:space="preserve">Reaching structures visualized by the endoscope and dissection and removal of </w:t>
      </w:r>
      <w:proofErr w:type="spellStart"/>
      <w:r w:rsidR="000F119D">
        <w:t>cholesteatoma</w:t>
      </w:r>
      <w:proofErr w:type="spellEnd"/>
      <w:r w:rsidR="000F119D">
        <w:t xml:space="preserve"> resulted in the highest degree of need. These two difficulties are related as dissecting and removal of </w:t>
      </w:r>
      <w:proofErr w:type="spellStart"/>
      <w:r w:rsidR="000F119D">
        <w:t>cholesteatoma</w:t>
      </w:r>
      <w:proofErr w:type="spellEnd"/>
      <w:r w:rsidR="000F119D">
        <w:t xml:space="preserve"> requires the surgeon’s tools to reach the </w:t>
      </w:r>
      <w:proofErr w:type="spellStart"/>
      <w:r w:rsidR="000F119D">
        <w:t>cholesteatoma</w:t>
      </w:r>
      <w:proofErr w:type="spellEnd"/>
      <w:r w:rsidR="000F119D">
        <w:t xml:space="preserve">, which is often located in hard to access areas visualized by the endoscope. </w:t>
      </w:r>
      <w:r w:rsidR="00EE3C40">
        <w:t xml:space="preserve">Specialized instruments that have a curved tip in order to reach structures visualized by the endoscope have also being developed, particularly instruments to reach the sinus tympani </w:t>
      </w:r>
      <w:r w:rsidR="004B4199">
        <w:fldChar w:fldCharType="begin" w:fldLock="1"/>
      </w:r>
      <w:r w:rsidR="00EE3C40">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00EE3C40" w:rsidRPr="00A440DB">
        <w:rPr>
          <w:noProof/>
        </w:rPr>
        <w:t>[3]</w:t>
      </w:r>
      <w:r w:rsidR="004B4199">
        <w:fldChar w:fldCharType="end"/>
      </w:r>
      <w:r w:rsidR="00EE3C40">
        <w:t>. However, the curve in the shaft is fixed and there are areas where the tip cannot reach, which would require bone removal.</w:t>
      </w:r>
    </w:p>
    <w:p w14:paraId="40B87290" w14:textId="77777777" w:rsidR="00414708" w:rsidRDefault="00414708" w:rsidP="000B67EC">
      <w:pPr>
        <w:pStyle w:val="Heading2"/>
        <w:rPr>
          <w:lang w:val="en-CA"/>
        </w:rPr>
      </w:pPr>
    </w:p>
    <w:p w14:paraId="7F0FC232" w14:textId="77777777" w:rsidR="000B67EC" w:rsidRDefault="008D0425" w:rsidP="00414708">
      <w:pPr>
        <w:pStyle w:val="Heading3"/>
        <w:rPr>
          <w:lang w:val="en-CA"/>
        </w:rPr>
      </w:pPr>
      <w:r>
        <w:rPr>
          <w:lang w:val="en-CA"/>
        </w:rPr>
        <w:t>C</w:t>
      </w:r>
      <w:r w:rsidR="000B67EC">
        <w:rPr>
          <w:lang w:val="en-CA"/>
        </w:rPr>
        <w:t>utting and removing bone</w:t>
      </w:r>
    </w:p>
    <w:p w14:paraId="1A99E7BC" w14:textId="77777777" w:rsidR="000B67EC" w:rsidRPr="00344911" w:rsidRDefault="000B67EC" w:rsidP="008D0425">
      <w:pPr>
        <w:ind w:firstLine="720"/>
      </w:pPr>
      <w:r w:rsidRPr="000B67EC">
        <w:rPr>
          <w:highlight w:val="yellow"/>
        </w:rPr>
        <w:t>need a source for this</w:t>
      </w:r>
      <w:bookmarkStart w:id="13" w:name="_GoBack"/>
      <w:bookmarkEnd w:id="13"/>
    </w:p>
    <w:p w14:paraId="1D5BDC9C" w14:textId="77777777" w:rsidR="008D0425" w:rsidRDefault="008D0425" w:rsidP="000B67EC">
      <w:pPr>
        <w:pStyle w:val="Heading2"/>
        <w:rPr>
          <w:lang w:val="en-CA"/>
        </w:rPr>
      </w:pPr>
    </w:p>
    <w:p w14:paraId="682B00D2" w14:textId="77777777" w:rsidR="000B67EC" w:rsidRDefault="008D0425" w:rsidP="008D0425">
      <w:pPr>
        <w:pStyle w:val="Heading3"/>
        <w:rPr>
          <w:lang w:val="en-CA"/>
        </w:rPr>
      </w:pPr>
      <w:r>
        <w:rPr>
          <w:lang w:val="en-CA"/>
        </w:rPr>
        <w:t>K</w:t>
      </w:r>
      <w:r w:rsidR="000B67EC">
        <w:rPr>
          <w:lang w:val="en-CA"/>
        </w:rPr>
        <w:t xml:space="preserve">eeping the endoscope lens clean </w:t>
      </w:r>
    </w:p>
    <w:p w14:paraId="54CB6250" w14:textId="77777777" w:rsidR="000B67EC" w:rsidRPr="00A440DB" w:rsidRDefault="00EE3C40" w:rsidP="008D042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4B4199">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000B67EC" w:rsidRPr="00A440DB">
        <w:rPr>
          <w:noProof/>
        </w:rPr>
        <w:t>[3]</w:t>
      </w:r>
      <w:r w:rsidR="004B4199">
        <w:fldChar w:fldCharType="end"/>
      </w:r>
      <w:r w:rsidR="004B4199">
        <w:fldChar w:fldCharType="begin" w:fldLock="1"/>
      </w:r>
      <w: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 "properties" : { "noteIndex" : 0 }, "schema" : "https://github.com/citation-style-language/schema/raw/master/csl-citation.json" }</w:instrText>
      </w:r>
      <w:r w:rsidR="004B4199">
        <w:fldChar w:fldCharType="separate"/>
      </w:r>
      <w:r w:rsidRPr="00EE3C40">
        <w:rPr>
          <w:noProof/>
        </w:rPr>
        <w:t>[14]</w:t>
      </w:r>
      <w:r w:rsidR="004B4199">
        <w:fldChar w:fldCharType="end"/>
      </w:r>
      <w:r w:rsidR="000B67EC">
        <w:t xml:space="preserve">. This difficulty during surgery requires the surgeon to remove the tool and endoscope, and wipe it periodically when the lens is not clean. The lens can also become dirty during drilling when pieces of bone and irrigation fluid are flowing in the surgical </w:t>
      </w:r>
      <w:proofErr w:type="gramStart"/>
      <w:r w:rsidR="000B67EC">
        <w:t>field</w:t>
      </w:r>
      <w:r w:rsidRPr="00EE3C40">
        <w:rPr>
          <w:highlight w:val="yellow"/>
        </w:rPr>
        <w:t>(</w:t>
      </w:r>
      <w:proofErr w:type="gramEnd"/>
      <w:r w:rsidRPr="00EE3C40">
        <w:rPr>
          <w:highlight w:val="yellow"/>
        </w:rPr>
        <w:t>???)</w:t>
      </w:r>
      <w:r w:rsidR="000B67EC">
        <w:t xml:space="preserve">. </w:t>
      </w:r>
    </w:p>
    <w:p w14:paraId="198771BA" w14:textId="77777777" w:rsidR="008D0425" w:rsidRDefault="008D0425" w:rsidP="000B67EC">
      <w:pPr>
        <w:pStyle w:val="Heading2"/>
        <w:rPr>
          <w:lang w:val="en-CA"/>
        </w:rPr>
      </w:pPr>
    </w:p>
    <w:p w14:paraId="7C22BE2A" w14:textId="77777777" w:rsidR="000B67EC" w:rsidRDefault="008D0425" w:rsidP="008D0425">
      <w:pPr>
        <w:pStyle w:val="Heading3"/>
        <w:rPr>
          <w:lang w:val="en-CA"/>
        </w:rPr>
      </w:pPr>
      <w:r>
        <w:rPr>
          <w:lang w:val="en-CA"/>
        </w:rPr>
        <w:t>M</w:t>
      </w:r>
      <w:r w:rsidR="000B67EC">
        <w:rPr>
          <w:lang w:val="en-CA"/>
        </w:rPr>
        <w:t xml:space="preserve">oving and positioning a graft into the intended place </w:t>
      </w:r>
    </w:p>
    <w:p w14:paraId="5BE64A0A" w14:textId="77777777" w:rsidR="000B67EC" w:rsidRDefault="000B67EC" w:rsidP="008D0425">
      <w:pPr>
        <w:ind w:firstLine="720"/>
      </w:pPr>
      <w:r>
        <w:t xml:space="preserve">In </w:t>
      </w:r>
      <w:proofErr w:type="spellStart"/>
      <w:r>
        <w:t>tympanoplasty</w:t>
      </w:r>
      <w:proofErr w:type="spellEnd"/>
      <w:r>
        <w:t xml:space="preserve"> surgery, the approach, graft material and graft placement technique vary depending on the training, case load, resources and experience available to the surgeon </w:t>
      </w:r>
      <w:r w:rsidR="004B4199">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4B4199">
        <w:fldChar w:fldCharType="separate"/>
      </w:r>
      <w:r w:rsidR="00F079FC" w:rsidRPr="00F079FC">
        <w:rPr>
          <w:noProof/>
        </w:rPr>
        <w:t>[17]</w:t>
      </w:r>
      <w:r w:rsidR="004B4199">
        <w:fldChar w:fldCharType="end"/>
      </w:r>
      <w:r>
        <w:t xml:space="preserve">. During TEES </w:t>
      </w:r>
      <w:proofErr w:type="spellStart"/>
      <w:r>
        <w:t>tympanoplasty</w:t>
      </w:r>
      <w:proofErr w:type="spellEnd"/>
      <w:r>
        <w:t xml:space="preserve"> the graft must be inserted into the ear canal and positioned single handedly in the desired orientation, e.g. underlay technique requires the graft to be supported under the annulus anteriorly and over the neck of the malleus for </w:t>
      </w:r>
      <w:proofErr w:type="spellStart"/>
      <w:r>
        <w:t>anterosuperior</w:t>
      </w:r>
      <w:proofErr w:type="spellEnd"/>
      <w:r>
        <w:t xml:space="preserve"> support </w:t>
      </w:r>
      <w:r w:rsidR="004B4199">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4B4199">
        <w:fldChar w:fldCharType="separate"/>
      </w:r>
      <w:r w:rsidR="00F079FC" w:rsidRPr="00F079FC">
        <w:rPr>
          <w:noProof/>
        </w:rPr>
        <w:t>[17]</w:t>
      </w:r>
      <w:r w:rsidR="004B4199">
        <w:fldChar w:fldCharType="end"/>
      </w:r>
      <w:r>
        <w:t xml:space="preserve">. Performing this technique single handedly can be challenging and so perhaps a tool that facilitates graft manipulation would be helpful for TEES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4B4199">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fldChar w:fldCharType="separate"/>
      </w:r>
      <w:r w:rsidR="00333E83" w:rsidRPr="00333E83">
        <w:rPr>
          <w:noProof/>
        </w:rPr>
        <w:t>[8]</w:t>
      </w:r>
      <w:r w:rsidR="004B4199">
        <w:fldChar w:fldCharType="end"/>
      </w:r>
    </w:p>
    <w:p w14:paraId="2CB35A58" w14:textId="77777777" w:rsidR="00715121" w:rsidRDefault="00715121" w:rsidP="008D0425">
      <w:pPr>
        <w:ind w:firstLine="720"/>
      </w:pPr>
    </w:p>
    <w:p w14:paraId="779DAD58" w14:textId="77777777" w:rsidR="00715121" w:rsidRDefault="00715121" w:rsidP="00715121">
      <w:pPr>
        <w:pStyle w:val="Heading3"/>
      </w:pPr>
      <w:r>
        <w:t xml:space="preserve">Qualitative results: </w:t>
      </w:r>
    </w:p>
    <w:p w14:paraId="770FFED4" w14:textId="77777777" w:rsidR="00715121" w:rsidRPr="00715121" w:rsidRDefault="00715121" w:rsidP="00715121">
      <w:r>
        <w:t>Insert qualitative results – open ended responses with themes/categories.</w:t>
      </w:r>
    </w:p>
    <w:p w14:paraId="3BB00094" w14:textId="77777777" w:rsidR="00015BCD" w:rsidRDefault="00015BCD" w:rsidP="00015BCD"/>
    <w:p w14:paraId="6A130774" w14:textId="77777777" w:rsidR="00015BCD" w:rsidRPr="00015BCD" w:rsidRDefault="00015BCD" w:rsidP="00015BCD">
      <w:pPr>
        <w:pStyle w:val="Heading2"/>
      </w:pPr>
      <w:r>
        <w:lastRenderedPageBreak/>
        <w:t xml:space="preserve">Conclusion: </w:t>
      </w:r>
    </w:p>
    <w:p w14:paraId="7711D73C" w14:textId="77777777" w:rsidR="00015BCD" w:rsidRDefault="00A40CE7" w:rsidP="00A40CE7">
      <w:pPr>
        <w:pStyle w:val="ListParagraph"/>
        <w:numPr>
          <w:ilvl w:val="0"/>
          <w:numId w:val="6"/>
        </w:numPr>
      </w:pPr>
      <w:r>
        <w:t>key findings</w:t>
      </w:r>
    </w:p>
    <w:p w14:paraId="027B20CC" w14:textId="77777777" w:rsidR="00A40CE7" w:rsidRDefault="00A40CE7" w:rsidP="00A40CE7">
      <w:pPr>
        <w:pStyle w:val="ListParagraph"/>
        <w:numPr>
          <w:ilvl w:val="0"/>
          <w:numId w:val="6"/>
        </w:numPr>
      </w:pPr>
      <w:r>
        <w:t>review main outcome measures</w:t>
      </w:r>
    </w:p>
    <w:p w14:paraId="48A5D94C" w14:textId="77777777" w:rsidR="00A40CE7" w:rsidRDefault="00A40CE7" w:rsidP="00A40CE7">
      <w:pPr>
        <w:pStyle w:val="ListParagraph"/>
        <w:numPr>
          <w:ilvl w:val="0"/>
          <w:numId w:val="6"/>
        </w:numPr>
      </w:pPr>
      <w:r>
        <w:t xml:space="preserve">compare key </w:t>
      </w:r>
      <w:r w:rsidR="00783D5A">
        <w:t>findings with other literature</w:t>
      </w:r>
    </w:p>
    <w:p w14:paraId="1D8E1261" w14:textId="77777777" w:rsidR="00783D5A" w:rsidRDefault="00783D5A" w:rsidP="00A40CE7">
      <w:pPr>
        <w:pStyle w:val="ListParagraph"/>
        <w:numPr>
          <w:ilvl w:val="0"/>
          <w:numId w:val="6"/>
        </w:numPr>
      </w:pPr>
      <w:r>
        <w:t>limitations of study</w:t>
      </w:r>
    </w:p>
    <w:p w14:paraId="6E63CE94" w14:textId="77777777" w:rsidR="00132782" w:rsidRDefault="005E6EE5" w:rsidP="00132782">
      <w:pPr>
        <w:pStyle w:val="ListParagraph"/>
        <w:numPr>
          <w:ilvl w:val="1"/>
          <w:numId w:val="6"/>
        </w:numPr>
      </w:pPr>
      <w:r>
        <w:t xml:space="preserve">The questionnaire was sent to </w:t>
      </w:r>
      <w:proofErr w:type="spellStart"/>
      <w:r>
        <w:t>otologists</w:t>
      </w:r>
      <w:proofErr w:type="spellEnd"/>
      <w:r>
        <w:t xml:space="preserve"> interested in endoscopic ear surgery, as the respondents attended TEES courses and are members of IWGEES. We have a low sample size of surgeons who do 0% of surger</w:t>
      </w:r>
      <w:r w:rsidR="00A77552">
        <w:t xml:space="preserve">ies totally </w:t>
      </w:r>
      <w:proofErr w:type="spellStart"/>
      <w:r w:rsidR="00A77552">
        <w:t>endoscopically</w:t>
      </w:r>
      <w:proofErr w:type="spellEnd"/>
      <w:r w:rsidR="00A77552">
        <w:t xml:space="preserve"> (4/22</w:t>
      </w:r>
      <w:r>
        <w:t xml:space="preserve">). </w:t>
      </w:r>
    </w:p>
    <w:p w14:paraId="05F8FE94" w14:textId="77777777" w:rsidR="005E6EE5" w:rsidRDefault="005E6EE5" w:rsidP="00132782">
      <w:pPr>
        <w:pStyle w:val="ListParagraph"/>
        <w:numPr>
          <w:ilvl w:val="1"/>
          <w:numId w:val="6"/>
        </w:numPr>
      </w:pPr>
      <w:r>
        <w:t xml:space="preserve">We do not know the major types of surgeries that the respondents do using TEES. </w:t>
      </w:r>
      <w:r w:rsidR="00B01A62">
        <w:t xml:space="preserve">This would affect the results as they would face different difficulties during surgery. For example, a surgeon who primarily performs TEES </w:t>
      </w:r>
      <w:proofErr w:type="spellStart"/>
      <w:r w:rsidR="00B01A62">
        <w:t>cholesteatoma</w:t>
      </w:r>
      <w:proofErr w:type="spellEnd"/>
      <w:r w:rsidR="00B01A62">
        <w:t xml:space="preserve"> would probably need more instrumentation for dissecting and reaching </w:t>
      </w:r>
      <w:proofErr w:type="spellStart"/>
      <w:r w:rsidR="00B01A62">
        <w:t>cholesteatoma</w:t>
      </w:r>
      <w:proofErr w:type="spellEnd"/>
      <w:r w:rsidR="00B01A62">
        <w:t xml:space="preserve">. </w:t>
      </w:r>
    </w:p>
    <w:p w14:paraId="3C4B1C27" w14:textId="77777777" w:rsidR="00B01A62" w:rsidRDefault="00B01A62" w:rsidP="00132782">
      <w:pPr>
        <w:pStyle w:val="ListParagraph"/>
        <w:numPr>
          <w:ilvl w:val="1"/>
          <w:numId w:val="6"/>
        </w:numPr>
      </w:pPr>
      <w:r>
        <w:t xml:space="preserve">Low response rate. The questionnaire, with 11 questions, was designed to be very short and easy to complete but it still received a low response rate. </w:t>
      </w:r>
    </w:p>
    <w:p w14:paraId="2883DA56" w14:textId="77777777" w:rsidR="00E12426" w:rsidRDefault="00E12426" w:rsidP="00132782">
      <w:pPr>
        <w:pStyle w:val="ListParagraph"/>
        <w:numPr>
          <w:ilvl w:val="1"/>
          <w:numId w:val="6"/>
        </w:numPr>
      </w:pPr>
      <w:r>
        <w:t xml:space="preserve">The surgeons who responded probably are biased towards using TEES and therefore, the responses don’t include </w:t>
      </w:r>
      <w:r w:rsidR="007C4768">
        <w:t xml:space="preserve">opinions from surgeons who are not interested in TEES. However, since this study aims to identify the needs of TEES surgeons, this limitation is not so significant as we want to know the opinions of surgeons who practice TEES and are therefore interested in TEES. </w:t>
      </w:r>
    </w:p>
    <w:p w14:paraId="655BEABC" w14:textId="77777777" w:rsidR="00A40CE7" w:rsidRDefault="00A40CE7">
      <w:r>
        <w:br w:type="page"/>
      </w:r>
    </w:p>
    <w:p w14:paraId="124911CE" w14:textId="77777777" w:rsidR="005163DD" w:rsidRPr="00FB5D5E" w:rsidRDefault="005163DD" w:rsidP="005163DD">
      <w:pPr>
        <w:rPr>
          <w:lang w:val="en-CA"/>
        </w:rPr>
      </w:pPr>
      <w:r>
        <w:rPr>
          <w:lang w:val="en-CA"/>
        </w:rPr>
        <w:lastRenderedPageBreak/>
        <w:t xml:space="preserve">Notes: </w:t>
      </w:r>
    </w:p>
    <w:p w14:paraId="183CC7B5" w14:textId="77777777" w:rsidR="005163DD" w:rsidRDefault="005163DD" w:rsidP="005163DD">
      <w:pPr>
        <w:pStyle w:val="ListParagraph"/>
        <w:numPr>
          <w:ilvl w:val="0"/>
          <w:numId w:val="16"/>
        </w:numPr>
      </w:pPr>
      <w:r>
        <w:t>Why are we doing a needs analysis?</w:t>
      </w:r>
    </w:p>
    <w:p w14:paraId="6EC6233F" w14:textId="77777777" w:rsidR="005163DD" w:rsidRDefault="005163DD" w:rsidP="005163DD">
      <w:r>
        <w:t>To identify, describe and rank the difficulties experienced during TEES and if developing new instruments to address these challenges would be beneficial to TEES.</w:t>
      </w:r>
    </w:p>
    <w:p w14:paraId="42432671" w14:textId="77777777" w:rsidR="005163DD" w:rsidRDefault="005163DD" w:rsidP="005163DD">
      <w:pPr>
        <w:pStyle w:val="ListParagraph"/>
        <w:numPr>
          <w:ilvl w:val="0"/>
          <w:numId w:val="16"/>
        </w:numPr>
      </w:pPr>
      <w:r>
        <w:t>What do we want to learn from the needs analysis?</w:t>
      </w:r>
    </w:p>
    <w:p w14:paraId="25268EF3" w14:textId="77777777" w:rsidR="005163DD" w:rsidRDefault="005163DD" w:rsidP="005163DD">
      <w:r>
        <w:t>The difficulties that are most widely experienced by TEES surgeons and what difficulties do surgeons require new instruments for.</w:t>
      </w:r>
    </w:p>
    <w:p w14:paraId="5346C835" w14:textId="77777777" w:rsidR="005163DD" w:rsidRDefault="005163DD" w:rsidP="005163DD">
      <w:pPr>
        <w:pStyle w:val="ListParagraph"/>
        <w:numPr>
          <w:ilvl w:val="0"/>
          <w:numId w:val="16"/>
        </w:numPr>
      </w:pPr>
      <w:r>
        <w:t>What context does the reader need in order to understand this study?</w:t>
      </w:r>
    </w:p>
    <w:p w14:paraId="5D7B817A" w14:textId="77777777" w:rsidR="005163DD" w:rsidRDefault="005163DD" w:rsidP="005163DD">
      <w:pPr>
        <w:pStyle w:val="ListParagraph"/>
        <w:ind w:left="0"/>
      </w:pPr>
      <w:r>
        <w:t xml:space="preserve">TEES, endoscopes used </w:t>
      </w:r>
    </w:p>
    <w:p w14:paraId="6623188F" w14:textId="77777777" w:rsidR="005163DD" w:rsidRDefault="005163DD" w:rsidP="005163DD">
      <w:pPr>
        <w:pStyle w:val="ListParagraph"/>
        <w:numPr>
          <w:ilvl w:val="0"/>
          <w:numId w:val="17"/>
        </w:numPr>
      </w:pPr>
      <w:r>
        <w:t xml:space="preserve">Clinical implications, and say that this method is still contended because of…. The problems of TEES </w:t>
      </w:r>
    </w:p>
    <w:p w14:paraId="6B720DB9" w14:textId="77777777" w:rsidR="00A40CE7" w:rsidRDefault="00A40CE7" w:rsidP="00015BCD"/>
    <w:p w14:paraId="11856201" w14:textId="77777777" w:rsidR="00743726" w:rsidRDefault="00743726" w:rsidP="00015BCD"/>
    <w:p w14:paraId="450D7424" w14:textId="77777777"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4B4199">
        <w:fldChar w:fldCharType="begin" w:fldLock="1"/>
      </w:r>
      <w:r w:rsidR="00EE3C40">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"[18]", "plainTextFormattedCitation" : "[18]", "previouslyFormattedCitation" : "[18]" }, "properties" : { "noteIndex" : 0 }, "schema" : "https://github.com/citation-style-language/schema/raw/master/csl-citation.json" }</w:instrText>
      </w:r>
      <w:r w:rsidR="004B4199">
        <w:fldChar w:fldCharType="separate"/>
      </w:r>
      <w:r w:rsidR="00F079FC" w:rsidRPr="00F079FC">
        <w:rPr>
          <w:noProof/>
        </w:rPr>
        <w:t>[18]</w:t>
      </w:r>
      <w:r w:rsidR="004B4199">
        <w:fldChar w:fldCharType="end"/>
      </w:r>
    </w:p>
    <w:p w14:paraId="302D5043" w14:textId="77777777" w:rsidR="00B33A05" w:rsidRDefault="00B33A05" w:rsidP="00743726">
      <w:pPr>
        <w:widowControl w:val="0"/>
        <w:autoSpaceDE w:val="0"/>
        <w:autoSpaceDN w:val="0"/>
        <w:adjustRightInd w:val="0"/>
        <w:spacing w:after="240"/>
      </w:pPr>
      <w:r>
        <w:t xml:space="preserve">Methods: </w:t>
      </w:r>
    </w:p>
    <w:p w14:paraId="556CE33E" w14:textId="77777777"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14:paraId="4D56B79C" w14:textId="77777777"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14:paraId="12CEBFB4" w14:textId="77777777"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14:paraId="209D22AD" w14:textId="77777777"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14:paraId="474808DC" w14:textId="77777777"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14:paraId="3188BABC" w14:textId="77777777"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14:paraId="65709DD4" w14:textId="77777777" w:rsidR="00B33A05" w:rsidRDefault="00BE7A8C" w:rsidP="006E6BEC">
      <w:pPr>
        <w:widowControl w:val="0"/>
        <w:autoSpaceDE w:val="0"/>
        <w:autoSpaceDN w:val="0"/>
        <w:adjustRightInd w:val="0"/>
        <w:spacing w:after="240"/>
      </w:pPr>
      <w:r>
        <w:t>Results:</w:t>
      </w:r>
    </w:p>
    <w:p w14:paraId="2C63BE8F" w14:textId="77777777"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14:paraId="0992470C" w14:textId="77777777"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14:paraId="4BBC5BB2" w14:textId="77777777"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14:paraId="14168852" w14:textId="77777777"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14:paraId="3F785E4C" w14:textId="77777777"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14:paraId="07C65F68" w14:textId="77777777"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14:paraId="6046CB6E" w14:textId="77777777"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14:paraId="16F73313" w14:textId="77777777"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14:paraId="246F19E6" w14:textId="77777777"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14:paraId="554156A8" w14:textId="77777777" w:rsidR="001E2875" w:rsidRDefault="001E2875" w:rsidP="00501CA9">
      <w:pPr>
        <w:widowControl w:val="0"/>
        <w:autoSpaceDE w:val="0"/>
        <w:autoSpaceDN w:val="0"/>
        <w:adjustRightInd w:val="0"/>
        <w:spacing w:after="240"/>
      </w:pPr>
    </w:p>
    <w:p w14:paraId="46A65D86" w14:textId="77777777" w:rsidR="001E2875" w:rsidRDefault="001E2875" w:rsidP="00501CA9">
      <w:pPr>
        <w:widowControl w:val="0"/>
        <w:autoSpaceDE w:val="0"/>
        <w:autoSpaceDN w:val="0"/>
        <w:adjustRightInd w:val="0"/>
        <w:spacing w:after="240"/>
      </w:pPr>
    </w:p>
    <w:p w14:paraId="775EA622" w14:textId="77777777" w:rsidR="00BE7A8C" w:rsidRDefault="00BE7A8C">
      <w:r>
        <w:lastRenderedPageBreak/>
        <w:br w:type="page"/>
      </w:r>
    </w:p>
    <w:p w14:paraId="051858FF" w14:textId="77777777" w:rsidR="009D26E4" w:rsidRDefault="00BE7A8C" w:rsidP="00EE3C40">
      <w:pPr>
        <w:widowControl w:val="0"/>
        <w:autoSpaceDE w:val="0"/>
        <w:autoSpaceDN w:val="0"/>
        <w:adjustRightInd w:val="0"/>
        <w:spacing w:after="140"/>
        <w:ind w:left="640" w:hanging="640"/>
      </w:pPr>
      <w:r>
        <w:lastRenderedPageBreak/>
        <w:t>Bibliography:</w:t>
      </w:r>
    </w:p>
    <w:p w14:paraId="121ADED2" w14:textId="77777777" w:rsidR="00EE3C40" w:rsidRPr="00EE3C40" w:rsidRDefault="004B4199" w:rsidP="00EE3C40">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EE3C40" w:rsidRPr="00EE3C40">
        <w:rPr>
          <w:rFonts w:ascii="Calibri" w:hAnsi="Calibri" w:cs="Times New Roman"/>
          <w:noProof/>
        </w:rPr>
        <w:t>[1]</w:t>
      </w:r>
      <w:r w:rsidR="00EE3C40" w:rsidRPr="00EE3C40">
        <w:rPr>
          <w:rFonts w:ascii="Calibri" w:hAnsi="Calibri" w:cs="Times New Roman"/>
          <w:noProof/>
        </w:rPr>
        <w:tab/>
        <w:t xml:space="preserve">M. S. Cohen, L. D. Landegger, E. D. Kozin, and D. J. Lee, “Pediatric endoscopic ear surgery in clinical practice: Lessons learned and early outcomes,” </w:t>
      </w:r>
      <w:r w:rsidR="00EE3C40" w:rsidRPr="00EE3C40">
        <w:rPr>
          <w:rFonts w:ascii="Calibri" w:hAnsi="Calibri" w:cs="Times New Roman"/>
          <w:i/>
          <w:iCs/>
          <w:noProof/>
        </w:rPr>
        <w:t>Laryngoscope</w:t>
      </w:r>
      <w:r w:rsidR="00EE3C40" w:rsidRPr="00EE3C40">
        <w:rPr>
          <w:rFonts w:ascii="Calibri" w:hAnsi="Calibri" w:cs="Times New Roman"/>
          <w:noProof/>
        </w:rPr>
        <w:t>, p. n/a-n/a, 2015.</w:t>
      </w:r>
    </w:p>
    <w:p w14:paraId="2BE2C9E6"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[2]</w:t>
      </w:r>
      <w:r w:rsidRPr="00EE3C40">
        <w:rPr>
          <w:rFonts w:ascii="Calibri" w:hAnsi="Calibri" w:cs="Times New Roman"/>
          <w:noProof/>
        </w:rPr>
        <w:tab/>
        <w:t xml:space="preserve">H. Kanona, J. S. Virk, and A. Owa, “Endoscopic ear surgery: A case series and first United Kingdom experience.,” </w:t>
      </w:r>
      <w:r w:rsidRPr="00EE3C40">
        <w:rPr>
          <w:rFonts w:ascii="Calibri" w:hAnsi="Calibri" w:cs="Times New Roman"/>
          <w:i/>
          <w:iCs/>
          <w:noProof/>
        </w:rPr>
        <w:t>World J. Clin. cases</w:t>
      </w:r>
      <w:r w:rsidRPr="00EE3C40">
        <w:rPr>
          <w:rFonts w:ascii="Calibri" w:hAnsi="Calibri" w:cs="Times New Roman"/>
          <w:noProof/>
        </w:rPr>
        <w:t>, vol. 3, no. 3, pp. 310–7, 2015.</w:t>
      </w:r>
    </w:p>
    <w:p w14:paraId="36684B75"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[3]</w:t>
      </w:r>
      <w:r w:rsidRPr="00EE3C40">
        <w:rPr>
          <w:rFonts w:ascii="Calibri" w:hAnsi="Calibri" w:cs="Times New Roman"/>
          <w:noProof/>
        </w:rPr>
        <w:tab/>
        <w:t xml:space="preserve">M. Badr-el-dine, “Instrumentation and Technologies in Endoscopic Ear Surgery,” </w:t>
      </w:r>
      <w:r w:rsidRPr="00EE3C40">
        <w:rPr>
          <w:rFonts w:ascii="Calibri" w:hAnsi="Calibri" w:cs="Times New Roman"/>
          <w:i/>
          <w:iCs/>
          <w:noProof/>
        </w:rPr>
        <w:t>Otolaryngol. Clin. NA</w:t>
      </w:r>
      <w:r w:rsidRPr="00EE3C40">
        <w:rPr>
          <w:rFonts w:ascii="Calibri" w:hAnsi="Calibri" w:cs="Times New Roman"/>
          <w:noProof/>
        </w:rPr>
        <w:t>, vol. 46, no. 2, pp. 211–225, 2013.</w:t>
      </w:r>
    </w:p>
    <w:p w14:paraId="5A23853E"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[4]</w:t>
      </w:r>
      <w:r w:rsidRPr="00EE3C40">
        <w:rPr>
          <w:rFonts w:ascii="Calibri" w:hAnsi="Calibri" w:cs="Times New Roman"/>
          <w:noProof/>
        </w:rPr>
        <w:tab/>
        <w:t xml:space="preserve">M. L. Bennett, D. Zhang, R. F. Labadie, and J. H. Noble, “Comparison of Middle Ear Visualization With Endoscopy and Microscopy,” </w:t>
      </w:r>
      <w:r w:rsidRPr="00EE3C40">
        <w:rPr>
          <w:rFonts w:ascii="Calibri" w:hAnsi="Calibri" w:cs="Times New Roman"/>
          <w:i/>
          <w:iCs/>
          <w:noProof/>
        </w:rPr>
        <w:t>Otol. Neurotol.</w:t>
      </w:r>
      <w:r w:rsidRPr="00EE3C40">
        <w:rPr>
          <w:rFonts w:ascii="Calibri" w:hAnsi="Calibri" w:cs="Times New Roman"/>
          <w:noProof/>
        </w:rPr>
        <w:t>, vol. 37, pp. 362–366, 2016.</w:t>
      </w:r>
    </w:p>
    <w:p w14:paraId="1FBB8F24"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[5]</w:t>
      </w:r>
      <w:r w:rsidRPr="00EE3C40">
        <w:rPr>
          <w:rFonts w:ascii="Calibri" w:hAnsi="Calibri" w:cs="Times New Roman"/>
          <w:noProof/>
        </w:rPr>
        <w:tab/>
        <w:t xml:space="preserve">M. Tarabichi, “Endoscopic Middle Ear Surgery,” </w:t>
      </w:r>
      <w:r w:rsidRPr="00EE3C40">
        <w:rPr>
          <w:rFonts w:ascii="Calibri" w:hAnsi="Calibri" w:cs="Times New Roman"/>
          <w:i/>
          <w:iCs/>
          <w:noProof/>
        </w:rPr>
        <w:t>Ann. Otol. Rhinol. Laryngol.</w:t>
      </w:r>
      <w:r w:rsidRPr="00EE3C40">
        <w:rPr>
          <w:rFonts w:ascii="Calibri" w:hAnsi="Calibri" w:cs="Times New Roman"/>
          <w:noProof/>
        </w:rPr>
        <w:t>, vol. 108, no. 1, pp. 39–46, 1999.</w:t>
      </w:r>
    </w:p>
    <w:p w14:paraId="796F15F7"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[6]</w:t>
      </w:r>
      <w:r w:rsidRPr="00EE3C40">
        <w:rPr>
          <w:rFonts w:ascii="Calibri" w:hAnsi="Calibri" w:cs="Times New Roman"/>
          <w:noProof/>
        </w:rPr>
        <w:tab/>
        <w:t xml:space="preserve">M. Yong, T. Mijovic, and J. Lea, “Endoscopic ear surgery in Canada : a cross-sectional study,” </w:t>
      </w:r>
      <w:r w:rsidRPr="00EE3C40">
        <w:rPr>
          <w:rFonts w:ascii="Calibri" w:hAnsi="Calibri" w:cs="Times New Roman"/>
          <w:i/>
          <w:iCs/>
          <w:noProof/>
        </w:rPr>
        <w:t>J. Otolaryngol. - Head Neck Surg.</w:t>
      </w:r>
      <w:r w:rsidRPr="00EE3C40">
        <w:rPr>
          <w:rFonts w:ascii="Calibri" w:hAnsi="Calibri" w:cs="Times New Roman"/>
          <w:noProof/>
        </w:rPr>
        <w:t>, pp. 1–8, 2016.</w:t>
      </w:r>
    </w:p>
    <w:p w14:paraId="35AAA648"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[7]</w:t>
      </w:r>
      <w:r w:rsidRPr="00EE3C40">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EE3C40">
        <w:rPr>
          <w:rFonts w:ascii="Calibri" w:hAnsi="Calibri" w:cs="Times New Roman"/>
          <w:i/>
          <w:iCs/>
          <w:noProof/>
        </w:rPr>
        <w:t>Eur. Arch. Oto-Rhino-Laryngology</w:t>
      </w:r>
      <w:r w:rsidRPr="00EE3C40">
        <w:rPr>
          <w:rFonts w:ascii="Calibri" w:hAnsi="Calibri" w:cs="Times New Roman"/>
          <w:noProof/>
        </w:rPr>
        <w:t>, vol. 273, no. 9, pp. 2533–2540, 2016.</w:t>
      </w:r>
    </w:p>
    <w:p w14:paraId="6EB9F43E"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[8]</w:t>
      </w:r>
      <w:r w:rsidRPr="00EE3C40">
        <w:rPr>
          <w:rFonts w:ascii="Calibri" w:hAnsi="Calibri" w:cs="Times New Roman"/>
          <w:noProof/>
        </w:rPr>
        <w:tab/>
        <w:t xml:space="preserve">T. Mijovic and J. Lea, “Training and Education in Endoscopic Ear Surgery,” </w:t>
      </w:r>
      <w:r w:rsidRPr="00EE3C40">
        <w:rPr>
          <w:rFonts w:ascii="Calibri" w:hAnsi="Calibri" w:cs="Times New Roman"/>
          <w:i/>
          <w:iCs/>
          <w:noProof/>
        </w:rPr>
        <w:t>Curr. Otorhinolaryngol. Rep.</w:t>
      </w:r>
      <w:r w:rsidRPr="00EE3C40">
        <w:rPr>
          <w:rFonts w:ascii="Calibri" w:hAnsi="Calibri" w:cs="Times New Roman"/>
          <w:noProof/>
        </w:rPr>
        <w:t>, vol. 3, no. 4, pp. 193–199, 2015.</w:t>
      </w:r>
    </w:p>
    <w:p w14:paraId="6EDBD16D"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[9]</w:t>
      </w:r>
      <w:r w:rsidRPr="00EE3C40">
        <w:rPr>
          <w:rFonts w:ascii="Calibri" w:hAnsi="Calibri" w:cs="Times New Roman"/>
          <w:noProof/>
        </w:rPr>
        <w:tab/>
        <w:t xml:space="preserve">A. L. James, “Endoscopic Middle Ear Surgery in Children.,” </w:t>
      </w:r>
      <w:r w:rsidRPr="00EE3C40">
        <w:rPr>
          <w:rFonts w:ascii="Calibri" w:hAnsi="Calibri" w:cs="Times New Roman"/>
          <w:i/>
          <w:iCs/>
          <w:noProof/>
        </w:rPr>
        <w:t>Otolaryngol. Clin. North Am.</w:t>
      </w:r>
      <w:r w:rsidRPr="00EE3C40">
        <w:rPr>
          <w:rFonts w:ascii="Calibri" w:hAnsi="Calibri" w:cs="Times New Roman"/>
          <w:noProof/>
        </w:rPr>
        <w:t>, vol. 46, no. 2, pp. 233–44, Apr. 2013.</w:t>
      </w:r>
    </w:p>
    <w:p w14:paraId="01FE39D0"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[10]</w:t>
      </w:r>
      <w:r w:rsidRPr="00EE3C40">
        <w:rPr>
          <w:rFonts w:ascii="Calibri" w:hAnsi="Calibri" w:cs="Times New Roman"/>
          <w:noProof/>
        </w:rPr>
        <w:tab/>
        <w:t xml:space="preserve">M. Badr-el-dine, “I n s t r u m e n t a t i o n a n d Tec h n o l o g i e s in E ndos c o p i c Ear Su r ge ry,” </w:t>
      </w:r>
      <w:r w:rsidRPr="00EE3C40">
        <w:rPr>
          <w:rFonts w:ascii="Calibri" w:hAnsi="Calibri" w:cs="Times New Roman"/>
          <w:i/>
          <w:iCs/>
          <w:noProof/>
        </w:rPr>
        <w:t>Otolaryngol. Clin. NA</w:t>
      </w:r>
      <w:r w:rsidRPr="00EE3C40">
        <w:rPr>
          <w:rFonts w:ascii="Calibri" w:hAnsi="Calibri" w:cs="Times New Roman"/>
          <w:noProof/>
        </w:rPr>
        <w:t>, vol. 46, no. 2, pp. 211–225, 2013.</w:t>
      </w:r>
    </w:p>
    <w:p w14:paraId="10FC93BE"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[11]</w:t>
      </w:r>
      <w:r w:rsidRPr="00EE3C40">
        <w:rPr>
          <w:rFonts w:ascii="Calibri" w:hAnsi="Calibri" w:cs="Times New Roman"/>
          <w:noProof/>
        </w:rPr>
        <w:tab/>
        <w:t xml:space="preserve">A. Celenza and I. R. Rogers, “Comparison of visual analogue and Likert scales in evaluation of an emergency department bedside teaching programme,” </w:t>
      </w:r>
      <w:r w:rsidRPr="00EE3C40">
        <w:rPr>
          <w:rFonts w:ascii="Calibri" w:hAnsi="Calibri" w:cs="Times New Roman"/>
          <w:i/>
          <w:iCs/>
          <w:noProof/>
        </w:rPr>
        <w:t>EMA - Emerg. Med. Australas.</w:t>
      </w:r>
      <w:r w:rsidRPr="00EE3C40">
        <w:rPr>
          <w:rFonts w:ascii="Calibri" w:hAnsi="Calibri" w:cs="Times New Roman"/>
          <w:noProof/>
        </w:rPr>
        <w:t>, vol. 23, no. 1, pp. 68–75, 2011.</w:t>
      </w:r>
    </w:p>
    <w:p w14:paraId="44BC95D3"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[12]</w:t>
      </w:r>
      <w:r w:rsidRPr="00EE3C40">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EE3C40">
        <w:rPr>
          <w:rFonts w:ascii="Calibri" w:hAnsi="Calibri" w:cs="Times New Roman"/>
          <w:i/>
          <w:iCs/>
          <w:noProof/>
        </w:rPr>
        <w:t>Heal. (San Fr.</w:t>
      </w:r>
      <w:r w:rsidRPr="00EE3C40">
        <w:rPr>
          <w:rFonts w:ascii="Calibri" w:hAnsi="Calibri" w:cs="Times New Roman"/>
          <w:noProof/>
        </w:rPr>
        <w:t>, vol. 41, no. 1, pp. 99–106, 2009.</w:t>
      </w:r>
    </w:p>
    <w:p w14:paraId="11CC9A2B"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[13]</w:t>
      </w:r>
      <w:r w:rsidRPr="00EE3C40">
        <w:rPr>
          <w:rFonts w:ascii="Calibri" w:hAnsi="Calibri" w:cs="Times New Roman"/>
          <w:noProof/>
        </w:rPr>
        <w:tab/>
        <w:t xml:space="preserve">H. T. and P. Filzmoser, “Benefits from Using Continuous Rating Scales in Online Survey Research,” </w:t>
      </w:r>
      <w:r w:rsidRPr="00EE3C40">
        <w:rPr>
          <w:rFonts w:ascii="Calibri" w:hAnsi="Calibri" w:cs="Times New Roman"/>
          <w:i/>
          <w:iCs/>
          <w:noProof/>
        </w:rPr>
        <w:t>J. Econ. Soc. Meas.</w:t>
      </w:r>
      <w:r w:rsidRPr="00EE3C40">
        <w:rPr>
          <w:rFonts w:ascii="Calibri" w:hAnsi="Calibri" w:cs="Times New Roman"/>
          <w:noProof/>
        </w:rPr>
        <w:t>, vol. 4, no. November, p. 25, 2009.</w:t>
      </w:r>
    </w:p>
    <w:p w14:paraId="71432747"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[14]</w:t>
      </w:r>
      <w:r w:rsidRPr="00EE3C40">
        <w:rPr>
          <w:rFonts w:ascii="Calibri" w:hAnsi="Calibri" w:cs="Times New Roman"/>
          <w:noProof/>
        </w:rPr>
        <w:tab/>
        <w:t xml:space="preserve">E. D. Kozin, R. Kiringoda, and D. J. Lee, “Incorporating Endoscopic Ear Surgery into Your Clinical Practice,” </w:t>
      </w:r>
      <w:r w:rsidRPr="00EE3C40">
        <w:rPr>
          <w:rFonts w:ascii="Calibri" w:hAnsi="Calibri" w:cs="Times New Roman"/>
          <w:i/>
          <w:iCs/>
          <w:noProof/>
        </w:rPr>
        <w:t>Otolaryngol. Clin. North Am.</w:t>
      </w:r>
      <w:r w:rsidRPr="00EE3C40">
        <w:rPr>
          <w:rFonts w:ascii="Calibri" w:hAnsi="Calibri" w:cs="Times New Roman"/>
          <w:noProof/>
        </w:rPr>
        <w:t>, vol. 49, no. 5, pp. 1237–1251, 2016.</w:t>
      </w:r>
    </w:p>
    <w:p w14:paraId="3846CFD2"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[15]</w:t>
      </w:r>
      <w:r w:rsidRPr="00EE3C40">
        <w:rPr>
          <w:rFonts w:ascii="Calibri" w:hAnsi="Calibri" w:cs="Times New Roman"/>
          <w:noProof/>
        </w:rPr>
        <w:tab/>
        <w:t xml:space="preserve">J. L. Sheehy, “Cholesteatoma Surgery in Children,” </w:t>
      </w:r>
      <w:r w:rsidRPr="00EE3C40">
        <w:rPr>
          <w:rFonts w:ascii="Calibri" w:hAnsi="Calibri" w:cs="Times New Roman"/>
          <w:i/>
          <w:iCs/>
          <w:noProof/>
        </w:rPr>
        <w:t>The American journal of otology</w:t>
      </w:r>
      <w:r w:rsidRPr="00EE3C40">
        <w:rPr>
          <w:rFonts w:ascii="Calibri" w:hAnsi="Calibri" w:cs="Times New Roman"/>
          <w:noProof/>
        </w:rPr>
        <w:t>, vol. 6, no. 2. pp. 170–2, 1985.</w:t>
      </w:r>
    </w:p>
    <w:p w14:paraId="0F9F7D0A"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lastRenderedPageBreak/>
        <w:t>[16]</w:t>
      </w:r>
      <w:r w:rsidRPr="00EE3C40">
        <w:rPr>
          <w:rFonts w:ascii="Calibri" w:hAnsi="Calibri" w:cs="Times New Roman"/>
          <w:noProof/>
        </w:rPr>
        <w:tab/>
        <w:t xml:space="preserve">B. M. Hanna </w:t>
      </w:r>
      <w:r w:rsidRPr="00EE3C40">
        <w:rPr>
          <w:rFonts w:ascii="Calibri" w:hAnsi="Calibri" w:cs="Times New Roman"/>
          <w:i/>
          <w:iCs/>
          <w:noProof/>
        </w:rPr>
        <w:t>et al.</w:t>
      </w:r>
      <w:r w:rsidRPr="00EE3C40">
        <w:rPr>
          <w:rFonts w:ascii="Calibri" w:hAnsi="Calibri" w:cs="Times New Roman"/>
          <w:noProof/>
        </w:rPr>
        <w:t xml:space="preserve">, “Minimally invasive functional approach for cholesteatoma surgery,” </w:t>
      </w:r>
      <w:r w:rsidRPr="00EE3C40">
        <w:rPr>
          <w:rFonts w:ascii="Calibri" w:hAnsi="Calibri" w:cs="Times New Roman"/>
          <w:i/>
          <w:iCs/>
          <w:noProof/>
        </w:rPr>
        <w:t>Laryngoscope</w:t>
      </w:r>
      <w:r w:rsidRPr="00EE3C40">
        <w:rPr>
          <w:rFonts w:ascii="Calibri" w:hAnsi="Calibri" w:cs="Times New Roman"/>
          <w:noProof/>
        </w:rPr>
        <w:t>, vol. 124, no. 10, pp. 2386–2392, 2014.</w:t>
      </w:r>
    </w:p>
    <w:p w14:paraId="748CA2A0"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[17]</w:t>
      </w:r>
      <w:r w:rsidRPr="00EE3C40">
        <w:rPr>
          <w:rFonts w:ascii="Calibri" w:hAnsi="Calibri" w:cs="Times New Roman"/>
          <w:noProof/>
        </w:rPr>
        <w:tab/>
        <w:t xml:space="preserve">A. L. James and B. C. Papsin, “Ten Top Considerations in Pediatric Tympanoplasty,” </w:t>
      </w:r>
      <w:r w:rsidRPr="00EE3C40">
        <w:rPr>
          <w:rFonts w:ascii="Calibri" w:hAnsi="Calibri" w:cs="Times New Roman"/>
          <w:i/>
          <w:iCs/>
          <w:noProof/>
        </w:rPr>
        <w:t>Am. Acad. Otolaryngol. - Head Neck Surg.</w:t>
      </w:r>
      <w:r w:rsidRPr="00EE3C40">
        <w:rPr>
          <w:rFonts w:ascii="Calibri" w:hAnsi="Calibri" w:cs="Times New Roman"/>
          <w:noProof/>
        </w:rPr>
        <w:t>, no. September, pp. 992–998, 2012.</w:t>
      </w:r>
    </w:p>
    <w:p w14:paraId="5247C497"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[18]</w:t>
      </w:r>
      <w:r w:rsidRPr="00EE3C40">
        <w:rPr>
          <w:rFonts w:ascii="Calibri" w:hAnsi="Calibri" w:cs="Times New Roman"/>
          <w:noProof/>
        </w:rPr>
        <w:tab/>
        <w:t xml:space="preserve">H. J. Marcus </w:t>
      </w:r>
      <w:r w:rsidRPr="00EE3C40">
        <w:rPr>
          <w:rFonts w:ascii="Calibri" w:hAnsi="Calibri" w:cs="Times New Roman"/>
          <w:i/>
          <w:iCs/>
          <w:noProof/>
        </w:rPr>
        <w:t>et al.</w:t>
      </w:r>
      <w:r w:rsidRPr="00EE3C40">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14:paraId="264DC76C" w14:textId="77777777" w:rsidR="00EE3C40" w:rsidRPr="00EE3C40" w:rsidRDefault="00EE3C40" w:rsidP="00EE3C40">
      <w:pPr>
        <w:widowControl w:val="0"/>
        <w:autoSpaceDE w:val="0"/>
        <w:autoSpaceDN w:val="0"/>
        <w:adjustRightInd w:val="0"/>
        <w:spacing w:after="140"/>
        <w:ind w:left="640" w:hanging="640"/>
        <w:rPr>
          <w:rFonts w:ascii="Calibri" w:hAnsi="Calibri"/>
          <w:noProof/>
        </w:rPr>
      </w:pPr>
      <w:r w:rsidRPr="00EE3C40">
        <w:rPr>
          <w:rFonts w:ascii="Calibri" w:hAnsi="Calibri" w:cs="Times New Roman"/>
          <w:noProof/>
        </w:rPr>
        <w:t>[19]</w:t>
      </w:r>
      <w:r w:rsidRPr="00EE3C40">
        <w:rPr>
          <w:rFonts w:ascii="Calibri" w:hAnsi="Calibri" w:cs="Times New Roman"/>
          <w:noProof/>
        </w:rPr>
        <w:tab/>
        <w:t xml:space="preserve">D. M. Prevedello, F. Doglietto, J. A. Jane, J. Jagannathan, J. Han, and E. R. Laws, “History of endoscopic skull base surgery: its evolution and current reality,” </w:t>
      </w:r>
      <w:r w:rsidRPr="00EE3C40">
        <w:rPr>
          <w:rFonts w:ascii="Calibri" w:hAnsi="Calibri" w:cs="Times New Roman"/>
          <w:i/>
          <w:iCs/>
          <w:noProof/>
        </w:rPr>
        <w:t>J. Neurosurg.</w:t>
      </w:r>
      <w:r w:rsidRPr="00EE3C40">
        <w:rPr>
          <w:rFonts w:ascii="Calibri" w:hAnsi="Calibri" w:cs="Times New Roman"/>
          <w:noProof/>
        </w:rPr>
        <w:t>, vol. 107, no. 1, pp. 206–213, 2007.</w:t>
      </w:r>
    </w:p>
    <w:p w14:paraId="10E849A9" w14:textId="77777777" w:rsidR="00DC50B3" w:rsidRPr="00743726" w:rsidRDefault="004B4199" w:rsidP="00EE3C40">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7-07-08T22:37:00Z" w:initials="AS">
    <w:p w14:paraId="14D7F2CA" w14:textId="77777777" w:rsidR="00CA6C15" w:rsidRDefault="00CA6C15">
      <w:pPr>
        <w:pStyle w:val="CommentText"/>
      </w:pPr>
      <w:r>
        <w:rPr>
          <w:rStyle w:val="CommentReference"/>
        </w:rPr>
        <w:annotationRef/>
      </w:r>
      <w:r>
        <w:t>What is parametric statistical analysis? Look this up and make sure this is correct</w:t>
      </w:r>
    </w:p>
  </w:comment>
  <w:comment w:id="1" w:author="Arushri Swarup" w:date="2017-07-27T11:44:00Z" w:initials="AS">
    <w:p w14:paraId="3B89DB11" w14:textId="77777777" w:rsidR="00012C8A" w:rsidRDefault="00012C8A">
      <w:pPr>
        <w:pStyle w:val="CommentText"/>
      </w:pPr>
      <w:r>
        <w:rPr>
          <w:rStyle w:val="CommentReference"/>
        </w:rPr>
        <w:annotationRef/>
      </w:r>
      <w:r>
        <w:t>Ensure data is normally distributed</w:t>
      </w:r>
    </w:p>
  </w:comment>
  <w:comment w:id="2" w:author="Gavib le Nobel" w:date="2017-07-25T22:12:00Z" w:initials="GlN">
    <w:p w14:paraId="32A5F10B" w14:textId="77777777" w:rsidR="003E21FE" w:rsidRDefault="003E21FE">
      <w:pPr>
        <w:pStyle w:val="CommentText"/>
      </w:pPr>
      <w:r>
        <w:rPr>
          <w:rStyle w:val="CommentReference"/>
        </w:rPr>
        <w:annotationRef/>
      </w:r>
      <w:r>
        <w:t>Would be beneficial to elaborate on the literature review a little bit</w:t>
      </w:r>
    </w:p>
  </w:comment>
  <w:comment w:id="3" w:author="Arushri Swarup" w:date="2017-07-27T11:44:00Z" w:initials="AS">
    <w:p w14:paraId="231D12FB" w14:textId="77777777" w:rsidR="00012C8A" w:rsidRDefault="00012C8A">
      <w:pPr>
        <w:pStyle w:val="CommentText"/>
      </w:pPr>
      <w:r>
        <w:rPr>
          <w:rStyle w:val="CommentReference"/>
        </w:rPr>
        <w:annotationRef/>
      </w:r>
      <w:r>
        <w:t>See below highlighted</w:t>
      </w:r>
    </w:p>
  </w:comment>
  <w:comment w:id="4" w:author="Arushri Swarup" w:date="2017-07-27T11:42:00Z" w:initials="AS">
    <w:p w14:paraId="2D6DF4D0" w14:textId="77777777" w:rsidR="00012C8A" w:rsidRDefault="00012C8A">
      <w:pPr>
        <w:pStyle w:val="CommentText"/>
      </w:pPr>
      <w:r>
        <w:rPr>
          <w:rStyle w:val="CommentReference"/>
        </w:rPr>
        <w:annotationRef/>
      </w:r>
      <w:r>
        <w:t>What was the more formal name of this course?</w:t>
      </w:r>
    </w:p>
  </w:comment>
  <w:comment w:id="5" w:author="Arushri Swarup" w:date="2017-07-27T11:47:00Z" w:initials="AS">
    <w:p w14:paraId="6E5589EE" w14:textId="77777777" w:rsidR="00012C8A" w:rsidRDefault="00012C8A">
      <w:pPr>
        <w:pStyle w:val="CommentText"/>
      </w:pPr>
      <w:r>
        <w:rPr>
          <w:rStyle w:val="CommentReference"/>
        </w:rPr>
        <w:annotationRef/>
      </w:r>
      <w:r>
        <w:t>Update chart with updated data</w:t>
      </w:r>
    </w:p>
  </w:comment>
  <w:comment w:id="6" w:author="Arushri Swarup" w:date="2017-07-08T22:54:00Z" w:initials="AS">
    <w:p w14:paraId="62995C68" w14:textId="77777777" w:rsidR="00B52404" w:rsidRDefault="00B52404" w:rsidP="00B52404">
      <w:pPr>
        <w:pStyle w:val="CommentText"/>
      </w:pPr>
      <w:r>
        <w:rPr>
          <w:rStyle w:val="CommentReference"/>
        </w:rPr>
        <w:annotationRef/>
      </w:r>
      <w:r>
        <w:t>What does one-tailed mean? Only one tailed is significant – figure out what that means to ensure this is an okay test to use</w:t>
      </w:r>
    </w:p>
  </w:comment>
  <w:comment w:id="7" w:author="Gavib le Nobel" w:date="2017-07-25T22:06:00Z" w:initials="GlN">
    <w:p w14:paraId="307ADFD1" w14:textId="77777777" w:rsidR="003E21FE" w:rsidRPr="003E21FE" w:rsidRDefault="003E21FE">
      <w:pPr>
        <w:pStyle w:val="CommentText"/>
      </w:pPr>
      <w:r>
        <w:rPr>
          <w:rStyle w:val="CommentReference"/>
        </w:rPr>
        <w:annotationRef/>
      </w:r>
      <w:r>
        <w:t xml:space="preserve">It is reasonable to use a one tail t-test if there is reason to think that on will be greater than the other, </w:t>
      </w:r>
      <w:r>
        <w:rPr>
          <w:i/>
        </w:rPr>
        <w:t>a priori</w:t>
      </w:r>
      <w:r>
        <w:t>, as opposed to just one being different than the other</w:t>
      </w:r>
    </w:p>
  </w:comment>
  <w:comment w:id="8" w:author="Arushri Swarup" w:date="2017-07-27T11:48:00Z" w:initials="AS">
    <w:p w14:paraId="74E92D30" w14:textId="77777777" w:rsidR="00012C8A" w:rsidRDefault="00012C8A">
      <w:pPr>
        <w:pStyle w:val="CommentText"/>
      </w:pPr>
      <w:r>
        <w:rPr>
          <w:rStyle w:val="CommentReference"/>
        </w:rPr>
        <w:annotationRef/>
      </w:r>
      <w:proofErr w:type="spellStart"/>
      <w:r>
        <w:t>Arushri</w:t>
      </w:r>
      <w:proofErr w:type="spellEnd"/>
      <w:r>
        <w:t xml:space="preserve"> to do – one tailed t-test</w:t>
      </w:r>
      <w:r w:rsidR="00CF3B03">
        <w:t xml:space="preserve"> and update the p-value with the new data</w:t>
      </w:r>
    </w:p>
  </w:comment>
  <w:comment w:id="9" w:author="Gavib le Nobel" w:date="2017-07-26T22:02:00Z" w:initials="GlN">
    <w:p w14:paraId="30778998" w14:textId="77777777" w:rsidR="00235968" w:rsidRDefault="00235968">
      <w:pPr>
        <w:pStyle w:val="CommentText"/>
      </w:pPr>
      <w:r>
        <w:rPr>
          <w:rStyle w:val="CommentReference"/>
        </w:rPr>
        <w:annotationRef/>
      </w:r>
      <w:r>
        <w:t>I forgot to chat with you about this today: I think this is an important statement as this (and the following sentence) really emphasize the difference between this study and any previous, similar studies</w:t>
      </w:r>
      <w:r w:rsidR="00731421">
        <w:t>. I think we should flesh this out!</w:t>
      </w:r>
    </w:p>
  </w:comment>
  <w:comment w:id="11" w:author="Arushri Swarup" w:date="2017-07-10T11:18:00Z" w:initials="AS">
    <w:p w14:paraId="74E64922" w14:textId="77777777" w:rsidR="00B90E0D" w:rsidRDefault="00B90E0D">
      <w:pPr>
        <w:pStyle w:val="CommentText"/>
      </w:pPr>
      <w:r>
        <w:rPr>
          <w:rStyle w:val="CommentReference"/>
        </w:rPr>
        <w:annotationRef/>
      </w:r>
      <w:r>
        <w:t>Not sure if this is relevant or necessary to include?</w:t>
      </w:r>
    </w:p>
  </w:comment>
  <w:comment w:id="10" w:author="Gavib le Nobel" w:date="2017-07-26T21:18:00Z" w:initials="GlN">
    <w:p w14:paraId="4190910B" w14:textId="77777777" w:rsidR="004327B4" w:rsidRDefault="004327B4">
      <w:pPr>
        <w:pStyle w:val="CommentText"/>
      </w:pPr>
      <w:r>
        <w:rPr>
          <w:rStyle w:val="CommentReference"/>
        </w:rPr>
        <w:annotationRef/>
      </w:r>
      <w:r>
        <w:t xml:space="preserve">I just reworked this a little bit. Let me know what your thoughts are about this but I’ve intended </w:t>
      </w:r>
      <w:r w:rsidR="00902161">
        <w:t>to include all the same content in this paragraph while adjusting the language a little bit</w:t>
      </w:r>
      <w:r w:rsidR="00E81BC3">
        <w:t>. I do think this is reasonable to include, though.</w:t>
      </w:r>
    </w:p>
  </w:comment>
  <w:comment w:id="12" w:author="Gavib le Nobel" w:date="2017-07-26T22:01:00Z" w:initials="GlN">
    <w:p w14:paraId="621917DA" w14:textId="77777777" w:rsidR="00731421" w:rsidRDefault="00731421">
      <w:pPr>
        <w:pStyle w:val="CommentText"/>
      </w:pPr>
      <w:r>
        <w:rPr>
          <w:rStyle w:val="CommentReference"/>
        </w:rPr>
        <w:annotationRef/>
      </w:r>
      <w:r>
        <w:t>I think this structure can be used for each of the sections below.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7F2CA" w15:done="0"/>
  <w15:commentEx w15:paraId="3B89DB11" w15:paraIdParent="14D7F2CA" w15:done="0"/>
  <w15:commentEx w15:paraId="32A5F10B" w15:done="0"/>
  <w15:commentEx w15:paraId="231D12FB" w15:paraIdParent="32A5F10B" w15:done="0"/>
  <w15:commentEx w15:paraId="2D6DF4D0" w15:done="0"/>
  <w15:commentEx w15:paraId="6E5589EE" w15:done="0"/>
  <w15:commentEx w15:paraId="62995C68" w15:done="0"/>
  <w15:commentEx w15:paraId="307ADFD1" w15:done="0"/>
  <w15:commentEx w15:paraId="74E92D30" w15:paraIdParent="307ADFD1" w15:done="0"/>
  <w15:commentEx w15:paraId="30778998" w15:done="0"/>
  <w15:commentEx w15:paraId="74E64922" w15:done="0"/>
  <w15:commentEx w15:paraId="4190910B" w15:done="0"/>
  <w15:commentEx w15:paraId="621917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7">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9"/>
  </w:num>
  <w:num w:numId="4">
    <w:abstractNumId w:val="11"/>
  </w:num>
  <w:num w:numId="5">
    <w:abstractNumId w:val="12"/>
  </w:num>
  <w:num w:numId="6">
    <w:abstractNumId w:val="7"/>
  </w:num>
  <w:num w:numId="7">
    <w:abstractNumId w:val="4"/>
  </w:num>
  <w:num w:numId="8">
    <w:abstractNumId w:val="1"/>
  </w:num>
  <w:num w:numId="9">
    <w:abstractNumId w:val="0"/>
  </w:num>
  <w:num w:numId="10">
    <w:abstractNumId w:val="2"/>
  </w:num>
  <w:num w:numId="11">
    <w:abstractNumId w:val="3"/>
  </w:num>
  <w:num w:numId="12">
    <w:abstractNumId w:val="18"/>
  </w:num>
  <w:num w:numId="13">
    <w:abstractNumId w:val="6"/>
  </w:num>
  <w:num w:numId="14">
    <w:abstractNumId w:val="13"/>
  </w:num>
  <w:num w:numId="15">
    <w:abstractNumId w:val="17"/>
  </w:num>
  <w:num w:numId="16">
    <w:abstractNumId w:val="5"/>
  </w:num>
  <w:num w:numId="17">
    <w:abstractNumId w:val="15"/>
  </w:num>
  <w:num w:numId="18">
    <w:abstractNumId w:val="16"/>
  </w:num>
  <w:num w:numId="19">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119"/>
    <w:rsid w:val="00012C8A"/>
    <w:rsid w:val="00015BCD"/>
    <w:rsid w:val="00030BDD"/>
    <w:rsid w:val="00041A9F"/>
    <w:rsid w:val="0006438F"/>
    <w:rsid w:val="00064C29"/>
    <w:rsid w:val="00073080"/>
    <w:rsid w:val="00086F3F"/>
    <w:rsid w:val="00096AC0"/>
    <w:rsid w:val="000B67EC"/>
    <w:rsid w:val="000C07E1"/>
    <w:rsid w:val="000E6B39"/>
    <w:rsid w:val="000F119D"/>
    <w:rsid w:val="000F2E0C"/>
    <w:rsid w:val="000F60F4"/>
    <w:rsid w:val="00131523"/>
    <w:rsid w:val="00131681"/>
    <w:rsid w:val="00131720"/>
    <w:rsid w:val="00132782"/>
    <w:rsid w:val="0014467C"/>
    <w:rsid w:val="001711A9"/>
    <w:rsid w:val="001C0E70"/>
    <w:rsid w:val="001C12A0"/>
    <w:rsid w:val="001E17F9"/>
    <w:rsid w:val="001E2875"/>
    <w:rsid w:val="001E3086"/>
    <w:rsid w:val="00204EC7"/>
    <w:rsid w:val="0022082B"/>
    <w:rsid w:val="002220B1"/>
    <w:rsid w:val="00231DE9"/>
    <w:rsid w:val="00235968"/>
    <w:rsid w:val="002904CB"/>
    <w:rsid w:val="002D56AE"/>
    <w:rsid w:val="002E043E"/>
    <w:rsid w:val="00321A5D"/>
    <w:rsid w:val="00330B83"/>
    <w:rsid w:val="00333E83"/>
    <w:rsid w:val="00340C3C"/>
    <w:rsid w:val="003411A3"/>
    <w:rsid w:val="00344911"/>
    <w:rsid w:val="00346977"/>
    <w:rsid w:val="00350E52"/>
    <w:rsid w:val="00363892"/>
    <w:rsid w:val="003674F9"/>
    <w:rsid w:val="0036795B"/>
    <w:rsid w:val="00391F05"/>
    <w:rsid w:val="00397EE8"/>
    <w:rsid w:val="003E1D40"/>
    <w:rsid w:val="003E21FE"/>
    <w:rsid w:val="003E42A4"/>
    <w:rsid w:val="00414708"/>
    <w:rsid w:val="00414B3A"/>
    <w:rsid w:val="00417EEA"/>
    <w:rsid w:val="00426049"/>
    <w:rsid w:val="004327B4"/>
    <w:rsid w:val="00440BE7"/>
    <w:rsid w:val="00457A2B"/>
    <w:rsid w:val="00480BFD"/>
    <w:rsid w:val="00490FD1"/>
    <w:rsid w:val="00492755"/>
    <w:rsid w:val="004946F0"/>
    <w:rsid w:val="00496B01"/>
    <w:rsid w:val="004B4199"/>
    <w:rsid w:val="004D1A6F"/>
    <w:rsid w:val="004E3980"/>
    <w:rsid w:val="004F2557"/>
    <w:rsid w:val="00501CA9"/>
    <w:rsid w:val="00507B34"/>
    <w:rsid w:val="00507EE6"/>
    <w:rsid w:val="005163DD"/>
    <w:rsid w:val="005463E8"/>
    <w:rsid w:val="00561CBC"/>
    <w:rsid w:val="00581B4A"/>
    <w:rsid w:val="005832EC"/>
    <w:rsid w:val="005A7C1F"/>
    <w:rsid w:val="005D1C1A"/>
    <w:rsid w:val="005D5B45"/>
    <w:rsid w:val="005E33F5"/>
    <w:rsid w:val="005E6EE5"/>
    <w:rsid w:val="005F0FF5"/>
    <w:rsid w:val="006013F1"/>
    <w:rsid w:val="00611FC6"/>
    <w:rsid w:val="0061241A"/>
    <w:rsid w:val="00626E73"/>
    <w:rsid w:val="00632743"/>
    <w:rsid w:val="00635E1F"/>
    <w:rsid w:val="006454BC"/>
    <w:rsid w:val="006527EB"/>
    <w:rsid w:val="00654049"/>
    <w:rsid w:val="00665075"/>
    <w:rsid w:val="00677D49"/>
    <w:rsid w:val="006A4781"/>
    <w:rsid w:val="006B2AD8"/>
    <w:rsid w:val="006B6D47"/>
    <w:rsid w:val="006D503B"/>
    <w:rsid w:val="006E6BEC"/>
    <w:rsid w:val="006F6F5D"/>
    <w:rsid w:val="006F7BC0"/>
    <w:rsid w:val="007039AD"/>
    <w:rsid w:val="00715121"/>
    <w:rsid w:val="0071589A"/>
    <w:rsid w:val="00717583"/>
    <w:rsid w:val="00731421"/>
    <w:rsid w:val="0073553A"/>
    <w:rsid w:val="007367B4"/>
    <w:rsid w:val="00736DC5"/>
    <w:rsid w:val="007372E7"/>
    <w:rsid w:val="00743726"/>
    <w:rsid w:val="007517A3"/>
    <w:rsid w:val="00752119"/>
    <w:rsid w:val="00760EAD"/>
    <w:rsid w:val="007679DF"/>
    <w:rsid w:val="00775BB0"/>
    <w:rsid w:val="00780B9C"/>
    <w:rsid w:val="00783D5A"/>
    <w:rsid w:val="007A0AC6"/>
    <w:rsid w:val="007B7CB7"/>
    <w:rsid w:val="007C1B08"/>
    <w:rsid w:val="007C4768"/>
    <w:rsid w:val="00812770"/>
    <w:rsid w:val="00814E34"/>
    <w:rsid w:val="00815668"/>
    <w:rsid w:val="00826533"/>
    <w:rsid w:val="00833647"/>
    <w:rsid w:val="00866A1C"/>
    <w:rsid w:val="00876325"/>
    <w:rsid w:val="0088566B"/>
    <w:rsid w:val="008C5735"/>
    <w:rsid w:val="008D0425"/>
    <w:rsid w:val="008D470F"/>
    <w:rsid w:val="008F12E8"/>
    <w:rsid w:val="008F34BF"/>
    <w:rsid w:val="008F3D94"/>
    <w:rsid w:val="00902161"/>
    <w:rsid w:val="00903993"/>
    <w:rsid w:val="00907B7F"/>
    <w:rsid w:val="00933020"/>
    <w:rsid w:val="00951D1E"/>
    <w:rsid w:val="009708BC"/>
    <w:rsid w:val="009734C5"/>
    <w:rsid w:val="00993A5E"/>
    <w:rsid w:val="009D26E4"/>
    <w:rsid w:val="009E70C0"/>
    <w:rsid w:val="00A301DF"/>
    <w:rsid w:val="00A40CE7"/>
    <w:rsid w:val="00A440DB"/>
    <w:rsid w:val="00A73874"/>
    <w:rsid w:val="00A77552"/>
    <w:rsid w:val="00A91EE2"/>
    <w:rsid w:val="00AA0106"/>
    <w:rsid w:val="00AA3FC3"/>
    <w:rsid w:val="00AA5327"/>
    <w:rsid w:val="00AB16E4"/>
    <w:rsid w:val="00AC7A8E"/>
    <w:rsid w:val="00AE0867"/>
    <w:rsid w:val="00AE67BB"/>
    <w:rsid w:val="00AF1F9B"/>
    <w:rsid w:val="00B01A62"/>
    <w:rsid w:val="00B173F1"/>
    <w:rsid w:val="00B2654D"/>
    <w:rsid w:val="00B33A05"/>
    <w:rsid w:val="00B4071D"/>
    <w:rsid w:val="00B41F34"/>
    <w:rsid w:val="00B521CA"/>
    <w:rsid w:val="00B52404"/>
    <w:rsid w:val="00B535EB"/>
    <w:rsid w:val="00B55125"/>
    <w:rsid w:val="00B61F40"/>
    <w:rsid w:val="00B6706E"/>
    <w:rsid w:val="00B709A8"/>
    <w:rsid w:val="00B71630"/>
    <w:rsid w:val="00B90E0D"/>
    <w:rsid w:val="00BB244B"/>
    <w:rsid w:val="00BE6365"/>
    <w:rsid w:val="00BE7A8C"/>
    <w:rsid w:val="00C05131"/>
    <w:rsid w:val="00C06B28"/>
    <w:rsid w:val="00C07FCD"/>
    <w:rsid w:val="00C16D6C"/>
    <w:rsid w:val="00C17C21"/>
    <w:rsid w:val="00C42350"/>
    <w:rsid w:val="00C472E4"/>
    <w:rsid w:val="00C507DE"/>
    <w:rsid w:val="00CA6C15"/>
    <w:rsid w:val="00CB0CFC"/>
    <w:rsid w:val="00CB3C93"/>
    <w:rsid w:val="00CF3B03"/>
    <w:rsid w:val="00CF4112"/>
    <w:rsid w:val="00D272CC"/>
    <w:rsid w:val="00D33B34"/>
    <w:rsid w:val="00D43EDF"/>
    <w:rsid w:val="00D64C5E"/>
    <w:rsid w:val="00D81D22"/>
    <w:rsid w:val="00DB3A3F"/>
    <w:rsid w:val="00DB6365"/>
    <w:rsid w:val="00DC50B3"/>
    <w:rsid w:val="00DF242E"/>
    <w:rsid w:val="00DF7D31"/>
    <w:rsid w:val="00E0401A"/>
    <w:rsid w:val="00E12426"/>
    <w:rsid w:val="00E13A27"/>
    <w:rsid w:val="00E141DF"/>
    <w:rsid w:val="00E326E5"/>
    <w:rsid w:val="00E405EC"/>
    <w:rsid w:val="00E41A53"/>
    <w:rsid w:val="00E443F5"/>
    <w:rsid w:val="00E47714"/>
    <w:rsid w:val="00E81BC3"/>
    <w:rsid w:val="00E87730"/>
    <w:rsid w:val="00E87C2C"/>
    <w:rsid w:val="00E96D87"/>
    <w:rsid w:val="00ED3161"/>
    <w:rsid w:val="00EE3C40"/>
    <w:rsid w:val="00F079FC"/>
    <w:rsid w:val="00F158F7"/>
    <w:rsid w:val="00F34511"/>
    <w:rsid w:val="00F420DC"/>
    <w:rsid w:val="00F56777"/>
    <w:rsid w:val="00F748E7"/>
    <w:rsid w:val="00F822C7"/>
    <w:rsid w:val="00F83A69"/>
    <w:rsid w:val="00FB5D5E"/>
    <w:rsid w:val="00FD3ABA"/>
    <w:rsid w:val="00FD4284"/>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7C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otohns.biomedcentral.com/"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chart" Target="charts/chart1.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US"/>
            </a:pPr>
            <a:r>
              <a:rPr lang="en-CA"/>
              <a:t>%</a:t>
            </a:r>
            <a:r>
              <a:rPr lang="en-CA" baseline="0"/>
              <a:t> Need to Facilitate the Following Difficulties During TEES</a:t>
            </a:r>
            <a:endParaRPr lang="en-CA"/>
          </a:p>
        </c:rich>
      </c:tx>
      <c:overlay val="0"/>
    </c:title>
    <c:autoTitleDeleted val="0"/>
    <c:plotArea>
      <c:layout/>
      <c:barChart>
        <c:barDir val="col"/>
        <c:grouping val="clustered"/>
        <c:varyColors val="0"/>
        <c:ser>
          <c:idx val="0"/>
          <c:order val="0"/>
          <c:invertIfNegative val="0"/>
          <c:errBars>
            <c:errBarType val="both"/>
            <c:errValType val="cust"/>
            <c:noEndCap val="0"/>
            <c:plus>
              <c:numRef>
                <c:f>'EndoscopicEarSurgery_DATA_09-Ma'!$H$20:$M$20</c:f>
                <c:numCache>
                  <c:formatCode>General</c:formatCode>
                  <c:ptCount val="6"/>
                  <c:pt idx="0">
                    <c:v>6.805446536716166</c:v>
                  </c:pt>
                  <c:pt idx="1">
                    <c:v>5.015867678819736</c:v>
                  </c:pt>
                  <c:pt idx="2">
                    <c:v>3.67110225385262</c:v>
                  </c:pt>
                  <c:pt idx="3">
                    <c:v>7.265254886886527</c:v>
                  </c:pt>
                  <c:pt idx="4">
                    <c:v>7.39312743927314</c:v>
                  </c:pt>
                  <c:pt idx="5">
                    <c:v>5.305376877237194</c:v>
                  </c:pt>
                </c:numCache>
              </c:numRef>
            </c:plus>
            <c:minus>
              <c:numRef>
                <c:f>'EndoscopicEarSurgery_DATA_09-Ma'!$H$20:$M$20</c:f>
                <c:numCache>
                  <c:formatCode>General</c:formatCode>
                  <c:ptCount val="6"/>
                  <c:pt idx="0">
                    <c:v>6.805446536716166</c:v>
                  </c:pt>
                  <c:pt idx="1">
                    <c:v>5.015867678819736</c:v>
                  </c:pt>
                  <c:pt idx="2">
                    <c:v>3.67110225385262</c:v>
                  </c:pt>
                  <c:pt idx="3">
                    <c:v>7.265254886886527</c:v>
                  </c:pt>
                  <c:pt idx="4">
                    <c:v>7.39312743927314</c:v>
                  </c:pt>
                  <c:pt idx="5">
                    <c:v>5.305376877237194</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c:v>
                </c:pt>
                <c:pt idx="1">
                  <c:v>82.4</c:v>
                </c:pt>
                <c:pt idx="2">
                  <c:v>72.64285714285596</c:v>
                </c:pt>
                <c:pt idx="3">
                  <c:v>56.6</c:v>
                </c:pt>
                <c:pt idx="4">
                  <c:v>55.5</c:v>
                </c:pt>
                <c:pt idx="5">
                  <c:v>77.93333333333331</c:v>
                </c:pt>
              </c:numCache>
            </c:numRef>
          </c:val>
          <c:extLst xmlns:c16r2="http://schemas.microsoft.com/office/drawing/2015/06/chart">
            <c:ext xmlns:c16="http://schemas.microsoft.com/office/drawing/2014/chart" uri="{C3380CC4-5D6E-409C-BE32-E72D297353CC}">
              <c16:uniqueId val="{00000000-0A51-4915-BD19-552D322444D0}"/>
            </c:ext>
          </c:extLst>
        </c:ser>
        <c:dLbls>
          <c:showLegendKey val="0"/>
          <c:showVal val="0"/>
          <c:showCatName val="0"/>
          <c:showSerName val="0"/>
          <c:showPercent val="0"/>
          <c:showBubbleSize val="0"/>
        </c:dLbls>
        <c:gapWidth val="150"/>
        <c:axId val="1008144064"/>
        <c:axId val="912602416"/>
      </c:barChart>
      <c:catAx>
        <c:axId val="1008144064"/>
        <c:scaling>
          <c:orientation val="minMax"/>
        </c:scaling>
        <c:delete val="0"/>
        <c:axPos val="b"/>
        <c:title>
          <c:tx>
            <c:rich>
              <a:bodyPr/>
              <a:lstStyle/>
              <a:p>
                <a:pPr>
                  <a:defRPr lang="en-US"/>
                </a:pPr>
                <a:r>
                  <a:rPr lang="en-CA"/>
                  <a:t>Difficulty</a:t>
                </a:r>
                <a:r>
                  <a:rPr lang="en-CA" baseline="0"/>
                  <a:t> during TEES</a:t>
                </a:r>
                <a:endParaRPr lang="en-CA"/>
              </a:p>
            </c:rich>
          </c:tx>
          <c:overlay val="0"/>
        </c:title>
        <c:numFmt formatCode="General" sourceLinked="0"/>
        <c:majorTickMark val="out"/>
        <c:minorTickMark val="none"/>
        <c:tickLblPos val="nextTo"/>
        <c:txPr>
          <a:bodyPr/>
          <a:lstStyle/>
          <a:p>
            <a:pPr>
              <a:defRPr lang="en-US"/>
            </a:pPr>
            <a:endParaRPr lang="en-US"/>
          </a:p>
        </c:txPr>
        <c:crossAx val="912602416"/>
        <c:crosses val="autoZero"/>
        <c:auto val="1"/>
        <c:lblAlgn val="ctr"/>
        <c:lblOffset val="100"/>
        <c:noMultiLvlLbl val="0"/>
      </c:catAx>
      <c:valAx>
        <c:axId val="912602416"/>
        <c:scaling>
          <c:orientation val="minMax"/>
        </c:scaling>
        <c:delete val="0"/>
        <c:axPos val="l"/>
        <c:majorGridlines/>
        <c:title>
          <c:tx>
            <c:rich>
              <a:bodyPr rot="-5400000" vert="horz"/>
              <a:lstStyle/>
              <a:p>
                <a:pPr>
                  <a:defRPr lang="en-US"/>
                </a:pPr>
                <a:r>
                  <a:rPr lang="en-CA"/>
                  <a:t>Degree</a:t>
                </a:r>
                <a:r>
                  <a:rPr lang="en-CA" baseline="0"/>
                  <a:t> of Need</a:t>
                </a:r>
                <a:endParaRPr lang="en-CA"/>
              </a:p>
            </c:rich>
          </c:tx>
          <c:overlay val="0"/>
        </c:title>
        <c:numFmt formatCode="General" sourceLinked="1"/>
        <c:majorTickMark val="out"/>
        <c:minorTickMark val="none"/>
        <c:tickLblPos val="nextTo"/>
        <c:txPr>
          <a:bodyPr/>
          <a:lstStyle/>
          <a:p>
            <a:pPr>
              <a:defRPr lang="en-US"/>
            </a:pPr>
            <a:endParaRPr lang="en-US"/>
          </a:p>
        </c:txPr>
        <c:crossAx val="100814406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3359BC-AA67-FA41-A03A-5FF1A7611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11739</Words>
  <Characters>66915</Characters>
  <Application>Microsoft Macintosh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cp:revision>
  <dcterms:created xsi:type="dcterms:W3CDTF">2017-07-30T17:42:00Z</dcterms:created>
  <dcterms:modified xsi:type="dcterms:W3CDTF">2017-07-30T17:42:00Z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