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775BB0" w:rsidP="00752119">
      <w:pPr>
        <w:pStyle w:val="ListParagraph"/>
        <w:numPr>
          <w:ilvl w:val="0"/>
          <w:numId w:val="1"/>
        </w:numPr>
      </w:pPr>
      <w:hyperlink r:id="rId5" w:history="1">
        <w:r w:rsidR="00752119" w:rsidRPr="00752119">
          <w:rPr>
            <w:rStyle w:val="Hyperlink"/>
          </w:rPr>
          <w:t>Journal of Otolaryngology - Head &amp; Neck Surgery</w:t>
        </w:r>
      </w:hyperlink>
    </w:p>
    <w:p w:rsidR="00752119" w:rsidRPr="00752119" w:rsidRDefault="00752119" w:rsidP="00752119">
      <w:pPr>
        <w:pStyle w:val="ListParagraph"/>
        <w:numPr>
          <w:ilvl w:val="0"/>
          <w:numId w:val="1"/>
        </w:numPr>
      </w:pPr>
      <w:r>
        <w:rPr>
          <w:lang w:val="en-CA"/>
        </w:rPr>
        <w:t>Otolaryngologic Clinics</w:t>
      </w:r>
    </w:p>
    <w:p w:rsidR="00752119" w:rsidRDefault="00752119" w:rsidP="00752119"/>
    <w:p w:rsidR="00752119" w:rsidRDefault="00752119" w:rsidP="00752119">
      <w:r>
        <w:t>Using outline of “Endoscopic ear surgery in Canada:a cross-sectional study” by Jane Lea published in Journal of Otolaryngology – Head &amp; Neck Surgery</w:t>
      </w:r>
    </w:p>
    <w:p w:rsidR="00752119" w:rsidRDefault="00752119" w:rsidP="00752119"/>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752119" w:rsidRDefault="00752119" w:rsidP="00752119"/>
    <w:p w:rsidR="00752119" w:rsidRDefault="00752119" w:rsidP="00752119">
      <w:pPr>
        <w:pStyle w:val="Heading2"/>
      </w:pPr>
      <w:r>
        <w:t xml:space="preserve">Methods: </w:t>
      </w:r>
    </w:p>
    <w:p w:rsidR="00A91EE2" w:rsidRDefault="00A91EE2" w:rsidP="00A91EE2">
      <w:pPr>
        <w:pStyle w:val="ListParagraph"/>
        <w:numPr>
          <w:ilvl w:val="0"/>
          <w:numId w:val="9"/>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rsidR="00A91EE2" w:rsidRPr="005B641B" w:rsidRDefault="00A91EE2" w:rsidP="00A91EE2">
      <w:pPr>
        <w:pStyle w:val="ListParagraph"/>
        <w:numPr>
          <w:ilvl w:val="0"/>
          <w:numId w:val="9"/>
        </w:numPr>
        <w:jc w:val="both"/>
        <w:rPr>
          <w:i/>
          <w:lang w:val="en-CA"/>
        </w:rPr>
      </w:pPr>
      <w:r w:rsidRPr="005B641B">
        <w:rPr>
          <w:i/>
          <w:lang w:val="en-CA"/>
        </w:rPr>
        <w:t>Rating technique</w:t>
      </w:r>
    </w:p>
    <w:p w:rsidR="00A91EE2" w:rsidRDefault="00A91EE2" w:rsidP="00A91EE2">
      <w:pPr>
        <w:pStyle w:val="ListParagraph"/>
        <w:numPr>
          <w:ilvl w:val="1"/>
          <w:numId w:val="9"/>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sidR="00775BB0">
        <w:rPr>
          <w:lang w:val="en-CA"/>
        </w:rPr>
        <w:fldChar w:fldCharType="begin" w:fldLock="1"/>
      </w:r>
      <w:r>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775BB0">
        <w:rPr>
          <w:lang w:val="en-CA"/>
        </w:rPr>
        <w:fldChar w:fldCharType="separate"/>
      </w:r>
      <w:r w:rsidRPr="008949B0">
        <w:rPr>
          <w:noProof/>
          <w:lang w:val="en-CA"/>
        </w:rPr>
        <w:t>[15]</w:t>
      </w:r>
      <w:r w:rsidR="00775BB0">
        <w:rPr>
          <w:lang w:val="en-CA"/>
        </w:rPr>
        <w:fldChar w:fldCharType="end"/>
      </w:r>
      <w:r>
        <w:rPr>
          <w:lang w:val="en-CA"/>
        </w:rPr>
        <w:t xml:space="preserve"> </w:t>
      </w:r>
      <w:r w:rsidR="00775BB0">
        <w:rPr>
          <w:lang w:val="en-CA"/>
        </w:rPr>
        <w:fldChar w:fldCharType="begin" w:fldLock="1"/>
      </w:r>
      <w:r>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"[16]", "plainTextFormattedCitation" : "[16]", "previouslyFormattedCitation" : "[15]" }, "properties" : { "noteIndex" : 0 }, "schema" : "https://github.com/citation-style-language/schema/raw/master/csl-citation.json" }</w:instrText>
      </w:r>
      <w:r w:rsidR="00775BB0">
        <w:rPr>
          <w:lang w:val="en-CA"/>
        </w:rPr>
        <w:fldChar w:fldCharType="separate"/>
      </w:r>
      <w:r w:rsidRPr="008949B0">
        <w:rPr>
          <w:noProof/>
          <w:lang w:val="en-CA"/>
        </w:rPr>
        <w:t>[16]</w:t>
      </w:r>
      <w:r w:rsidR="00775BB0">
        <w:rPr>
          <w:lang w:val="en-CA"/>
        </w:rPr>
        <w:fldChar w:fldCharType="end"/>
      </w:r>
      <w:r>
        <w:rPr>
          <w:lang w:val="en-CA"/>
        </w:rPr>
        <w:t xml:space="preserve"> – 10 describes what VAS and an LS are </w:t>
      </w:r>
    </w:p>
    <w:p w:rsidR="00A91EE2" w:rsidRDefault="00775BB0" w:rsidP="00A91EE2">
      <w:pPr>
        <w:pStyle w:val="Normal1"/>
        <w:numPr>
          <w:ilvl w:val="1"/>
          <w:numId w:val="9"/>
        </w:numPr>
        <w:contextualSpacing/>
      </w:pPr>
      <w:hyperlink r:id="rId6" w:history="1">
        <w:r w:rsidR="00A91EE2" w:rsidRPr="00231DA4">
          <w:rPr>
            <w:rStyle w:val="Hyperlink"/>
          </w:rPr>
          <w:t>http://www.statistik.tuwien.ac.at/forschung/SM/SM-2009-4complete.pdf</w:t>
        </w:r>
      </w:hyperlink>
    </w:p>
    <w:p w:rsidR="00A91EE2" w:rsidRDefault="00A91EE2" w:rsidP="00A91EE2">
      <w:pPr>
        <w:pStyle w:val="Normal1"/>
        <w:numPr>
          <w:ilvl w:val="2"/>
          <w:numId w:val="9"/>
        </w:numPr>
        <w:contextualSpacing/>
      </w:pPr>
      <w:r>
        <w:t xml:space="preserve">States that the advantages of using the continuous rating scale over the likert are: </w:t>
      </w:r>
    </w:p>
    <w:p w:rsidR="00A91EE2" w:rsidRDefault="00A91EE2" w:rsidP="00A91EE2">
      <w:pPr>
        <w:pStyle w:val="Normal1"/>
        <w:numPr>
          <w:ilvl w:val="3"/>
          <w:numId w:val="9"/>
        </w:numPr>
        <w:contextualSpacing/>
      </w:pPr>
      <w:r>
        <w:t xml:space="preserve">Hard to discriminate between the categories </w:t>
      </w:r>
    </w:p>
    <w:p w:rsidR="00A91EE2" w:rsidRPr="00400B77" w:rsidRDefault="00A91EE2" w:rsidP="00A91EE2">
      <w:pPr>
        <w:pStyle w:val="Normal1"/>
        <w:numPr>
          <w:ilvl w:val="3"/>
          <w:numId w:val="9"/>
        </w:numPr>
        <w:contextualSpacing/>
      </w:pPr>
      <w:r>
        <w:t>Cts scale – the respondent is only given anchor points and so it is up to the respondent to pick any value in between</w:t>
      </w:r>
      <w:r w:rsidRPr="00E24AA2">
        <w:rPr>
          <w:highlight w:val="yellow"/>
        </w:rPr>
        <w:t>......(continue)</w:t>
      </w:r>
    </w:p>
    <w:p w:rsidR="00A91EE2" w:rsidRDefault="00A91EE2" w:rsidP="00A91EE2">
      <w:pPr>
        <w:pStyle w:val="ListParagraph"/>
        <w:numPr>
          <w:ilvl w:val="0"/>
          <w:numId w:val="9"/>
        </w:numPr>
        <w:jc w:val="both"/>
        <w:rPr>
          <w:lang w:val="en-CA"/>
        </w:rPr>
      </w:pPr>
      <w:r>
        <w:rPr>
          <w:lang w:val="en-CA"/>
        </w:rPr>
        <w:t xml:space="preserve">The wording of the scale was taken from: </w:t>
      </w:r>
    </w:p>
    <w:p w:rsidR="00A91EE2" w:rsidRPr="00400B77" w:rsidRDefault="00775BB0" w:rsidP="00A91EE2">
      <w:pPr>
        <w:pStyle w:val="ListParagraph"/>
        <w:numPr>
          <w:ilvl w:val="1"/>
          <w:numId w:val="9"/>
        </w:numPr>
        <w:jc w:val="both"/>
        <w:rPr>
          <w:lang w:val="en-CA"/>
        </w:rPr>
      </w:pPr>
      <w:hyperlink r:id="rId7">
        <w:r w:rsidR="00A91EE2" w:rsidRPr="00400B77">
          <w:rPr>
            <w:color w:val="1155CC"/>
            <w:u w:val="single"/>
          </w:rPr>
          <w:t>http://psr.iq.harvard.edu/files/psr/files/PSRQuestionnaireTipSheet_0.pdf</w:t>
        </w:r>
      </w:hyperlink>
      <w:r w:rsidR="00A91EE2">
        <w:t>,</w:t>
      </w:r>
    </w:p>
    <w:p w:rsidR="00A91EE2" w:rsidRPr="00400B77" w:rsidRDefault="00775BB0" w:rsidP="00A91EE2">
      <w:pPr>
        <w:pStyle w:val="ListParagraph"/>
        <w:numPr>
          <w:ilvl w:val="1"/>
          <w:numId w:val="9"/>
        </w:numPr>
        <w:jc w:val="both"/>
        <w:rPr>
          <w:lang w:val="en-CA"/>
        </w:rPr>
      </w:pPr>
      <w:hyperlink r:id="rId8">
        <w:r w:rsidR="00A91EE2" w:rsidRPr="00400B77">
          <w:rPr>
            <w:color w:val="1155CC"/>
            <w:u w:val="single"/>
          </w:rPr>
          <w:t>http://www.uwex.edu/ces/4h/evaluation/documents/Wordingforratingscales.pdf</w:t>
        </w:r>
      </w:hyperlink>
      <w:r w:rsidR="00A91EE2">
        <w:t xml:space="preserve"> </w:t>
      </w:r>
    </w:p>
    <w:p w:rsidR="00A91EE2" w:rsidRDefault="00A91EE2" w:rsidP="00A91EE2">
      <w:pPr>
        <w:jc w:val="both"/>
        <w:rPr>
          <w:lang w:val="en-CA"/>
        </w:rPr>
      </w:pPr>
      <w:r>
        <w:rPr>
          <w:lang w:val="en-CA"/>
        </w:rPr>
        <w:t xml:space="preserve">visual analog scale (used in questionnaire) vs. likert scale: </w:t>
      </w:r>
      <w:r w:rsidR="00775BB0">
        <w:rPr>
          <w:lang w:val="en-CA"/>
        </w:rPr>
        <w:fldChar w:fldCharType="begin" w:fldLock="1"/>
      </w:r>
      <w:r>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775BB0">
        <w:rPr>
          <w:lang w:val="en-CA"/>
        </w:rPr>
        <w:fldChar w:fldCharType="separate"/>
      </w:r>
      <w:r w:rsidRPr="008949B0">
        <w:rPr>
          <w:noProof/>
          <w:lang w:val="en-CA"/>
        </w:rPr>
        <w:t>[15]</w:t>
      </w:r>
      <w:r w:rsidR="00775BB0">
        <w:rPr>
          <w:lang w:val="en-CA"/>
        </w:rPr>
        <w:fldChar w:fldCharType="end"/>
      </w:r>
    </w:p>
    <w:p w:rsidR="00A91EE2" w:rsidRDefault="00A91EE2" w:rsidP="00A91EE2">
      <w:pPr>
        <w:pStyle w:val="ListParagraph"/>
        <w:numPr>
          <w:ilvl w:val="0"/>
          <w:numId w:val="10"/>
        </w:numPr>
        <w:jc w:val="both"/>
        <w:rPr>
          <w:lang w:val="en-CA"/>
        </w:rPr>
      </w:pPr>
      <w:r>
        <w:rPr>
          <w:lang w:val="en-CA"/>
        </w:rPr>
        <w:t>Compare LS (5 point) to VAS in evaluating perceptions of an emergency department bedside clinical teaching programme</w:t>
      </w:r>
    </w:p>
    <w:p w:rsidR="00A91EE2" w:rsidRDefault="00A91EE2" w:rsidP="00A91EE2">
      <w:pPr>
        <w:pStyle w:val="ListParagraph"/>
        <w:numPr>
          <w:ilvl w:val="0"/>
          <w:numId w:val="10"/>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rsidR="00A91EE2" w:rsidRDefault="00A91EE2" w:rsidP="00A91EE2">
      <w:pPr>
        <w:pStyle w:val="ListParagraph"/>
        <w:numPr>
          <w:ilvl w:val="0"/>
          <w:numId w:val="10"/>
        </w:numPr>
        <w:jc w:val="both"/>
        <w:rPr>
          <w:lang w:val="en-CA"/>
        </w:rPr>
      </w:pPr>
      <w:r>
        <w:rPr>
          <w:lang w:val="en-CA"/>
        </w:rPr>
        <w:t>The study had the participants perform a self evaluation using both the VAS (anchors labeled “definitely” and “definitely not”) and LS</w:t>
      </w:r>
    </w:p>
    <w:p w:rsidR="00A91EE2" w:rsidRDefault="00A91EE2" w:rsidP="00A91EE2">
      <w:pPr>
        <w:pStyle w:val="ListParagraph"/>
        <w:numPr>
          <w:ilvl w:val="0"/>
          <w:numId w:val="10"/>
        </w:numPr>
        <w:jc w:val="both"/>
        <w:rPr>
          <w:lang w:val="en-CA"/>
        </w:rPr>
      </w:pPr>
      <w:r>
        <w:rPr>
          <w:lang w:val="en-CA"/>
        </w:rPr>
        <w:t xml:space="preserve">Questionnaires administered three times throughout the course of the study </w:t>
      </w:r>
    </w:p>
    <w:p w:rsidR="00A91EE2" w:rsidRDefault="00A91EE2" w:rsidP="00A91EE2">
      <w:pPr>
        <w:pStyle w:val="ListParagraph"/>
        <w:numPr>
          <w:ilvl w:val="0"/>
          <w:numId w:val="10"/>
        </w:numPr>
        <w:jc w:val="both"/>
        <w:rPr>
          <w:lang w:val="en-CA"/>
        </w:rPr>
      </w:pPr>
      <w:r>
        <w:rPr>
          <w:lang w:val="en-CA"/>
        </w:rPr>
        <w:t xml:space="preserve">Tested for test-retest stability using the intraclass correlation coefficient and internal consistency using cronbach’s alpha. All but one question in the questionnaire had statistically significant correlation </w:t>
      </w:r>
    </w:p>
    <w:p w:rsidR="00A91EE2" w:rsidRDefault="00A91EE2" w:rsidP="00A91EE2">
      <w:pPr>
        <w:pStyle w:val="ListParagraph"/>
        <w:numPr>
          <w:ilvl w:val="0"/>
          <w:numId w:val="10"/>
        </w:numPr>
        <w:jc w:val="both"/>
        <w:rPr>
          <w:lang w:val="en-CA"/>
        </w:rPr>
      </w:pPr>
      <w:r>
        <w:rPr>
          <w:lang w:val="en-CA"/>
        </w:rPr>
        <w:lastRenderedPageBreak/>
        <w:t xml:space="preserve">Conclusion: the VAS are instruments that can capture subjective phenomena quantitatively, similar to the likert scale but the LS uses ordinal scale restricting the respondent to predetermined categories </w:t>
      </w:r>
    </w:p>
    <w:p w:rsidR="00A91EE2" w:rsidRDefault="00A91EE2" w:rsidP="00A91EE2">
      <w:pPr>
        <w:pStyle w:val="ListParagraph"/>
        <w:numPr>
          <w:ilvl w:val="0"/>
          <w:numId w:val="10"/>
        </w:numPr>
        <w:jc w:val="both"/>
        <w:rPr>
          <w:lang w:val="en-CA"/>
        </w:rPr>
      </w:pPr>
      <w:r>
        <w:rPr>
          <w:lang w:val="en-CA"/>
        </w:rPr>
        <w:t>The VAS can discriminate finer differences because of the greater range of possible scores, also this makes it more likely that the data is normally distributed</w:t>
      </w:r>
    </w:p>
    <w:p w:rsidR="00A91EE2" w:rsidRDefault="00A91EE2" w:rsidP="00A91EE2">
      <w:pPr>
        <w:pStyle w:val="ListParagraph"/>
        <w:numPr>
          <w:ilvl w:val="1"/>
          <w:numId w:val="10"/>
        </w:numPr>
        <w:jc w:val="both"/>
        <w:rPr>
          <w:lang w:val="en-CA"/>
        </w:rPr>
      </w:pPr>
      <w:r>
        <w:rPr>
          <w:lang w:val="en-CA"/>
        </w:rPr>
        <w:t>Can use parametric statistical analysis with a smaller sample size</w:t>
      </w:r>
    </w:p>
    <w:p w:rsidR="00A91EE2" w:rsidRPr="00A91EE2" w:rsidRDefault="00A91EE2" w:rsidP="00A91EE2"/>
    <w:p w:rsidR="00752119" w:rsidRDefault="00752119" w:rsidP="00752119"/>
    <w:p w:rsidR="00752119" w:rsidRDefault="00752119" w:rsidP="00752119">
      <w:pPr>
        <w:pStyle w:val="Heading3"/>
      </w:pPr>
      <w:r>
        <w:t>Statistical Analysis</w:t>
      </w:r>
    </w:p>
    <w:p w:rsidR="00752119" w:rsidRDefault="00752119" w:rsidP="00752119">
      <w:pPr>
        <w:pStyle w:val="ListParagraph"/>
        <w:numPr>
          <w:ilvl w:val="0"/>
          <w:numId w:val="2"/>
        </w:numPr>
      </w:pPr>
      <w:r>
        <w:t xml:space="preserve">Descriptive statistics? </w:t>
      </w:r>
    </w:p>
    <w:p w:rsidR="00752119" w:rsidRDefault="00752119" w:rsidP="00752119">
      <w:pPr>
        <w:pStyle w:val="ListParagraph"/>
        <w:numPr>
          <w:ilvl w:val="0"/>
          <w:numId w:val="2"/>
        </w:numPr>
      </w:pPr>
      <w:r>
        <w:t xml:space="preserve">How were the groups of </w:t>
      </w:r>
      <w:r w:rsidR="004E3980">
        <w:t>respondents</w:t>
      </w:r>
      <w:r>
        <w:t xml:space="preserve"> divided</w:t>
      </w:r>
    </w:p>
    <w:p w:rsidR="00015BCD" w:rsidRDefault="00015BCD" w:rsidP="00752119">
      <w:pPr>
        <w:pStyle w:val="ListParagraph"/>
        <w:numPr>
          <w:ilvl w:val="0"/>
          <w:numId w:val="2"/>
        </w:numPr>
      </w:pPr>
      <w:r>
        <w:t>How were the survey questions analyzed?</w:t>
      </w:r>
    </w:p>
    <w:p w:rsidR="00752119" w:rsidRDefault="00015BCD" w:rsidP="00752119">
      <w:pPr>
        <w:pStyle w:val="ListParagraph"/>
        <w:numPr>
          <w:ilvl w:val="0"/>
          <w:numId w:val="2"/>
        </w:numPr>
      </w:pPr>
      <w:r>
        <w:t>What program was used (JUMP v 13)</w:t>
      </w:r>
    </w:p>
    <w:p w:rsidR="00015BCD" w:rsidRDefault="00015BCD" w:rsidP="00015BCD"/>
    <w:p w:rsidR="00015BCD" w:rsidRDefault="00015BCD" w:rsidP="00015BCD">
      <w:pPr>
        <w:pStyle w:val="Heading2"/>
      </w:pPr>
      <w:r>
        <w:t>Results:</w:t>
      </w:r>
    </w:p>
    <w:p w:rsidR="00015BCD" w:rsidRDefault="00015BCD" w:rsidP="00015BCD">
      <w:pPr>
        <w:pStyle w:val="ListParagraph"/>
        <w:numPr>
          <w:ilvl w:val="0"/>
          <w:numId w:val="3"/>
        </w:numPr>
      </w:pPr>
      <w:r>
        <w:t>Study participants</w:t>
      </w:r>
    </w:p>
    <w:p w:rsidR="00015BCD" w:rsidRDefault="00015BCD" w:rsidP="00015BCD">
      <w:pPr>
        <w:pStyle w:val="ListParagraph"/>
        <w:numPr>
          <w:ilvl w:val="0"/>
          <w:numId w:val="3"/>
        </w:numPr>
      </w:pPr>
      <w:r>
        <w:t>subeadings that describe the main ideas we want to convey</w:t>
      </w:r>
    </w:p>
    <w:p w:rsidR="00015BCD" w:rsidRDefault="00015BCD" w:rsidP="00015BCD"/>
    <w:p w:rsidR="00350E52" w:rsidRDefault="00350E52" w:rsidP="00015BCD">
      <w:pPr>
        <w:pStyle w:val="Heading2"/>
      </w:pPr>
    </w:p>
    <w:p w:rsidR="00350E52" w:rsidRDefault="00350E52" w:rsidP="00015BCD">
      <w:pPr>
        <w:pStyle w:val="Heading2"/>
      </w:pPr>
      <w:r>
        <w:rPr>
          <w:noProof/>
          <w:lang w:val="en-CA" w:eastAsia="en-CA"/>
        </w:rPr>
        <w:drawing>
          <wp:inline distT="0" distB="0" distL="0" distR="0">
            <wp:extent cx="5943600" cy="339280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6B39" w:rsidRDefault="000E6B39" w:rsidP="000E6B39">
      <w:r>
        <w:rPr>
          <w:noProof/>
          <w:lang w:val="en-CA" w:eastAsia="en-CA"/>
        </w:rPr>
        <w:drawing>
          <wp:inline distT="0" distB="0" distL="0" distR="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6B39" w:rsidRDefault="000E6B39" w:rsidP="000E6B39"/>
    <w:p w:rsidR="000E6B39" w:rsidRDefault="000E6B39" w:rsidP="000E6B39">
      <w:r>
        <w:rPr>
          <w:noProof/>
          <w:lang w:val="en-CA" w:eastAsia="en-CA"/>
        </w:rPr>
        <w:lastRenderedPageBreak/>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40C3C" w:rsidRDefault="00340C3C" w:rsidP="000E6B39"/>
    <w:p w:rsidR="00340C3C" w:rsidRDefault="00340C3C" w:rsidP="000E6B39">
      <w:r>
        <w:t xml:space="preserve">Questions: </w:t>
      </w:r>
    </w:p>
    <w:p w:rsidR="00340C3C" w:rsidRDefault="00340C3C" w:rsidP="00340C3C">
      <w:pPr>
        <w:pStyle w:val="ListParagraph"/>
        <w:numPr>
          <w:ilvl w:val="0"/>
          <w:numId w:val="13"/>
        </w:numPr>
      </w:pPr>
      <w:r>
        <w:t>does the percent of surgeries done by TEES factor affect the difficulty during TEES result?</w:t>
      </w:r>
    </w:p>
    <w:p w:rsidR="00340C3C" w:rsidRPr="000E6B39" w:rsidRDefault="00340C3C" w:rsidP="00340C3C">
      <w:pPr>
        <w:pStyle w:val="ListParagraph"/>
        <w:numPr>
          <w:ilvl w:val="0"/>
          <w:numId w:val="13"/>
        </w:numPr>
      </w:pPr>
      <w:r>
        <w:t>Does the use of TEES instrument set factor affect the difficulty during TEES result?</w:t>
      </w:r>
    </w:p>
    <w:p w:rsidR="00015BCD" w:rsidRDefault="00015BCD" w:rsidP="00015BCD">
      <w:pPr>
        <w:pStyle w:val="Heading2"/>
      </w:pPr>
      <w:r>
        <w:t xml:space="preserve">Discussion: </w:t>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132782" w:rsidP="00132782">
      <w:pPr>
        <w:pStyle w:val="ListParagraph"/>
        <w:numPr>
          <w:ilvl w:val="1"/>
          <w:numId w:val="6"/>
        </w:numPr>
      </w:pPr>
      <w:r>
        <w:t>from Jane Lea’s study, there is a low adoption rate of TEES (is there an international number?) or if there are enough respondents, then can say that x% of respondents actually have TEES experience and due to this they have different difficulties depending on where they are in the learning curve</w:t>
      </w:r>
    </w:p>
    <w:p w:rsidR="00132782" w:rsidRDefault="00132782" w:rsidP="00132782">
      <w:pPr>
        <w:pStyle w:val="ListParagraph"/>
        <w:numPr>
          <w:ilvl w:val="1"/>
          <w:numId w:val="6"/>
        </w:numPr>
      </w:pPr>
      <w:r>
        <w:t>also if the residents answered then they are still learning core skills that’s why we asked what percent of surgeries are done endoscopically because even though a surgeon is experienced, TEES is very different from microscopic surgery and so we wanted to know experience on TEES specifically rather than total surgical experience</w:t>
      </w:r>
    </w:p>
    <w:p w:rsidR="00132782" w:rsidRDefault="00132782" w:rsidP="00132782">
      <w:pPr>
        <w:pStyle w:val="ListParagraph"/>
        <w:numPr>
          <w:ilvl w:val="1"/>
          <w:numId w:val="6"/>
        </w:numPr>
      </w:pPr>
    </w:p>
    <w:p w:rsidR="00A40CE7" w:rsidRDefault="00A40CE7">
      <w:r>
        <w:br w:type="page"/>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775BB0">
        <w:fldChar w:fldCharType="begin" w:fldLock="1"/>
      </w:r>
      <w:r w:rsidR="00DC50B3">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 "plainTextFormattedCitation" : "[1]", "previouslyFormattedCitation" : "[1]" }, "properties" : { "noteIndex" : 0 }, "schema" : "https://github.com/citation-style-language/schema/raw/master/csl-citation.json" }</w:instrText>
      </w:r>
      <w:r w:rsidR="00775BB0">
        <w:fldChar w:fldCharType="separate"/>
      </w:r>
      <w:r w:rsidR="00DC50B3" w:rsidRPr="00DC50B3">
        <w:rPr>
          <w:noProof/>
        </w:rPr>
        <w:t>[1]</w:t>
      </w:r>
      <w:r w:rsidR="00775BB0">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analysed the survey </w:t>
      </w:r>
    </w:p>
    <w:p w:rsidR="00B33A05" w:rsidRDefault="00B33A05" w:rsidP="006E6BEC">
      <w:pPr>
        <w:widowControl w:val="0"/>
        <w:autoSpaceDE w:val="0"/>
        <w:autoSpaceDN w:val="0"/>
        <w:adjustRightInd w:val="0"/>
        <w:spacing w:after="240"/>
      </w:pPr>
      <w:r>
        <w:t xml:space="preserve">Results: </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grouped responses into specific themes: surgical approach with better integration with image guidance, intra-op visualization and improvement in neuroendoscopy,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6E6BEC" w:rsidRDefault="006E6BEC" w:rsidP="006E6BEC">
      <w:pPr>
        <w:widowControl w:val="0"/>
        <w:autoSpaceDE w:val="0"/>
        <w:autoSpaceDN w:val="0"/>
        <w:adjustRightInd w:val="0"/>
        <w:spacing w:after="240"/>
      </w:pPr>
      <w:r>
        <w:t xml:space="preserve">Discussion: </w:t>
      </w:r>
    </w:p>
    <w:p w:rsidR="006E6BEC" w:rsidRDefault="006E6BEC" w:rsidP="006E6BEC">
      <w:pPr>
        <w:pStyle w:val="ListParagraph"/>
        <w:widowControl w:val="0"/>
        <w:numPr>
          <w:ilvl w:val="0"/>
          <w:numId w:val="5"/>
        </w:numPr>
        <w:autoSpaceDE w:val="0"/>
        <w:autoSpaceDN w:val="0"/>
        <w:adjustRightInd w:val="0"/>
        <w:spacing w:after="240"/>
      </w:pPr>
      <w:r>
        <w:t>Why is endoscopy good (briefly)</w:t>
      </w:r>
    </w:p>
    <w:p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rsidR="006E6BEC" w:rsidRDefault="006E6BEC" w:rsidP="006E6BEC">
      <w:pPr>
        <w:pStyle w:val="ListParagraph"/>
        <w:widowControl w:val="0"/>
        <w:numPr>
          <w:ilvl w:val="0"/>
          <w:numId w:val="5"/>
        </w:numPr>
        <w:autoSpaceDE w:val="0"/>
        <w:autoSpaceDN w:val="0"/>
        <w:adjustRightInd w:val="0"/>
        <w:spacing w:after="240"/>
      </w:pPr>
      <w:r>
        <w:t>Technical challenges of neuroendoscopy themes are mentioned in one sentence</w:t>
      </w:r>
    </w:p>
    <w:p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rsidR="00501CA9" w:rsidRDefault="00501CA9" w:rsidP="00501CA9">
      <w:pPr>
        <w:widowControl w:val="0"/>
        <w:autoSpaceDE w:val="0"/>
        <w:autoSpaceDN w:val="0"/>
        <w:adjustRightInd w:val="0"/>
        <w:spacing w:after="240"/>
      </w:pPr>
      <w:r>
        <w:t xml:space="preserve">Limitations of the study: </w:t>
      </w:r>
    </w:p>
    <w:p w:rsidR="00501CA9" w:rsidRDefault="00A40CE7" w:rsidP="00501CA9">
      <w:pPr>
        <w:widowControl w:val="0"/>
        <w:autoSpaceDE w:val="0"/>
        <w:autoSpaceDN w:val="0"/>
        <w:adjustRightInd w:val="0"/>
        <w:spacing w:after="240"/>
      </w:pPr>
      <w:r>
        <w:t xml:space="preserve">Small sample size, low response rate. Asked endoscopic ear surgeons/surgeons interested in TEES. </w:t>
      </w:r>
    </w:p>
    <w:p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if they had a specialist interest in neuroendoscopy, as seen by the high number of peadiatric and skull base neurosurgeons responding</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1E2875" w:rsidRDefault="001E2875" w:rsidP="001E2875">
      <w:pPr>
        <w:widowControl w:val="0"/>
        <w:autoSpaceDE w:val="0"/>
        <w:autoSpaceDN w:val="0"/>
        <w:adjustRightInd w:val="0"/>
        <w:spacing w:after="240"/>
      </w:pPr>
      <w:r>
        <w:t>“</w:t>
      </w:r>
      <w:r w:rsidRPr="001E2875">
        <w:t>Purely Endoscopic Removal of Intraventricular Brain Tumors:</w:t>
      </w:r>
      <w:r>
        <w:t xml:space="preserve"> A Consensus Opinion and Update”</w:t>
      </w:r>
      <w:bookmarkStart w:id="0" w:name="_GoBack"/>
      <w:bookmarkEnd w:id="0"/>
    </w:p>
    <w:p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rsidR="00440BE7" w:rsidRDefault="00C507DE" w:rsidP="00C507DE">
      <w:pPr>
        <w:widowControl w:val="0"/>
        <w:autoSpaceDE w:val="0"/>
        <w:autoSpaceDN w:val="0"/>
        <w:adjustRightInd w:val="0"/>
        <w:spacing w:after="240"/>
      </w:pPr>
      <w:r>
        <w:t xml:space="preserve">Introduction: </w:t>
      </w:r>
    </w:p>
    <w:p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rsidR="00CB3C93" w:rsidRDefault="00CB3C93" w:rsidP="00CB3C93">
      <w:pPr>
        <w:widowControl w:val="0"/>
        <w:autoSpaceDE w:val="0"/>
        <w:autoSpaceDN w:val="0"/>
        <w:adjustRightInd w:val="0"/>
        <w:spacing w:after="240"/>
      </w:pPr>
      <w:r>
        <w:t xml:space="preserve">Methods: </w:t>
      </w:r>
    </w:p>
    <w:p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rsidR="00CB3C93" w:rsidRDefault="00CB3C93" w:rsidP="00CB3C93">
      <w:pPr>
        <w:pStyle w:val="ListParagraph"/>
        <w:widowControl w:val="0"/>
        <w:numPr>
          <w:ilvl w:val="1"/>
          <w:numId w:val="8"/>
        </w:numPr>
        <w:autoSpaceDE w:val="0"/>
        <w:autoSpaceDN w:val="0"/>
        <w:adjustRightInd w:val="0"/>
        <w:spacing w:after="240"/>
      </w:pPr>
      <w:r>
        <w:t>what led to the development of questions in the survey – literature search, interviewing fellow surgeons, attending the endoscopic ear surgery course</w:t>
      </w:r>
    </w:p>
    <w:p w:rsidR="00CB3C93" w:rsidRDefault="00CB3C93" w:rsidP="00CB3C93">
      <w:pPr>
        <w:pStyle w:val="ListParagraph"/>
        <w:widowControl w:val="0"/>
        <w:numPr>
          <w:ilvl w:val="1"/>
          <w:numId w:val="8"/>
        </w:numPr>
        <w:autoSpaceDE w:val="0"/>
        <w:autoSpaceDN w:val="0"/>
        <w:adjustRightInd w:val="0"/>
        <w:spacing w:after="240"/>
      </w:pPr>
      <w:r>
        <w:t>what was the questionnaire designed to do? Survey ear surgeons to figure out what difficulties they experience during TEES and would want new tools for</w:t>
      </w:r>
    </w:p>
    <w:p w:rsidR="00CB3C93" w:rsidRDefault="00CB3C93" w:rsidP="00CB3C93">
      <w:pPr>
        <w:pStyle w:val="ListParagraph"/>
        <w:widowControl w:val="0"/>
        <w:numPr>
          <w:ilvl w:val="1"/>
          <w:numId w:val="8"/>
        </w:numPr>
        <w:autoSpaceDE w:val="0"/>
        <w:autoSpaceDN w:val="0"/>
        <w:adjustRightInd w:val="0"/>
        <w:spacing w:after="240"/>
      </w:pPr>
      <w:r>
        <w:t>who was it sent out to? Ear surgeons who attended the 2</w:t>
      </w:r>
      <w:r w:rsidRPr="00CB3C93">
        <w:rPr>
          <w:vertAlign w:val="superscript"/>
        </w:rPr>
        <w:t>nd</w:t>
      </w:r>
      <w:r>
        <w:t xml:space="preserve"> world congress of EES to get a sense of what experienced surgeons who perform TEES feel, list other societies </w:t>
      </w:r>
    </w:p>
    <w:p w:rsidR="00CB3C93" w:rsidRDefault="00CB3C93" w:rsidP="00CB3C93">
      <w:pPr>
        <w:pStyle w:val="ListParagraph"/>
        <w:widowControl w:val="0"/>
        <w:numPr>
          <w:ilvl w:val="1"/>
          <w:numId w:val="8"/>
        </w:numPr>
        <w:autoSpaceDE w:val="0"/>
        <w:autoSpaceDN w:val="0"/>
        <w:adjustRightInd w:val="0"/>
        <w:spacing w:after="240"/>
      </w:pPr>
      <w:r>
        <w:t>how many responded?</w:t>
      </w:r>
    </w:p>
    <w:p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rsidR="00CB3C93" w:rsidRDefault="00CB3C93" w:rsidP="00CB3C93">
      <w:pPr>
        <w:pStyle w:val="ListParagraph"/>
        <w:widowControl w:val="0"/>
        <w:numPr>
          <w:ilvl w:val="1"/>
          <w:numId w:val="8"/>
        </w:numPr>
        <w:autoSpaceDE w:val="0"/>
        <w:autoSpaceDN w:val="0"/>
        <w:adjustRightInd w:val="0"/>
        <w:spacing w:after="240"/>
      </w:pPr>
      <w:r>
        <w:t xml:space="preserve">Used a continuous rating scale with </w:t>
      </w:r>
      <w:r w:rsidR="00A91EE2">
        <w:t xml:space="preserve">labels to help the participants gauge where they fit on the scale - </w:t>
      </w:r>
    </w:p>
    <w:p w:rsidR="00CB3C93" w:rsidRDefault="00CB3C93" w:rsidP="00CB3C93">
      <w:pPr>
        <w:pStyle w:val="ListParagraph"/>
        <w:widowControl w:val="0"/>
        <w:numPr>
          <w:ilvl w:val="0"/>
          <w:numId w:val="8"/>
        </w:numPr>
        <w:autoSpaceDE w:val="0"/>
        <w:autoSpaceDN w:val="0"/>
        <w:adjustRightInd w:val="0"/>
        <w:spacing w:after="240"/>
      </w:pPr>
      <w:r>
        <w:t>Explain the different difficulties</w:t>
      </w:r>
    </w:p>
    <w:p w:rsidR="00CB3C93" w:rsidRDefault="00A91EE2" w:rsidP="00A91EE2">
      <w:pPr>
        <w:widowControl w:val="0"/>
        <w:autoSpaceDE w:val="0"/>
        <w:autoSpaceDN w:val="0"/>
        <w:adjustRightInd w:val="0"/>
        <w:spacing w:after="240"/>
      </w:pPr>
      <w:r>
        <w:t xml:space="preserve">Results: </w:t>
      </w:r>
    </w:p>
    <w:p w:rsidR="00A91EE2" w:rsidRDefault="00A91EE2" w:rsidP="00A91EE2">
      <w:pPr>
        <w:pStyle w:val="ListParagraph"/>
        <w:widowControl w:val="0"/>
        <w:numPr>
          <w:ilvl w:val="0"/>
          <w:numId w:val="11"/>
        </w:numPr>
        <w:autoSpaceDE w:val="0"/>
        <w:autoSpaceDN w:val="0"/>
        <w:adjustRightInd w:val="0"/>
        <w:spacing w:after="240"/>
      </w:pPr>
      <w:r>
        <w:t>Questionnaire was sent to ______ many otologists</w:t>
      </w:r>
    </w:p>
    <w:p w:rsidR="00A91EE2" w:rsidRDefault="00A91EE2" w:rsidP="00A91EE2">
      <w:pPr>
        <w:pStyle w:val="ListParagraph"/>
        <w:widowControl w:val="0"/>
        <w:numPr>
          <w:ilvl w:val="0"/>
          <w:numId w:val="11"/>
        </w:numPr>
        <w:autoSpaceDE w:val="0"/>
        <w:autoSpaceDN w:val="0"/>
        <w:adjustRightInd w:val="0"/>
        <w:spacing w:after="240"/>
      </w:pPr>
      <w:r>
        <w:t>____% responded</w:t>
      </w:r>
    </w:p>
    <w:p w:rsidR="00A91EE2" w:rsidRDefault="001E17F9" w:rsidP="001E17F9">
      <w:pPr>
        <w:widowControl w:val="0"/>
        <w:autoSpaceDE w:val="0"/>
        <w:autoSpaceDN w:val="0"/>
        <w:adjustRightInd w:val="0"/>
        <w:spacing w:after="240"/>
      </w:pPr>
      <w:r>
        <w:t xml:space="preserve">Discussion: </w:t>
      </w:r>
    </w:p>
    <w:p w:rsidR="001E17F9" w:rsidRDefault="001E17F9" w:rsidP="001E17F9">
      <w:pPr>
        <w:pStyle w:val="ListParagraph"/>
        <w:widowControl w:val="0"/>
        <w:numPr>
          <w:ilvl w:val="0"/>
          <w:numId w:val="12"/>
        </w:numPr>
        <w:autoSpaceDE w:val="0"/>
        <w:autoSpaceDN w:val="0"/>
        <w:adjustRightInd w:val="0"/>
        <w:spacing w:after="240"/>
      </w:pPr>
      <w:r>
        <w:t xml:space="preserve">give a literature/background on the different difficulties </w:t>
      </w:r>
    </w:p>
    <w:p w:rsidR="001E17F9" w:rsidRPr="001E2875" w:rsidRDefault="001E17F9" w:rsidP="001E17F9">
      <w:pPr>
        <w:pStyle w:val="ListParagraph"/>
        <w:widowControl w:val="0"/>
        <w:numPr>
          <w:ilvl w:val="0"/>
          <w:numId w:val="12"/>
        </w:numPr>
        <w:autoSpaceDE w:val="0"/>
        <w:autoSpaceDN w:val="0"/>
        <w:adjustRightInd w:val="0"/>
        <w:spacing w:after="240"/>
      </w:pPr>
    </w:p>
    <w:p w:rsidR="001E2875" w:rsidRDefault="001E2875" w:rsidP="00501CA9">
      <w:pPr>
        <w:widowControl w:val="0"/>
        <w:autoSpaceDE w:val="0"/>
        <w:autoSpaceDN w:val="0"/>
        <w:adjustRightInd w:val="0"/>
        <w:spacing w:after="240"/>
      </w:pPr>
    </w:p>
    <w:p w:rsidR="00DC50B3" w:rsidRDefault="00775BB0" w:rsidP="00501CA9">
      <w:pPr>
        <w:widowControl w:val="0"/>
        <w:autoSpaceDE w:val="0"/>
        <w:autoSpaceDN w:val="0"/>
        <w:adjustRightInd w:val="0"/>
        <w:spacing w:after="240"/>
      </w:pPr>
      <w:r>
        <w:lastRenderedPageBreak/>
        <w:fldChar w:fldCharType="begin" w:fldLock="1"/>
      </w:r>
      <w:r w:rsidR="004946F0">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"[2]", "plainTextFormattedCitation" : "[2]" }, "properties" : { "noteIndex" : 0 }, "schema" : "https://github.com/citation-style-language/schema/raw/master/csl-citation.json" }</w:instrText>
      </w:r>
      <w:r>
        <w:fldChar w:fldCharType="separate"/>
      </w:r>
      <w:r w:rsidR="004946F0" w:rsidRPr="004946F0">
        <w:rPr>
          <w:noProof/>
        </w:rPr>
        <w:t>[2]</w:t>
      </w:r>
      <w:r>
        <w:fldChar w:fldCharType="end"/>
      </w:r>
    </w:p>
    <w:p w:rsidR="004946F0" w:rsidRPr="004946F0" w:rsidRDefault="00775BB0">
      <w:pPr>
        <w:widowControl w:val="0"/>
        <w:autoSpaceDE w:val="0"/>
        <w:autoSpaceDN w:val="0"/>
        <w:adjustRightInd w:val="0"/>
        <w:spacing w:after="140" w:line="288" w:lineRule="auto"/>
        <w:rPr>
          <w:rFonts w:ascii="Calibri" w:eastAsia="Times New Roman" w:hAnsi="Calibri" w:cs="Times New Roman"/>
          <w:noProof/>
        </w:rPr>
      </w:pPr>
      <w:r>
        <w:fldChar w:fldCharType="begin" w:fldLock="1"/>
      </w:r>
      <w:r w:rsidR="00DC50B3">
        <w:instrText xml:space="preserve">ADDIN Mendeley Bibliography CSL_BIBLIOGRAPHY </w:instrText>
      </w:r>
      <w:r>
        <w:fldChar w:fldCharType="separate"/>
      </w:r>
    </w:p>
    <w:p w:rsidR="004946F0" w:rsidRPr="004946F0" w:rsidRDefault="004946F0">
      <w:pPr>
        <w:widowControl w:val="0"/>
        <w:autoSpaceDE w:val="0"/>
        <w:autoSpaceDN w:val="0"/>
        <w:adjustRightInd w:val="0"/>
        <w:ind w:left="640" w:hanging="640"/>
        <w:rPr>
          <w:rFonts w:ascii="Calibri" w:eastAsia="Times New Roman" w:hAnsi="Calibri" w:cs="Times New Roman"/>
          <w:noProof/>
        </w:rPr>
      </w:pPr>
      <w:r w:rsidRPr="004946F0">
        <w:rPr>
          <w:rFonts w:ascii="Calibri" w:eastAsia="Times New Roman" w:hAnsi="Calibri" w:cs="Times New Roman"/>
          <w:noProof/>
        </w:rPr>
        <w:t>[1]</w:t>
      </w:r>
      <w:r w:rsidRPr="004946F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rsidR="004946F0" w:rsidRPr="004946F0" w:rsidRDefault="004946F0">
      <w:pPr>
        <w:widowControl w:val="0"/>
        <w:autoSpaceDE w:val="0"/>
        <w:autoSpaceDN w:val="0"/>
        <w:adjustRightInd w:val="0"/>
        <w:spacing w:after="140" w:line="288" w:lineRule="auto"/>
        <w:rPr>
          <w:rFonts w:ascii="Calibri" w:eastAsia="Times New Roman" w:hAnsi="Calibri" w:cs="Times New Roman"/>
          <w:noProof/>
        </w:rPr>
      </w:pPr>
    </w:p>
    <w:p w:rsidR="004946F0" w:rsidRPr="004946F0" w:rsidRDefault="004946F0">
      <w:pPr>
        <w:widowControl w:val="0"/>
        <w:autoSpaceDE w:val="0"/>
        <w:autoSpaceDN w:val="0"/>
        <w:adjustRightInd w:val="0"/>
        <w:ind w:left="640" w:hanging="640"/>
        <w:rPr>
          <w:rFonts w:ascii="Calibri" w:hAnsi="Calibri"/>
          <w:noProof/>
        </w:rPr>
      </w:pPr>
      <w:r w:rsidRPr="004946F0">
        <w:rPr>
          <w:rFonts w:ascii="Calibri" w:eastAsia="Times New Roman" w:hAnsi="Calibri" w:cs="Times New Roman"/>
          <w:noProof/>
        </w:rPr>
        <w:t>[2]</w:t>
      </w:r>
      <w:r w:rsidRPr="004946F0">
        <w:rPr>
          <w:rFonts w:ascii="Calibri" w:eastAsia="Times New Roman" w:hAnsi="Calibri" w:cs="Times New Roman"/>
          <w:noProof/>
        </w:rPr>
        <w:tab/>
        <w:t xml:space="preserve">D. M. Prevedello, F. Doglietto, J. A. Jane, J. Jagannathan, J. Han, and E. R. Laws, “History of endoscopic skull base surgery: its evolution and current reality,” </w:t>
      </w:r>
      <w:r w:rsidRPr="004946F0">
        <w:rPr>
          <w:rFonts w:ascii="Calibri" w:eastAsia="Times New Roman" w:hAnsi="Calibri" w:cs="Times New Roman"/>
          <w:i/>
          <w:iCs/>
          <w:noProof/>
        </w:rPr>
        <w:t>J. Neurosurg.</w:t>
      </w:r>
      <w:r w:rsidRPr="004946F0">
        <w:rPr>
          <w:rFonts w:ascii="Calibri" w:eastAsia="Times New Roman" w:hAnsi="Calibri" w:cs="Times New Roman"/>
          <w:noProof/>
        </w:rPr>
        <w:t>, vol. 107, no. 1, pp. 206–213, 2007.</w:t>
      </w:r>
    </w:p>
    <w:p w:rsidR="00DC50B3" w:rsidRPr="00743726" w:rsidRDefault="00775BB0" w:rsidP="004946F0">
      <w:pPr>
        <w:widowControl w:val="0"/>
        <w:autoSpaceDE w:val="0"/>
        <w:autoSpaceDN w:val="0"/>
        <w:adjustRightInd w:val="0"/>
        <w:spacing w:after="140" w:line="288" w:lineRule="auto"/>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9"/>
  </w:num>
  <w:num w:numId="5">
    <w:abstractNumId w:val="10"/>
  </w:num>
  <w:num w:numId="6">
    <w:abstractNumId w:val="6"/>
  </w:num>
  <w:num w:numId="7">
    <w:abstractNumId w:val="4"/>
  </w:num>
  <w:num w:numId="8">
    <w:abstractNumId w:val="1"/>
  </w:num>
  <w:num w:numId="9">
    <w:abstractNumId w:val="0"/>
  </w:num>
  <w:num w:numId="10">
    <w:abstractNumId w:val="2"/>
  </w:num>
  <w:num w:numId="11">
    <w:abstractNumId w:val="3"/>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52119"/>
    <w:rsid w:val="00015BCD"/>
    <w:rsid w:val="0006438F"/>
    <w:rsid w:val="000E6B39"/>
    <w:rsid w:val="00132782"/>
    <w:rsid w:val="001C0E70"/>
    <w:rsid w:val="001E17F9"/>
    <w:rsid w:val="001E2875"/>
    <w:rsid w:val="002D56AE"/>
    <w:rsid w:val="00340C3C"/>
    <w:rsid w:val="00350E52"/>
    <w:rsid w:val="00440BE7"/>
    <w:rsid w:val="00457A2B"/>
    <w:rsid w:val="004946F0"/>
    <w:rsid w:val="004E3980"/>
    <w:rsid w:val="00501CA9"/>
    <w:rsid w:val="006A4781"/>
    <w:rsid w:val="006E6BEC"/>
    <w:rsid w:val="00743726"/>
    <w:rsid w:val="00752119"/>
    <w:rsid w:val="00775BB0"/>
    <w:rsid w:val="00783D5A"/>
    <w:rsid w:val="007C1B08"/>
    <w:rsid w:val="00814E34"/>
    <w:rsid w:val="008D470F"/>
    <w:rsid w:val="00A40CE7"/>
    <w:rsid w:val="00A91EE2"/>
    <w:rsid w:val="00B33A05"/>
    <w:rsid w:val="00C472E4"/>
    <w:rsid w:val="00C507DE"/>
    <w:rsid w:val="00CB3C93"/>
    <w:rsid w:val="00DC50B3"/>
    <w:rsid w:val="00E13A2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uwex.edu/ces/4h/evaluation/documents/Wordingforratingscale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r.iq.harvard.edu/files/psr/files/PSRQuestionnaireTipSheet_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k.tuwien.ac.at/forschung/SM/SM-2009-4complete.pdf" TargetMode="External"/><Relationship Id="rId11" Type="http://schemas.openxmlformats.org/officeDocument/2006/relationships/chart" Target="charts/chart3.xml"/><Relationship Id="rId5" Type="http://schemas.openxmlformats.org/officeDocument/2006/relationships/hyperlink" Target="https://journalotohns.biomedcentral.com/"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6.8054465367161932</c:v>
                  </c:pt>
                  <c:pt idx="1">
                    <c:v>5.0158676788197427</c:v>
                  </c:pt>
                  <c:pt idx="2">
                    <c:v>3.6711022538526201</c:v>
                  </c:pt>
                  <c:pt idx="3">
                    <c:v>7.2652548868865265</c:v>
                  </c:pt>
                  <c:pt idx="4">
                    <c:v>7.3931274392731359</c:v>
                  </c:pt>
                  <c:pt idx="5">
                    <c:v>5.3053768772372472</c:v>
                  </c:pt>
                </c:numCache>
              </c:numRef>
            </c:plus>
            <c:minus>
              <c:numRef>
                <c:f>'EndoscopicEarSurgery_DATA_09-Ma'!$H$20:$M$20</c:f>
                <c:numCache>
                  <c:formatCode>General</c:formatCode>
                  <c:ptCount val="6"/>
                  <c:pt idx="0">
                    <c:v>6.8054465367161932</c:v>
                  </c:pt>
                  <c:pt idx="1">
                    <c:v>5.0158676788197427</c:v>
                  </c:pt>
                  <c:pt idx="2">
                    <c:v>3.6711022538526201</c:v>
                  </c:pt>
                  <c:pt idx="3">
                    <c:v>7.2652548868865265</c:v>
                  </c:pt>
                  <c:pt idx="4">
                    <c:v>7.3931274392731359</c:v>
                  </c:pt>
                  <c:pt idx="5">
                    <c:v>5.3053768772372472</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72.642857142856997</c:v>
                </c:pt>
                <c:pt idx="3">
                  <c:v>56.6</c:v>
                </c:pt>
                <c:pt idx="4">
                  <c:v>55.5</c:v>
                </c:pt>
                <c:pt idx="5">
                  <c:v>77.933333333333323</c:v>
                </c:pt>
              </c:numCache>
            </c:numRef>
          </c:val>
        </c:ser>
        <c:axId val="87102208"/>
        <c:axId val="87104128"/>
      </c:barChart>
      <c:catAx>
        <c:axId val="87102208"/>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87104128"/>
        <c:crosses val="autoZero"/>
        <c:auto val="1"/>
        <c:lblAlgn val="ctr"/>
        <c:lblOffset val="100"/>
      </c:catAx>
      <c:valAx>
        <c:axId val="87104128"/>
        <c:scaling>
          <c:orientation val="minMax"/>
        </c:scaling>
        <c:axPos val="l"/>
        <c:majorGridlines/>
        <c:title>
          <c:tx>
            <c:rich>
              <a:bodyPr rot="-5400000" vert="horz"/>
              <a:lstStyle/>
              <a:p>
                <a:pPr>
                  <a:defRPr/>
                </a:pPr>
                <a:r>
                  <a:rPr lang="en-CA"/>
                  <a:t>Degree</a:t>
                </a:r>
                <a:r>
                  <a:rPr lang="en-CA" baseline="0"/>
                  <a:t> of Need</a:t>
                </a:r>
                <a:endParaRPr lang="en-CA"/>
              </a:p>
            </c:rich>
          </c:tx>
        </c:title>
        <c:numFmt formatCode="General" sourceLinked="1"/>
        <c:tickLblPos val="nextTo"/>
        <c:crossAx val="8710220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TEES</a:t>
            </a:r>
          </a:p>
        </c:rich>
      </c:tx>
      <c:spPr>
        <a:noFill/>
        <a:ln>
          <a:noFill/>
        </a:ln>
        <a:effectLst/>
      </c:spPr>
    </c:title>
    <c:plotArea>
      <c:layout/>
      <c:barChart>
        <c:barDir val="col"/>
        <c:grouping val="clustered"/>
        <c:ser>
          <c:idx val="0"/>
          <c:order val="0"/>
          <c:spPr>
            <a:solidFill>
              <a:schemeClr val="accent1"/>
            </a:solidFill>
            <a:ln>
              <a:noFill/>
            </a:ln>
            <a:effectLst/>
          </c:spPr>
          <c:cat>
            <c:strRef>
              <c:f>'EndoscopicEarSurgery_DATA_09-Ma'!$R$3:$R$6</c:f>
              <c:strCache>
                <c:ptCount val="4"/>
                <c:pt idx="0">
                  <c:v>0%</c:v>
                </c:pt>
                <c:pt idx="1">
                  <c:v>Up to 50%</c:v>
                </c:pt>
                <c:pt idx="2">
                  <c:v>50%-90%</c:v>
                </c:pt>
                <c:pt idx="3">
                  <c:v>More than 90%</c:v>
                </c:pt>
              </c:strCache>
            </c:strRef>
          </c:cat>
          <c:val>
            <c:numRef>
              <c:f>'EndoscopicEarSurgery_DATA_09-Ma'!$S$3:$S$6</c:f>
              <c:numCache>
                <c:formatCode>General</c:formatCode>
                <c:ptCount val="4"/>
                <c:pt idx="0">
                  <c:v>0</c:v>
                </c:pt>
                <c:pt idx="1">
                  <c:v>8</c:v>
                </c:pt>
                <c:pt idx="2">
                  <c:v>5</c:v>
                </c:pt>
                <c:pt idx="3">
                  <c:v>3</c:v>
                </c:pt>
              </c:numCache>
            </c:numRef>
          </c:val>
        </c:ser>
        <c:gapWidth val="219"/>
        <c:overlap val="-27"/>
        <c:axId val="87179264"/>
        <c:axId val="87181184"/>
      </c:barChart>
      <c:catAx>
        <c:axId val="8717926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Surgeries Performed Totally Endoscopically</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81184"/>
        <c:crosses val="autoZero"/>
        <c:auto val="1"/>
        <c:lblAlgn val="ctr"/>
        <c:lblOffset val="100"/>
      </c:catAx>
      <c:valAx>
        <c:axId val="8718118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7926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spPr>
        <a:noFill/>
        <a:ln>
          <a:noFill/>
        </a:ln>
        <a:effectLst/>
      </c:spPr>
    </c:title>
    <c:plotArea>
      <c:layout/>
      <c:barChart>
        <c:barDir val="col"/>
        <c:grouping val="clustered"/>
        <c:ser>
          <c:idx val="0"/>
          <c:order val="0"/>
          <c:spPr>
            <a:solidFill>
              <a:schemeClr val="accent1"/>
            </a:solidFill>
            <a:ln>
              <a:noFill/>
            </a:ln>
            <a:effectLst/>
          </c:spPr>
          <c:cat>
            <c:strRef>
              <c:f>'EndoscopicEarSurgery_DATA_09-Ma'!$V$3:$V$4</c:f>
              <c:strCache>
                <c:ptCount val="2"/>
                <c:pt idx="0">
                  <c:v>Yes</c:v>
                </c:pt>
                <c:pt idx="1">
                  <c:v>No</c:v>
                </c:pt>
              </c:strCache>
            </c:strRef>
          </c:cat>
          <c:val>
            <c:numRef>
              <c:f>'EndoscopicEarSurgery_DATA_09-Ma'!$W$3:$W$4</c:f>
              <c:numCache>
                <c:formatCode>General</c:formatCode>
                <c:ptCount val="2"/>
                <c:pt idx="0">
                  <c:v>14</c:v>
                </c:pt>
                <c:pt idx="1">
                  <c:v>2</c:v>
                </c:pt>
              </c:numCache>
            </c:numRef>
          </c:val>
        </c:ser>
        <c:gapWidth val="219"/>
        <c:overlap val="-27"/>
        <c:axId val="87201664"/>
        <c:axId val="87216128"/>
      </c:barChart>
      <c:catAx>
        <c:axId val="8720166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16128"/>
        <c:crosses val="autoZero"/>
        <c:auto val="1"/>
        <c:lblAlgn val="ctr"/>
        <c:lblOffset val="100"/>
      </c:catAx>
      <c:valAx>
        <c:axId val="872161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Respondents</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0166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2917</Words>
  <Characters>16627</Characters>
  <Application>Microsoft Office Word</Application>
  <DocSecurity>0</DocSecurity>
  <Lines>138</Lines>
  <Paragraphs>39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Needs Analysis Survey Paper</vt:lpstr>
      <vt:lpstr>    Journals: </vt:lpstr>
      <vt:lpstr>    Abstract:</vt:lpstr>
      <vt:lpstr>    Background: </vt:lpstr>
      <vt:lpstr>    Methods: </vt:lpstr>
      <vt:lpstr>        Statistical Analysis</vt:lpstr>
      <vt:lpstr>    Results:</vt:lpstr>
      <vt:lpstr>    </vt:lpstr>
      <vt:lpstr>    /</vt:lpstr>
      <vt:lpstr>    Discussion: </vt:lpstr>
      <vt:lpstr>    Conclusion: </vt:lpstr>
    </vt:vector>
  </TitlesOfParts>
  <Company>HSC</Company>
  <LinksUpToDate>false</LinksUpToDate>
  <CharactersWithSpaces>19505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10</cp:revision>
  <dcterms:created xsi:type="dcterms:W3CDTF">2017-05-18T17:09:00Z</dcterms:created>
  <dcterms:modified xsi:type="dcterms:W3CDTF">2017-06-05T18:27:00Z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