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3619F" w14:textId="77777777" w:rsidR="00E556C7" w:rsidRPr="00E556C7" w:rsidRDefault="00E556C7" w:rsidP="00BE09C8">
      <w:pPr>
        <w:jc w:val="both"/>
        <w:rPr>
          <w:sz w:val="32"/>
          <w:lang w:val="en-CA"/>
        </w:rPr>
      </w:pPr>
      <w:r w:rsidRPr="00E556C7">
        <w:rPr>
          <w:sz w:val="32"/>
          <w:lang w:val="en-CA"/>
        </w:rPr>
        <w:t>Needs Analysis and Time Flow Study to Assess Endoscopic Ear Surgery</w:t>
      </w:r>
    </w:p>
    <w:p w14:paraId="66E4D6AB" w14:textId="77777777" w:rsidR="00E556C7" w:rsidRDefault="00E556C7" w:rsidP="00BE09C8">
      <w:pPr>
        <w:jc w:val="both"/>
        <w:rPr>
          <w:b/>
          <w:lang w:val="en-CA"/>
        </w:rPr>
      </w:pPr>
    </w:p>
    <w:p w14:paraId="740C4A04" w14:textId="77777777" w:rsidR="00D328A1" w:rsidRPr="00765F73" w:rsidRDefault="000F280D" w:rsidP="00BE09C8">
      <w:pPr>
        <w:jc w:val="both"/>
        <w:rPr>
          <w:b/>
          <w:lang w:val="en-CA"/>
        </w:rPr>
      </w:pPr>
      <w:r w:rsidRPr="00FD3A3E">
        <w:rPr>
          <w:b/>
          <w:lang w:val="en-CA"/>
        </w:rPr>
        <w:t xml:space="preserve">Introduction: </w:t>
      </w:r>
    </w:p>
    <w:p w14:paraId="16806AE0" w14:textId="77777777" w:rsidR="00C61AFB" w:rsidRPr="00BE09C8" w:rsidRDefault="0008705A"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Pr="00FD3A3E">
        <w:rPr>
          <w:rFonts w:cs="Times New Roman"/>
          <w:lang w:val="en-CA"/>
        </w:rPr>
        <w:t xml:space="preserve">surgical techniques have been developed using endoscopes to access the middle ear through the ear canal without an external incision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[2]</w:t>
      </w:r>
      <w:r w:rsidR="00740A2D" w:rsidRPr="00FD3A3E">
        <w:rPr>
          <w:rFonts w:cs="Times New Roman"/>
          <w:lang w:val="en-CA"/>
        </w:rPr>
        <w:fldChar w:fldCharType="end"/>
      </w:r>
      <w:r w:rsidRPr="00FD3A3E">
        <w:rPr>
          <w:rFonts w:cs="Times New Roman"/>
          <w:lang w:val="en-CA"/>
        </w:rPr>
        <w:t xml:space="preserve">,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[3]</w:t>
      </w:r>
      <w:r w:rsidR="00740A2D" w:rsidRPr="00FD3A3E">
        <w:rPr>
          <w:rFonts w:cs="Times New Roman"/>
          <w:lang w:val="en-CA"/>
        </w:rPr>
        <w:fldChar w:fldCharType="end"/>
      </w:r>
      <w:r w:rsidRPr="00FD3A3E">
        <w:rPr>
          <w:rFonts w:cs="Times New Roman"/>
          <w:lang w:val="en-CA"/>
        </w:rPr>
        <w:t xml:space="preserve">. </w:t>
      </w:r>
      <w:r w:rsidR="00C61AFB" w:rsidRPr="00FD3A3E">
        <w:rPr>
          <w:rFonts w:cs="Times New Roman"/>
          <w:lang w:val="en-CA"/>
        </w:rPr>
        <w:t xml:space="preserve">As with open microscope-guided surgery, this transcanal endoscopic ear surgery (TEES) technique, allows the surgeon to perform procedures such as ear drum reconstruction, skin growth removal and hearing bone repair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[2]</w:t>
      </w:r>
      <w:r w:rsidR="00740A2D" w:rsidRPr="00FD3A3E">
        <w:rPr>
          <w:rFonts w:cs="Times New Roman"/>
          <w:lang w:val="en-CA"/>
        </w:rPr>
        <w:fldChar w:fldCharType="end"/>
      </w:r>
      <w:r w:rsidR="00C61AFB" w:rsidRPr="00FD3A3E">
        <w:rPr>
          <w:rFonts w:cs="Times New Roman"/>
          <w:lang w:val="en-CA"/>
        </w:rPr>
        <w:t>.</w:t>
      </w:r>
      <w:r w:rsidR="00BE09C8">
        <w:rPr>
          <w:rFonts w:cs="Times New Roman"/>
          <w:lang w:val="en-CA"/>
        </w:rPr>
        <w:t xml:space="preserve"> </w:t>
      </w:r>
      <w:r w:rsidR="008500B0"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008500B0" w:rsidRPr="00FD3A3E">
        <w:rPr>
          <w:rFonts w:cs="Times New Roman"/>
          <w:lang w:val="en-CA"/>
        </w:rPr>
        <w:t xml:space="preserve">improved </w:t>
      </w:r>
      <w:r w:rsidR="00C61AFB" w:rsidRPr="00FD3A3E">
        <w:rPr>
          <w:rFonts w:cs="Times New Roman"/>
          <w:lang w:val="en-CA"/>
        </w:rPr>
        <w:t xml:space="preserve">outcomes </w:t>
      </w:r>
      <w:r w:rsidRPr="00FD3A3E">
        <w:rPr>
          <w:rFonts w:cs="Arial"/>
        </w:rPr>
        <w:t>by enhancing minimally invasive access for disease eradication (2-4)</w:t>
      </w:r>
      <w:r w:rsidR="00C61AFB" w:rsidRPr="00FD3A3E">
        <w:rPr>
          <w:rFonts w:cs="Arial"/>
        </w:rPr>
        <w:t>,</w:t>
      </w:r>
      <w:r w:rsidRPr="00FD3A3E">
        <w:rPr>
          <w:rFonts w:cs="Arial"/>
        </w:rPr>
        <w:t xml:space="preserve"> </w:t>
      </w:r>
      <w:r w:rsidR="008500B0"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008500B0" w:rsidRPr="00FD3A3E">
        <w:rPr>
          <w:rFonts w:cs="Arial"/>
        </w:rPr>
        <w:t xml:space="preserve"> of </w:t>
      </w:r>
      <w:r w:rsidR="00C61AFB" w:rsidRPr="00FD3A3E">
        <w:rPr>
          <w:rFonts w:cs="Arial"/>
        </w:rPr>
        <w:t>reoccurring</w:t>
      </w:r>
      <w:r w:rsidR="008500B0"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14:paraId="5790CABF" w14:textId="77777777" w:rsidR="00BE09C8" w:rsidRPr="00096F9A" w:rsidRDefault="00633A29" w:rsidP="00BE09C8">
      <w:pPr>
        <w:widowControl w:val="0"/>
        <w:autoSpaceDE w:val="0"/>
        <w:autoSpaceDN w:val="0"/>
        <w:adjustRightInd w:val="0"/>
        <w:spacing w:after="240"/>
        <w:jc w:val="both"/>
        <w:rPr>
          <w:rFonts w:cs="Arial"/>
        </w:rPr>
      </w:pPr>
      <w:r w:rsidRPr="00FD3A3E">
        <w:rPr>
          <w:rFonts w:cs="Arial"/>
        </w:rPr>
        <w:t xml:space="preserve">Despite the enthusiasm of some </w:t>
      </w:r>
      <w:r w:rsidR="002C7C4F">
        <w:rPr>
          <w:rFonts w:cs="Arial"/>
        </w:rPr>
        <w:t>ear surgeons (</w:t>
      </w:r>
      <w:r w:rsidRPr="00FD3A3E">
        <w:rPr>
          <w:rFonts w:cs="Arial"/>
        </w:rPr>
        <w:t>otologists</w:t>
      </w:r>
      <w:r w:rsidR="002C7C4F">
        <w:rPr>
          <w:rFonts w:cs="Arial"/>
        </w:rPr>
        <w:t>)</w:t>
      </w:r>
      <w:r w:rsidRPr="00FD3A3E">
        <w:rPr>
          <w:rFonts w:cs="Arial"/>
        </w:rPr>
        <w:t>, endoscopic ear surgery has not as yet been accepted by all practicing otologists (5).</w:t>
      </w:r>
      <w:r w:rsidR="00F43E32" w:rsidRPr="00FD3A3E">
        <w:rPr>
          <w:rFonts w:cs="Arial"/>
        </w:rPr>
        <w:t xml:space="preserve"> </w:t>
      </w:r>
      <w:r w:rsidRPr="00FD3A3E">
        <w:rPr>
          <w:rFonts w:cs="Arial"/>
        </w:rPr>
        <w:t xml:space="preserve"> </w:t>
      </w:r>
      <w:r w:rsidR="0008705A" w:rsidRPr="00FD3A3E">
        <w:rPr>
          <w:rFonts w:cs="Times New Roman"/>
          <w:lang w:val="en-CA"/>
        </w:rPr>
        <w:t xml:space="preserve">The principle challenge with TEES is that a one-handed surgical technique is required as the endoscope is held in the other hand.  Otologic instruments were developed for two-handed microscope-guided surgery so they are not </w:t>
      </w:r>
      <w:r w:rsidR="00BE09C8">
        <w:rPr>
          <w:rFonts w:cs="Times New Roman"/>
          <w:lang w:val="en-CA"/>
        </w:rPr>
        <w:t>optimized for</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[3]</w:t>
      </w:r>
      <w:r w:rsidR="00740A2D"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otologists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surgeons find that they can complete </w:t>
      </w:r>
      <w:r w:rsidR="00432116" w:rsidRPr="00FD3A3E">
        <w:rPr>
          <w:rFonts w:cs="Arial"/>
        </w:rPr>
        <w:t xml:space="preserve">more cases </w:t>
      </w:r>
      <w:r w:rsidR="00F43E32" w:rsidRPr="00FD3A3E">
        <w:rPr>
          <w:rFonts w:cs="Arial"/>
        </w:rPr>
        <w:t>endoscopically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Therefore, the potential for improving</w:t>
      </w:r>
      <w:r w:rsidR="00BE09C8">
        <w:rPr>
          <w:rFonts w:cs="Arial"/>
        </w:rPr>
        <w:t xml:space="preserve"> the</w:t>
      </w:r>
      <w:r w:rsidR="007A7B39" w:rsidRPr="00FD3A3E">
        <w:rPr>
          <w:rFonts w:cs="Arial"/>
        </w:rPr>
        <w:t xml:space="preserve"> TEES experience lies in instrumentation and training of surgeons.</w:t>
      </w:r>
    </w:p>
    <w:p w14:paraId="68BEE424" w14:textId="77777777" w:rsidR="00B46C52" w:rsidRDefault="00B46C52" w:rsidP="00BE09C8">
      <w:pPr>
        <w:widowControl w:val="0"/>
        <w:autoSpaceDE w:val="0"/>
        <w:autoSpaceDN w:val="0"/>
        <w:adjustRightInd w:val="0"/>
        <w:spacing w:after="240"/>
        <w:jc w:val="both"/>
        <w:rPr>
          <w:rFonts w:cs="Arial"/>
          <w:b/>
        </w:rPr>
      </w:pPr>
      <w:r>
        <w:rPr>
          <w:rFonts w:cs="Arial"/>
          <w:b/>
        </w:rPr>
        <w:t xml:space="preserve">Purpose: </w:t>
      </w:r>
    </w:p>
    <w:p w14:paraId="7E432259" w14:textId="77777777" w:rsidR="007A7B39" w:rsidRPr="00712A28" w:rsidRDefault="00B46C52" w:rsidP="00BE09C8">
      <w:pPr>
        <w:widowControl w:val="0"/>
        <w:autoSpaceDE w:val="0"/>
        <w:autoSpaceDN w:val="0"/>
        <w:adjustRightInd w:val="0"/>
        <w:spacing w:after="240"/>
        <w:jc w:val="both"/>
        <w:rPr>
          <w:rFonts w:cs="Arial"/>
        </w:rPr>
      </w:pPr>
      <w:r>
        <w:rPr>
          <w:rFonts w:cs="Arial"/>
        </w:rPr>
        <w:t>This study aims to understand why</w:t>
      </w:r>
      <w:r w:rsidR="00CA6971">
        <w:rPr>
          <w:rFonts w:cs="Arial"/>
        </w:rPr>
        <w:t xml:space="preserve"> TEES</w:t>
      </w:r>
      <w:r>
        <w:rPr>
          <w:rFonts w:cs="Arial"/>
        </w:rPr>
        <w:t xml:space="preserve"> is</w:t>
      </w:r>
      <w:r w:rsidR="00CA6971">
        <w:rPr>
          <w:rFonts w:cs="Arial"/>
        </w:rPr>
        <w:t xml:space="preserve"> not </w:t>
      </w:r>
      <w:r w:rsidR="000E46CA">
        <w:rPr>
          <w:rFonts w:cs="Arial"/>
        </w:rPr>
        <w:t xml:space="preserve">widely </w:t>
      </w:r>
      <w:r w:rsidR="00CA6971">
        <w:rPr>
          <w:rFonts w:cs="Arial"/>
        </w:rPr>
        <w:t>adopted by</w:t>
      </w:r>
      <w:r w:rsidR="000E46CA">
        <w:rPr>
          <w:rFonts w:cs="Arial"/>
        </w:rPr>
        <w:t xml:space="preserve"> </w:t>
      </w:r>
      <w:r w:rsidR="00CA6971">
        <w:rPr>
          <w:rFonts w:cs="Arial"/>
        </w:rPr>
        <w:t>otologists</w:t>
      </w:r>
      <w:r w:rsidR="000E46CA">
        <w:rPr>
          <w:rFonts w:cs="Arial"/>
        </w:rPr>
        <w:t xml:space="preserve"> and what technological advances would encourage </w:t>
      </w:r>
      <w:r w:rsidR="00CA6971">
        <w:rPr>
          <w:rFonts w:cs="Arial"/>
        </w:rPr>
        <w:t>more frequent and broader</w:t>
      </w:r>
      <w:r w:rsidR="000E46CA">
        <w:rPr>
          <w:rFonts w:cs="Arial"/>
        </w:rPr>
        <w:t xml:space="preserve"> use of TEES. We hypothesize that a needs analysis study will provide an answer to this question and help develop criteria against which new endoscopic ear surgery tools can be developed. </w:t>
      </w:r>
      <w:r w:rsidR="00712A28">
        <w:rPr>
          <w:rFonts w:cs="Arial"/>
        </w:rPr>
        <w:t>A needs assessment survey will be conducted,</w:t>
      </w:r>
      <w:r w:rsidR="00712A28" w:rsidRPr="00712A28">
        <w:rPr>
          <w:rFonts w:cs="Arial"/>
        </w:rPr>
        <w:t xml:space="preserve"> using the two-round Delphi method, that examines the current limitations of TEES and how to encourage its adoption. A questionnaire will be formulated from a literature review and interviews with local otolaryngologists and sent to otolaryngologists globally. The results </w:t>
      </w:r>
      <w:r w:rsidR="00712A28">
        <w:rPr>
          <w:rFonts w:cs="Arial"/>
        </w:rPr>
        <w:t>aim to be</w:t>
      </w:r>
      <w:r w:rsidR="00712A28" w:rsidRPr="00712A28">
        <w:rPr>
          <w:rFonts w:cs="Arial"/>
        </w:rPr>
        <w:t xml:space="preserve"> published to establish the requirements for training and instrument development to facilitate TEES. A time flow analysis, recording the duration of surgical steps, will also be conducted to quantify the limitations of the current instruments used in TEES, by assessing their efficiency.</w:t>
      </w:r>
      <w:r w:rsidR="007A7B39" w:rsidRPr="00712A28">
        <w:rPr>
          <w:rFonts w:cs="Arial"/>
        </w:rPr>
        <w:t xml:space="preserve"> </w:t>
      </w:r>
    </w:p>
    <w:p w14:paraId="7089B866" w14:textId="77777777" w:rsidR="006A6E6F" w:rsidRDefault="00712A28" w:rsidP="00BE09C8">
      <w:pPr>
        <w:widowControl w:val="0"/>
        <w:autoSpaceDE w:val="0"/>
        <w:autoSpaceDN w:val="0"/>
        <w:adjustRightInd w:val="0"/>
        <w:spacing w:after="240"/>
        <w:jc w:val="both"/>
        <w:rPr>
          <w:rFonts w:cs="Times New Roman"/>
          <w:b/>
          <w:lang w:val="en-CA"/>
        </w:rPr>
      </w:pPr>
      <w:r>
        <w:rPr>
          <w:rFonts w:cs="Times New Roman"/>
          <w:b/>
          <w:lang w:val="en-CA"/>
        </w:rPr>
        <w:t>Methods</w:t>
      </w:r>
      <w:r w:rsidR="00B9772B">
        <w:rPr>
          <w:rFonts w:cs="Times New Roman"/>
          <w:b/>
          <w:lang w:val="en-CA"/>
        </w:rPr>
        <w:t xml:space="preserve"> and Analysis</w:t>
      </w:r>
      <w:bookmarkStart w:id="0" w:name="_GoBack"/>
      <w:bookmarkEnd w:id="0"/>
      <w:r>
        <w:rPr>
          <w:rFonts w:cs="Times New Roman"/>
          <w:b/>
          <w:lang w:val="en-CA"/>
        </w:rPr>
        <w:t xml:space="preserve">: </w:t>
      </w:r>
    </w:p>
    <w:p w14:paraId="6E741BDC" w14:textId="77777777" w:rsidR="00191A8F" w:rsidRPr="00191A8F" w:rsidRDefault="00191A8F" w:rsidP="00BE09C8">
      <w:pPr>
        <w:widowControl w:val="0"/>
        <w:autoSpaceDE w:val="0"/>
        <w:autoSpaceDN w:val="0"/>
        <w:adjustRightInd w:val="0"/>
        <w:spacing w:after="240"/>
        <w:jc w:val="both"/>
        <w:rPr>
          <w:rFonts w:cs="Times New Roman"/>
          <w:i/>
          <w:lang w:val="en-CA"/>
        </w:rPr>
      </w:pPr>
      <w:r>
        <w:rPr>
          <w:rFonts w:cs="Times New Roman"/>
          <w:i/>
          <w:lang w:val="en-CA"/>
        </w:rPr>
        <w:lastRenderedPageBreak/>
        <w:t xml:space="preserve">Time Flow </w:t>
      </w:r>
      <w:r w:rsidR="004A0528">
        <w:rPr>
          <w:rFonts w:cs="Times New Roman"/>
          <w:i/>
          <w:lang w:val="en-CA"/>
        </w:rPr>
        <w:t>Study</w:t>
      </w:r>
      <w:r>
        <w:rPr>
          <w:rFonts w:cs="Times New Roman"/>
          <w:i/>
          <w:lang w:val="en-CA"/>
        </w:rPr>
        <w:t>:</w:t>
      </w:r>
    </w:p>
    <w:p w14:paraId="775DBC08" w14:textId="77777777" w:rsidR="00712A28" w:rsidRDefault="009F18E8" w:rsidP="00BE09C8">
      <w:pPr>
        <w:widowControl w:val="0"/>
        <w:autoSpaceDE w:val="0"/>
        <w:autoSpaceDN w:val="0"/>
        <w:adjustRightInd w:val="0"/>
        <w:spacing w:after="240"/>
        <w:jc w:val="both"/>
        <w:rPr>
          <w:rFonts w:cs="Times New Roman"/>
          <w:lang w:val="en-CA"/>
        </w:rPr>
      </w:pPr>
      <w:r>
        <w:rPr>
          <w:rFonts w:cs="Times New Roman"/>
          <w:lang w:val="en-CA"/>
        </w:rPr>
        <w:t>Time flow studies aim to analyze the efficiency of procedures, and have been used for many purposes in surgery</w:t>
      </w:r>
      <w:r w:rsidR="00E86ADF">
        <w:rPr>
          <w:rFonts w:cs="Times New Roman"/>
          <w:lang w:val="en-CA"/>
        </w:rPr>
        <w:t>, including MRI-guided angioplasty workflow and operating room setup dedicated for minimally invasive laparoscopic surgery</w:t>
      </w:r>
      <w:r w:rsidR="0080004F">
        <w:rPr>
          <w:rFonts w:cs="Times New Roman"/>
          <w:lang w:val="en-CA"/>
        </w:rPr>
        <w:t xml:space="preserve"> </w:t>
      </w:r>
      <w:r w:rsidR="00740A2D">
        <w:rPr>
          <w:rFonts w:cs="Times New Roman"/>
          <w:lang w:val="en-CA"/>
        </w:rPr>
        <w:fldChar w:fldCharType="begin" w:fldLock="1"/>
      </w:r>
      <w:r w:rsidR="0080004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"[4]" }, "properties" : { "noteIndex" : 0 }, "schema" : "https://github.com/citation-style-language/schema/raw/master/csl-citation.json" }</w:instrText>
      </w:r>
      <w:r w:rsidR="00740A2D">
        <w:rPr>
          <w:rFonts w:cs="Times New Roman"/>
          <w:lang w:val="en-CA"/>
        </w:rPr>
        <w:fldChar w:fldCharType="separate"/>
      </w:r>
      <w:r w:rsidR="0080004F" w:rsidRPr="0080004F">
        <w:rPr>
          <w:rFonts w:cs="Times New Roman"/>
          <w:noProof/>
          <w:lang w:val="en-CA"/>
        </w:rPr>
        <w:t>[4]</w:t>
      </w:r>
      <w:r w:rsidR="00740A2D">
        <w:rPr>
          <w:rFonts w:cs="Times New Roman"/>
          <w:lang w:val="en-CA"/>
        </w:rPr>
        <w:fldChar w:fldCharType="end"/>
      </w:r>
      <w:r w:rsidR="00E86ADF">
        <w:rPr>
          <w:rFonts w:cs="Times New Roman"/>
          <w:lang w:val="en-CA"/>
        </w:rPr>
        <w:t>-</w:t>
      </w:r>
      <w:r w:rsidR="00740A2D">
        <w:rPr>
          <w:rFonts w:cs="Times New Roman"/>
          <w:lang w:val="en-CA"/>
        </w:rPr>
        <w:fldChar w:fldCharType="begin" w:fldLock="1"/>
      </w:r>
      <w:r w:rsidR="00013531">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"[5]" }, "properties" : { "noteIndex" : 0 }, "schema" : "https://github.com/citation-style-language/schema/raw/master/csl-citation.json" }</w:instrText>
      </w:r>
      <w:r w:rsidR="00740A2D">
        <w:rPr>
          <w:rFonts w:cs="Times New Roman"/>
          <w:lang w:val="en-CA"/>
        </w:rPr>
        <w:fldChar w:fldCharType="separate"/>
      </w:r>
      <w:r w:rsidR="0080004F" w:rsidRPr="0080004F">
        <w:rPr>
          <w:rFonts w:cs="Times New Roman"/>
          <w:noProof/>
          <w:lang w:val="en-CA"/>
        </w:rPr>
        <w:t>[5]</w:t>
      </w:r>
      <w:r w:rsidR="00740A2D">
        <w:rPr>
          <w:rFonts w:cs="Times New Roman"/>
          <w:lang w:val="en-CA"/>
        </w:rPr>
        <w:fldChar w:fldCharType="end"/>
      </w:r>
      <w:r w:rsidR="0080004F">
        <w:rPr>
          <w:rFonts w:cs="Times New Roman"/>
          <w:lang w:val="en-CA"/>
        </w:rPr>
        <w:t>. This study will also assess the feasibility and efficiency of endoscopic ear</w:t>
      </w:r>
      <w:r w:rsidR="00712A28">
        <w:rPr>
          <w:rFonts w:cs="Times New Roman"/>
          <w:lang w:val="en-CA"/>
        </w:rPr>
        <w:t xml:space="preserve"> surgery using the same method.</w:t>
      </w:r>
      <w:r w:rsidR="004A0528" w:rsidRPr="004A0528">
        <w:rPr>
          <w:rFonts w:cs="Arial"/>
        </w:rPr>
        <w:t xml:space="preserve"> </w:t>
      </w:r>
      <w:r w:rsidR="004A0528" w:rsidRPr="00FD3A3E">
        <w:rPr>
          <w:rFonts w:cs="Arial"/>
        </w:rPr>
        <w:t>The time flow analysis will be recorded by the MASc. student d</w:t>
      </w:r>
      <w:r w:rsidR="004A0528">
        <w:rPr>
          <w:rFonts w:cs="Arial"/>
        </w:rPr>
        <w:t>uring ear surgery.  The steps</w:t>
      </w:r>
      <w:r w:rsidR="004A0528" w:rsidRPr="00FD3A3E">
        <w:rPr>
          <w:rFonts w:cs="Arial"/>
        </w:rPr>
        <w:t xml:space="preserv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w:t>
      </w:r>
      <w:r w:rsidR="004A0528">
        <w:rPr>
          <w:rFonts w:cs="Arial"/>
        </w:rPr>
        <w:t>s</w:t>
      </w:r>
      <w:r w:rsidR="004A0528" w:rsidRPr="00FD3A3E">
        <w:rPr>
          <w:rFonts w:cs="Arial"/>
        </w:rPr>
        <w:t xml:space="preserve"> will lead to an appreciation of the ergonomic requirements of instruments </w:t>
      </w:r>
      <w:r w:rsidR="004A0528">
        <w:rPr>
          <w:rFonts w:cs="Arial"/>
        </w:rPr>
        <w:t>and</w:t>
      </w:r>
      <w:r w:rsidR="004A0528" w:rsidRPr="00FD3A3E">
        <w:rPr>
          <w:rFonts w:cs="Arial"/>
        </w:rPr>
        <w:t xml:space="preserve"> the design advantages of different instruments for specific maneuvers.</w:t>
      </w:r>
      <w:r w:rsidR="004A0528">
        <w:rPr>
          <w:rFonts w:cs="Arial"/>
        </w:rPr>
        <w:t xml:space="preserve"> </w:t>
      </w:r>
      <w:r w:rsidR="00E86ADF">
        <w:rPr>
          <w:rFonts w:cs="Times New Roman"/>
          <w:lang w:val="en-CA"/>
        </w:rPr>
        <w:t xml:space="preserve">The time taken for five </w:t>
      </w:r>
      <w:r w:rsidR="004A0528">
        <w:rPr>
          <w:rFonts w:cs="Times New Roman"/>
          <w:lang w:val="en-CA"/>
        </w:rPr>
        <w:t>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w:t>
      </w:r>
    </w:p>
    <w:p w14:paraId="62037B83" w14:textId="77777777" w:rsidR="006A6E6F" w:rsidRPr="00191A8F" w:rsidRDefault="00191A8F" w:rsidP="00BE09C8">
      <w:pPr>
        <w:widowControl w:val="0"/>
        <w:autoSpaceDE w:val="0"/>
        <w:autoSpaceDN w:val="0"/>
        <w:adjustRightInd w:val="0"/>
        <w:spacing w:after="240"/>
        <w:jc w:val="both"/>
        <w:rPr>
          <w:rFonts w:cs="Times New Roman"/>
          <w:b/>
          <w:i/>
          <w:lang w:val="en-CA"/>
        </w:rPr>
      </w:pPr>
      <w:r w:rsidRPr="00191A8F">
        <w:rPr>
          <w:rFonts w:cs="Times New Roman"/>
          <w:i/>
          <w:lang w:val="en-CA"/>
        </w:rPr>
        <w:t xml:space="preserve">Survey: </w:t>
      </w:r>
    </w:p>
    <w:p w14:paraId="3AA62D20" w14:textId="77777777" w:rsidR="00E86ADF" w:rsidRDefault="00191A8F" w:rsidP="00BE09C8">
      <w:pPr>
        <w:widowControl w:val="0"/>
        <w:autoSpaceDE w:val="0"/>
        <w:autoSpaceDN w:val="0"/>
        <w:adjustRightInd w:val="0"/>
        <w:spacing w:after="240"/>
        <w:jc w:val="both"/>
        <w:rPr>
          <w:rFonts w:cs="Times New Roman"/>
          <w:lang w:val="en-CA"/>
        </w:rPr>
      </w:pPr>
      <w:r>
        <w:rPr>
          <w:rFonts w:cs="Times New Roman"/>
          <w:lang w:val="en-CA"/>
        </w:rPr>
        <w:t>Surveys, consisting of questionnaires, are used to gain information regarding a specific topic by consulting a wide variety of experts in the field.</w:t>
      </w:r>
      <w:r w:rsidR="00E86ADF">
        <w:rPr>
          <w:rFonts w:cs="Times New Roman"/>
          <w:lang w:val="en-CA"/>
        </w:rPr>
        <w:t xml:space="preserve"> It has been used to assess the challenges of endoscopic neurosurgery in Britain and the current status of endoscopic ear surgery in Canada </w:t>
      </w:r>
      <w:r w:rsidR="00740A2D">
        <w:rPr>
          <w:rFonts w:cs="Times New Roman"/>
          <w:lang w:val="en-CA"/>
        </w:rPr>
        <w:fldChar w:fldCharType="begin" w:fldLock="1"/>
      </w:r>
      <w:r w:rsidR="008570B3">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"[6]", "plainTextFormattedCitation" : "[6]", "previouslyFormattedCitation" : "[6]" }, "properties" : { "noteIndex" : 0 }, "schema" : "https://github.com/citation-style-language/schema/raw/master/csl-citation.json" }</w:instrText>
      </w:r>
      <w:r w:rsidR="00740A2D">
        <w:rPr>
          <w:rFonts w:cs="Times New Roman"/>
          <w:lang w:val="en-CA"/>
        </w:rPr>
        <w:fldChar w:fldCharType="separate"/>
      </w:r>
      <w:r w:rsidR="00013531" w:rsidRPr="00013531">
        <w:rPr>
          <w:rFonts w:cs="Times New Roman"/>
          <w:noProof/>
          <w:lang w:val="en-CA"/>
        </w:rPr>
        <w:t>[6]</w:t>
      </w:r>
      <w:r w:rsidR="00740A2D">
        <w:rPr>
          <w:rFonts w:cs="Times New Roman"/>
          <w:lang w:val="en-CA"/>
        </w:rPr>
        <w:fldChar w:fldCharType="end"/>
      </w:r>
      <w:r w:rsidR="00E86ADF">
        <w:rPr>
          <w:rFonts w:cs="Times New Roman"/>
          <w:lang w:val="en-CA"/>
        </w:rPr>
        <w:t>-</w:t>
      </w:r>
      <w:r w:rsidR="00740A2D">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740A2D">
        <w:rPr>
          <w:rFonts w:cs="Times New Roman"/>
          <w:lang w:val="en-CA"/>
        </w:rPr>
        <w:fldChar w:fldCharType="separate"/>
      </w:r>
      <w:r w:rsidR="008570B3" w:rsidRPr="008570B3">
        <w:rPr>
          <w:rFonts w:cs="Times New Roman"/>
          <w:noProof/>
          <w:lang w:val="en-CA"/>
        </w:rPr>
        <w:t>[7]</w:t>
      </w:r>
      <w:r w:rsidR="00740A2D">
        <w:rPr>
          <w:rFonts w:cs="Times New Roman"/>
          <w:lang w:val="en-CA"/>
        </w:rPr>
        <w:fldChar w:fldCharType="end"/>
      </w:r>
      <w:r w:rsidR="003D34E2">
        <w:rPr>
          <w:rFonts w:cs="Times New Roman"/>
          <w:lang w:val="en-CA"/>
        </w:rPr>
        <w:t xml:space="preserve">. </w:t>
      </w:r>
      <w:r w:rsidR="00E86ADF">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E86ADF">
        <w:rPr>
          <w:rFonts w:cs="Times New Roman"/>
          <w:lang w:val="en-CA"/>
        </w:rPr>
        <w:fldChar w:fldCharType="begin" w:fldLock="1"/>
      </w:r>
      <w:r w:rsidR="00E86ADF">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"[8]", "plainTextFormattedCitation" : "[8]", "previouslyFormattedCitation" : "[8]" }, "properties" : { "noteIndex" : 0 }, "schema" : "https://github.com/citation-style-language/schema/raw/master/csl-citation.json" }</w:instrText>
      </w:r>
      <w:r w:rsidR="00E86ADF">
        <w:rPr>
          <w:rFonts w:cs="Times New Roman"/>
          <w:lang w:val="en-CA"/>
        </w:rPr>
        <w:fldChar w:fldCharType="separate"/>
      </w:r>
      <w:r w:rsidR="00E86ADF" w:rsidRPr="009407D0">
        <w:rPr>
          <w:rFonts w:cs="Times New Roman"/>
          <w:noProof/>
          <w:lang w:val="en-CA"/>
        </w:rPr>
        <w:t>[8]</w:t>
      </w:r>
      <w:r w:rsidR="00E86ADF">
        <w:rPr>
          <w:rFonts w:cs="Times New Roman"/>
          <w:lang w:val="en-CA"/>
        </w:rPr>
        <w:fldChar w:fldCharType="end"/>
      </w:r>
      <w:r w:rsidR="00E86ADF">
        <w:rPr>
          <w:rFonts w:cs="Times New Roman"/>
          <w:lang w:val="en-CA"/>
        </w:rPr>
        <w:t xml:space="preserve"> </w:t>
      </w:r>
      <w:r w:rsidR="00E86ADF">
        <w:rPr>
          <w:rFonts w:cs="Times New Roman"/>
          <w:lang w:val="en-CA"/>
        </w:rPr>
        <w:fldChar w:fldCharType="begin" w:fldLock="1"/>
      </w:r>
      <w:r w:rsidR="00E86ADF">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"[9]", "plainTextFormattedCitation" : "[9]", "previouslyFormattedCitation" : "[9]" }, "properties" : { "noteIndex" : 0 }, "schema" : "https://github.com/citation-style-language/schema/raw/master/csl-citation.json" }</w:instrText>
      </w:r>
      <w:r w:rsidR="00E86ADF">
        <w:rPr>
          <w:rFonts w:cs="Times New Roman"/>
          <w:lang w:val="en-CA"/>
        </w:rPr>
        <w:fldChar w:fldCharType="separate"/>
      </w:r>
      <w:r w:rsidR="00E86ADF" w:rsidRPr="009407D0">
        <w:rPr>
          <w:rFonts w:cs="Times New Roman"/>
          <w:noProof/>
          <w:lang w:val="en-CA"/>
        </w:rPr>
        <w:t>[9]</w:t>
      </w:r>
      <w:r w:rsidR="00E86ADF">
        <w:rPr>
          <w:rFonts w:cs="Times New Roman"/>
          <w:lang w:val="en-CA"/>
        </w:rPr>
        <w:fldChar w:fldCharType="end"/>
      </w:r>
      <w:r w:rsidR="00E86ADF">
        <w:rPr>
          <w:rFonts w:cs="Times New Roman"/>
          <w:lang w:val="en-CA"/>
        </w:rPr>
        <w:t xml:space="preserve"> </w:t>
      </w:r>
      <w:r w:rsidR="00E86ADF">
        <w:rPr>
          <w:rFonts w:cs="Times New Roman"/>
          <w:lang w:val="en-CA"/>
        </w:rPr>
        <w:fldChar w:fldCharType="begin" w:fldLock="1"/>
      </w:r>
      <w:r w:rsidR="00E86ADF">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"[10]", "plainTextFormattedCitation" : "[10]" }, "properties" : { "noteIndex" : 0 }, "schema" : "https://github.com/citation-style-language/schema/raw/master/csl-citation.json" }</w:instrText>
      </w:r>
      <w:r w:rsidR="00E86ADF">
        <w:rPr>
          <w:rFonts w:cs="Times New Roman"/>
          <w:lang w:val="en-CA"/>
        </w:rPr>
        <w:fldChar w:fldCharType="separate"/>
      </w:r>
      <w:r w:rsidR="00E86ADF" w:rsidRPr="009407D0">
        <w:rPr>
          <w:rFonts w:cs="Times New Roman"/>
          <w:noProof/>
          <w:lang w:val="en-CA"/>
        </w:rPr>
        <w:t>[10]</w:t>
      </w:r>
      <w:r w:rsidR="00E86ADF">
        <w:rPr>
          <w:rFonts w:cs="Times New Roman"/>
          <w:lang w:val="en-CA"/>
        </w:rPr>
        <w:fldChar w:fldCharType="end"/>
      </w:r>
      <w:r w:rsidR="00E86ADF">
        <w:rPr>
          <w:rFonts w:cs="Times New Roman"/>
          <w:lang w:val="en-CA"/>
        </w:rPr>
        <w:t>.</w:t>
      </w:r>
    </w:p>
    <w:p w14:paraId="141E0AFB" w14:textId="77777777" w:rsidR="007C53AB" w:rsidRPr="00FD3A3E" w:rsidRDefault="007C53AB" w:rsidP="00BE09C8">
      <w:pPr>
        <w:widowControl w:val="0"/>
        <w:autoSpaceDE w:val="0"/>
        <w:autoSpaceDN w:val="0"/>
        <w:adjustRightInd w:val="0"/>
        <w:spacing w:after="240"/>
        <w:jc w:val="both"/>
        <w:rPr>
          <w:rFonts w:cs="Arial"/>
        </w:rPr>
      </w:pPr>
      <w:r w:rsidRPr="00FD3A3E">
        <w:rPr>
          <w:rFonts w:cs="Arial"/>
        </w:rPr>
        <w:t>A qualitative assessment of the challenges in endoscopic ear surgery caused by limitations in current instrumentation will be completed by performing an on line survey of surgeons that perform endoscopic ear surgery. The Delphi method will be followed to analyze the qualitative results of the survey. A preliminary survey for local otolaryngologists</w:t>
      </w:r>
      <w:r w:rsidR="00AE6BFC" w:rsidRPr="00FD3A3E">
        <w:rPr>
          <w:rFonts w:cs="Arial"/>
        </w:rPr>
        <w:t>, with varied experience in TEES within the University of Toronto,</w:t>
      </w:r>
      <w:r w:rsidRPr="00FD3A3E">
        <w:rPr>
          <w:rFonts w:cs="Arial"/>
        </w:rPr>
        <w:t xml:space="preserve"> will develop a questionnaire</w:t>
      </w:r>
      <w:r w:rsidR="00AE6BFC" w:rsidRPr="00FD3A3E">
        <w:rPr>
          <w:rFonts w:cs="Arial"/>
        </w:rPr>
        <w:t>.</w:t>
      </w:r>
      <w:r w:rsidRPr="00FD3A3E">
        <w:rPr>
          <w:rFonts w:cs="Arial"/>
        </w:rPr>
        <w:t xml:space="preserve"> </w:t>
      </w:r>
      <w:r w:rsidR="00AE6BFC" w:rsidRPr="00FD3A3E">
        <w:rPr>
          <w:rFonts w:cs="Arial"/>
        </w:rPr>
        <w:t>Questions will ask for comments on factors that have prevented otologists from using endoscopes in otologic surgery, and for comments on the perceived strengths and weaknesses of currently available instruments for endoscopic ear surgery. The survey will then</w:t>
      </w:r>
      <w:r w:rsidRPr="00FD3A3E">
        <w:rPr>
          <w:rFonts w:cs="Arial"/>
        </w:rPr>
        <w:t xml:space="preserve"> be sent</w:t>
      </w:r>
      <w:r w:rsidR="00923946" w:rsidRPr="00FD3A3E">
        <w:rPr>
          <w:rFonts w:cs="Arial"/>
        </w:rPr>
        <w:t>, via email,</w:t>
      </w:r>
      <w:r w:rsidRPr="00FD3A3E">
        <w:rPr>
          <w:rFonts w:cs="Arial"/>
        </w:rPr>
        <w:t xml:space="preserve"> to many otologists around the world</w:t>
      </w:r>
      <w:r w:rsidR="00923946" w:rsidRPr="00FD3A3E">
        <w:rPr>
          <w:rFonts w:cs="Arial"/>
        </w:rPr>
        <w:t xml:space="preserve">, including the 60 members of the International Working Group on Endoscopic Ear Surgery (IWGEES) (http://www.iwgees.org) plus delegates that have attended courses organized by the PI and consenting members of the IWGEES. </w:t>
      </w:r>
      <w:r w:rsidRPr="00FD3A3E">
        <w:rPr>
          <w:rFonts w:cs="Arial"/>
        </w:rPr>
        <w:t xml:space="preserve"> </w:t>
      </w:r>
      <w:r w:rsidR="00923946" w:rsidRPr="00FD3A3E">
        <w:rPr>
          <w:rFonts w:cs="Arial"/>
        </w:rPr>
        <w:t>The</w:t>
      </w:r>
      <w:r w:rsidR="00E86ADF">
        <w:rPr>
          <w:rFonts w:cs="Arial"/>
        </w:rPr>
        <w:t xml:space="preserve"> confidential</w:t>
      </w:r>
      <w:r w:rsidRPr="00FD3A3E">
        <w:rPr>
          <w:rFonts w:cs="Arial"/>
        </w:rPr>
        <w:t xml:space="preserve"> answer</w:t>
      </w:r>
      <w:r w:rsidR="00E86ADF">
        <w:rPr>
          <w:rFonts w:cs="Arial"/>
        </w:rPr>
        <w:t xml:space="preserve">s will be analyzed to develop another, more specific, </w:t>
      </w:r>
      <w:r w:rsidRPr="00FD3A3E">
        <w:rPr>
          <w:rFonts w:cs="Arial"/>
        </w:rPr>
        <w:t>survey that will be sent out once again to the participants. This will attempt to develop a consensus of conclusions for the survey.</w:t>
      </w:r>
    </w:p>
    <w:p w14:paraId="5F97F74E" w14:textId="77777777" w:rsidR="00550CA8" w:rsidRPr="00765F73" w:rsidRDefault="00550CA8" w:rsidP="00BE09C8">
      <w:pPr>
        <w:widowControl w:val="0"/>
        <w:autoSpaceDE w:val="0"/>
        <w:autoSpaceDN w:val="0"/>
        <w:adjustRightInd w:val="0"/>
        <w:spacing w:after="240"/>
        <w:jc w:val="both"/>
        <w:rPr>
          <w:rFonts w:cs="Times"/>
        </w:rPr>
      </w:pPr>
      <w:r w:rsidRPr="00FD3A3E">
        <w:rPr>
          <w:rFonts w:cs="Arial"/>
        </w:rPr>
        <w:t xml:space="preserve">The </w:t>
      </w:r>
      <w:r w:rsidR="00AE6BFC" w:rsidRPr="00FD3A3E">
        <w:rPr>
          <w:rFonts w:cs="Arial"/>
        </w:rPr>
        <w:t xml:space="preserve">confidential </w:t>
      </w:r>
      <w:r w:rsidRPr="00FD3A3E">
        <w:rPr>
          <w:rFonts w:cs="Arial"/>
        </w:rPr>
        <w:t xml:space="preserve">survey will be provided electronically using FluidSurveys, an online survey tool </w:t>
      </w:r>
      <w:r w:rsidRPr="00FD3A3E">
        <w:rPr>
          <w:rFonts w:cs="Arial"/>
        </w:rPr>
        <w:lastRenderedPageBreak/>
        <w:t xml:space="preserve">(http://fluidsurveys.com). </w:t>
      </w:r>
      <w:r w:rsidR="00AE6BFC" w:rsidRPr="00FD3A3E">
        <w:rPr>
          <w:rFonts w:cs="Arial"/>
        </w:rPr>
        <w:t xml:space="preserve">A consent form will be attached with the survey. </w:t>
      </w:r>
    </w:p>
    <w:p w14:paraId="63F7470C" w14:textId="77777777" w:rsidR="00444211" w:rsidRPr="00FD3A3E" w:rsidRDefault="00444211" w:rsidP="00BE09C8">
      <w:pPr>
        <w:jc w:val="both"/>
        <w:rPr>
          <w:lang w:val="en-CA"/>
        </w:rPr>
      </w:pPr>
    </w:p>
    <w:p w14:paraId="206D7DCA" w14:textId="77777777" w:rsidR="00444211" w:rsidRPr="00FD3A3E" w:rsidRDefault="00444211" w:rsidP="00BE09C8">
      <w:pPr>
        <w:jc w:val="both"/>
        <w:rPr>
          <w:lang w:val="en-CA"/>
        </w:rPr>
      </w:pPr>
    </w:p>
    <w:p w14:paraId="237F6D79" w14:textId="77777777" w:rsidR="009407D0" w:rsidRPr="009407D0" w:rsidRDefault="00740A2D" w:rsidP="00BE09C8">
      <w:pPr>
        <w:widowControl w:val="0"/>
        <w:autoSpaceDE w:val="0"/>
        <w:autoSpaceDN w:val="0"/>
        <w:adjustRightInd w:val="0"/>
        <w:spacing w:after="140" w:line="288" w:lineRule="auto"/>
        <w:jc w:val="both"/>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14:paraId="6A97928C"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w:t>
      </w:r>
      <w:r w:rsidRPr="009407D0">
        <w:rPr>
          <w:rFonts w:ascii="Calibri" w:eastAsia="Times New Roman" w:hAnsi="Calibri" w:cs="Times New Roman"/>
          <w:noProof/>
        </w:rPr>
        <w:tab/>
        <w:t>“Benefits of Minimally Invasive Surgery | AIMIS.” [Online]. Available: http://www.aimis.org/benefits-of-minimally-invasive-surgery/. [Accessed: 14-Nov-2015].</w:t>
      </w:r>
    </w:p>
    <w:p w14:paraId="53DDEBA9"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03A69454"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[2]</w:t>
      </w:r>
      <w:r w:rsidRPr="009407D0">
        <w:rPr>
          <w:rFonts w:ascii="Calibri" w:eastAsia="Times New Roman" w:hAnsi="Calibri" w:cs="Times New Roman"/>
          <w:noProof/>
        </w:rPr>
        <w:tab/>
        <w:t xml:space="preserve">M. S. Cohen, L. D. Landegger, E. D. Kozin, and D. J. Lee, “Pediatric endoscopic ear surgery in clinical practice: Lessons learned and early outcomes,” </w:t>
      </w:r>
      <w:r w:rsidRPr="009407D0">
        <w:rPr>
          <w:rFonts w:ascii="Calibri" w:eastAsia="Times New Roman" w:hAnsi="Calibri" w:cs="Times New Roman"/>
          <w:i/>
          <w:iCs/>
          <w:noProof/>
        </w:rPr>
        <w:t>Laryngoscope</w:t>
      </w:r>
      <w:r w:rsidRPr="009407D0">
        <w:rPr>
          <w:rFonts w:ascii="Calibri" w:eastAsia="Times New Roman" w:hAnsi="Calibri" w:cs="Times New Roman"/>
          <w:noProof/>
        </w:rPr>
        <w:t>, p. n/a–n/a, 2015.</w:t>
      </w:r>
    </w:p>
    <w:p w14:paraId="28951D81"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7B99A02C"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[3]</w:t>
      </w:r>
      <w:r w:rsidRPr="009407D0">
        <w:rPr>
          <w:rFonts w:ascii="Calibri" w:eastAsia="Times New Roman" w:hAnsi="Calibri" w:cs="Times New Roman"/>
          <w:noProof/>
        </w:rPr>
        <w:tab/>
        <w:t xml:space="preserve">H. Kanona, J. S. Virk, and A. Owa, “Endoscopic ear surgery: A case series and first United Kingdom experience.,” </w:t>
      </w:r>
      <w:r w:rsidRPr="009407D0">
        <w:rPr>
          <w:rFonts w:ascii="Calibri" w:eastAsia="Times New Roman" w:hAnsi="Calibri" w:cs="Times New Roman"/>
          <w:i/>
          <w:iCs/>
          <w:noProof/>
        </w:rPr>
        <w:t>World J. Clin. cases</w:t>
      </w:r>
      <w:r w:rsidRPr="009407D0">
        <w:rPr>
          <w:rFonts w:ascii="Calibri" w:eastAsia="Times New Roman" w:hAnsi="Calibri" w:cs="Times New Roman"/>
          <w:noProof/>
        </w:rPr>
        <w:t>, vol. 3, no. 3, pp. 310–7, 2015.</w:t>
      </w:r>
    </w:p>
    <w:p w14:paraId="4FA2AEAC"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2F13CB89"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[4]</w:t>
      </w:r>
      <w:r w:rsidRPr="009407D0">
        <w:rPr>
          <w:rFonts w:ascii="Calibri" w:eastAsia="Times New Roman" w:hAnsi="Calibri" w:cs="Times New Roman"/>
          <w:noProof/>
        </w:rPr>
        <w:tab/>
        <w:t>M. A. Rube, F. Fernandez-gutierrez, B. F. Cox, B. Holbrook, J. G. Houston, R. D. White, H. Mcleod, M. Fatahi, and A. Melzer, “HHS Public Access,” vol. 10, no. 5, pp. 637–650, 2015.</w:t>
      </w:r>
    </w:p>
    <w:p w14:paraId="25741273"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70F48AC9"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[5]</w:t>
      </w:r>
      <w:r w:rsidRPr="009407D0">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707D2605"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0C288854"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[6]</w:t>
      </w:r>
      <w:r w:rsidRPr="009407D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0A02B165"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245C2FFB"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[7]</w:t>
      </w:r>
      <w:r w:rsidRPr="009407D0">
        <w:rPr>
          <w:rFonts w:ascii="Calibri" w:eastAsia="Times New Roman" w:hAnsi="Calibri" w:cs="Times New Roman"/>
          <w:noProof/>
        </w:rPr>
        <w:tab/>
        <w:t xml:space="preserve">M. Yong, T. Mijovic, and J. Lea, “Endoscopic ear surgery in Canada : a cross-sectional study,” </w:t>
      </w:r>
      <w:r w:rsidRPr="009407D0">
        <w:rPr>
          <w:rFonts w:ascii="Calibri" w:eastAsia="Times New Roman" w:hAnsi="Calibri" w:cs="Times New Roman"/>
          <w:i/>
          <w:iCs/>
          <w:noProof/>
        </w:rPr>
        <w:t>J. Otolaryngol. - Head Neck Surg.</w:t>
      </w:r>
      <w:r w:rsidRPr="009407D0">
        <w:rPr>
          <w:rFonts w:ascii="Calibri" w:eastAsia="Times New Roman" w:hAnsi="Calibri" w:cs="Times New Roman"/>
          <w:noProof/>
        </w:rPr>
        <w:t>, pp. 1–8, 2016.</w:t>
      </w:r>
    </w:p>
    <w:p w14:paraId="7FA9842D"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2540A3F1"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[8]</w:t>
      </w:r>
      <w:r w:rsidRPr="009407D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9407D0">
        <w:rPr>
          <w:rFonts w:ascii="Calibri" w:eastAsia="Times New Roman" w:hAnsi="Calibri" w:cs="Times New Roman"/>
          <w:i/>
          <w:iCs/>
          <w:noProof/>
        </w:rPr>
        <w:t>Eur. J. Cancer</w:t>
      </w:r>
      <w:r w:rsidRPr="009407D0">
        <w:rPr>
          <w:rFonts w:ascii="Calibri" w:eastAsia="Times New Roman" w:hAnsi="Calibri" w:cs="Times New Roman"/>
          <w:noProof/>
        </w:rPr>
        <w:t>, vol. 57, pp. 68–77, Apr. 2016.</w:t>
      </w:r>
    </w:p>
    <w:p w14:paraId="3BDE161D"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52032DE7"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[9]</w:t>
      </w:r>
      <w:r w:rsidRPr="009407D0">
        <w:rPr>
          <w:rFonts w:ascii="Calibri" w:eastAsia="Times New Roman" w:hAnsi="Calibri" w:cs="Times New Roman"/>
          <w:noProof/>
        </w:rPr>
        <w:tab/>
        <w:t xml:space="preserve">S. Y. Kosyakov, Y. V Minavnina, and E. V Pchelenok, “[The consensus view of the treatment of the retraction pockets of the tympanic membrane].,” </w:t>
      </w:r>
      <w:r w:rsidRPr="009407D0">
        <w:rPr>
          <w:rFonts w:ascii="Calibri" w:eastAsia="Times New Roman" w:hAnsi="Calibri" w:cs="Times New Roman"/>
          <w:i/>
          <w:iCs/>
          <w:noProof/>
        </w:rPr>
        <w:t>Vestn. Otorinolaringol.</w:t>
      </w:r>
      <w:r w:rsidRPr="009407D0">
        <w:rPr>
          <w:rFonts w:ascii="Calibri" w:eastAsia="Times New Roman" w:hAnsi="Calibri" w:cs="Times New Roman"/>
          <w:noProof/>
        </w:rPr>
        <w:t>, vol. 81, no. 1, pp. 78–83, 2016.</w:t>
      </w:r>
    </w:p>
    <w:p w14:paraId="5F04C8D0"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5598C1DB"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[10]</w:t>
      </w:r>
      <w:r w:rsidRPr="009407D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9407D0">
        <w:rPr>
          <w:rFonts w:ascii="Calibri" w:eastAsia="Times New Roman" w:hAnsi="Calibri" w:cs="Times New Roman"/>
          <w:i/>
          <w:iCs/>
          <w:noProof/>
        </w:rPr>
        <w:t>JAMA</w:t>
      </w:r>
      <w:r w:rsidRPr="009407D0">
        <w:rPr>
          <w:rFonts w:ascii="Calibri" w:eastAsia="Times New Roman" w:hAnsi="Calibri" w:cs="Times New Roman"/>
          <w:noProof/>
        </w:rPr>
        <w:t>, vol. 315, no. 8, pp. 801–10, Feb. 2016.</w:t>
      </w:r>
    </w:p>
    <w:p w14:paraId="6051D6C8"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3EA9A9E5"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[11]</w:t>
      </w:r>
      <w:r w:rsidRPr="009407D0">
        <w:rPr>
          <w:rFonts w:ascii="Calibri" w:eastAsia="Times New Roman" w:hAnsi="Calibri" w:cs="Times New Roman"/>
          <w:noProof/>
        </w:rPr>
        <w:tab/>
        <w:t>“AANS - Minimally Invasive Spine Surgery MIS.” [Online]. Available: http://www.aans.org/patient information/conditions and treatments/minimally invasive spine surgery mis.aspx. [Accessed: 17-Nov-2015].</w:t>
      </w:r>
    </w:p>
    <w:p w14:paraId="0DE79DF8"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09A3FC87"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[12]</w:t>
      </w:r>
      <w:r w:rsidRPr="009407D0">
        <w:rPr>
          <w:rFonts w:ascii="Calibri" w:eastAsia="Times New Roman" w:hAnsi="Calibri" w:cs="Times New Roman"/>
          <w:noProof/>
        </w:rPr>
        <w:tab/>
        <w:t>“Endoscopic Nasal &amp; Sinus Surgery.” [Online]. Available: http://care.american-rhinologic.org/ess. [Accessed: 17-Nov-2015].</w:t>
      </w:r>
    </w:p>
    <w:p w14:paraId="731B7AD1"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0043917A"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[13]</w:t>
      </w:r>
      <w:r w:rsidRPr="009407D0">
        <w:rPr>
          <w:rFonts w:ascii="Calibri" w:eastAsia="Times New Roman" w:hAnsi="Calibri" w:cs="Times New Roman"/>
          <w:noProof/>
        </w:rPr>
        <w:tab/>
        <w:t xml:space="preserve">A. L. James, “E n d o s c o p i c Mi d d l e E a r S u r g e r y in C h i l d ren,” </w:t>
      </w:r>
      <w:r w:rsidRPr="009407D0">
        <w:rPr>
          <w:rFonts w:ascii="Calibri" w:eastAsia="Times New Roman" w:hAnsi="Calibri" w:cs="Times New Roman"/>
          <w:i/>
          <w:iCs/>
          <w:noProof/>
        </w:rPr>
        <w:t>Otolaryngol. Clin. NA</w:t>
      </w:r>
      <w:r w:rsidRPr="009407D0">
        <w:rPr>
          <w:rFonts w:ascii="Calibri" w:eastAsia="Times New Roman" w:hAnsi="Calibri" w:cs="Times New Roman"/>
          <w:noProof/>
        </w:rPr>
        <w:t>, no. November, 2012.</w:t>
      </w:r>
    </w:p>
    <w:p w14:paraId="3B309803"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524488C0" w14:textId="77777777" w:rsidR="009407D0" w:rsidRPr="009407D0" w:rsidRDefault="009407D0" w:rsidP="00BE09C8">
      <w:pPr>
        <w:widowControl w:val="0"/>
        <w:autoSpaceDE w:val="0"/>
        <w:autoSpaceDN w:val="0"/>
        <w:adjustRightInd w:val="0"/>
        <w:ind w:left="640" w:hanging="640"/>
        <w:jc w:val="both"/>
        <w:rPr>
          <w:rFonts w:ascii="Calibri" w:hAnsi="Calibri"/>
          <w:noProof/>
        </w:rPr>
      </w:pPr>
      <w:r w:rsidRPr="009407D0">
        <w:rPr>
          <w:rFonts w:ascii="Calibri" w:eastAsia="Times New Roman" w:hAnsi="Calibri" w:cs="Times New Roman"/>
          <w:noProof/>
        </w:rPr>
        <w:t>[14]</w:t>
      </w:r>
      <w:r w:rsidRPr="009407D0">
        <w:rPr>
          <w:rFonts w:ascii="Calibri" w:eastAsia="Times New Roman" w:hAnsi="Calibri" w:cs="Times New Roman"/>
          <w:noProof/>
        </w:rPr>
        <w:tab/>
        <w:t>A. L. James, B. C. Papsin, and B. C. Papsin, “-- Head and Neck Surgery,” no. September, 2012.</w:t>
      </w:r>
    </w:p>
    <w:p w14:paraId="2A3F17ED" w14:textId="77777777" w:rsidR="00765F73" w:rsidRPr="00FD3A3E" w:rsidRDefault="00740A2D" w:rsidP="00E86ADF">
      <w:pPr>
        <w:widowControl w:val="0"/>
        <w:autoSpaceDE w:val="0"/>
        <w:autoSpaceDN w:val="0"/>
        <w:adjustRightInd w:val="0"/>
        <w:spacing w:after="140" w:line="288" w:lineRule="auto"/>
        <w:jc w:val="both"/>
        <w:rPr>
          <w:rFonts w:cs="Times New Roman"/>
          <w:lang w:val="en-CA"/>
        </w:rPr>
      </w:pPr>
      <w:r w:rsidRPr="00FD3A3E">
        <w:rPr>
          <w:lang w:val="en-CA"/>
        </w:rPr>
        <w:fldChar w:fldCharType="end"/>
      </w:r>
    </w:p>
    <w:p w14:paraId="5185A155" w14:textId="77777777"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E0A64" w14:textId="77777777" w:rsidR="00932571" w:rsidRDefault="00932571" w:rsidP="00E71D6E">
      <w:r>
        <w:separator/>
      </w:r>
    </w:p>
  </w:endnote>
  <w:endnote w:type="continuationSeparator" w:id="0">
    <w:p w14:paraId="17664D37" w14:textId="77777777" w:rsidR="00932571" w:rsidRDefault="00932571"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C9ED9" w14:textId="77777777" w:rsidR="00932571" w:rsidRDefault="00932571" w:rsidP="00E71D6E">
      <w:r>
        <w:separator/>
      </w:r>
    </w:p>
  </w:footnote>
  <w:footnote w:type="continuationSeparator" w:id="0">
    <w:p w14:paraId="1F71D03E" w14:textId="77777777" w:rsidR="00932571" w:rsidRDefault="00932571"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280D"/>
    <w:rsid w:val="00007381"/>
    <w:rsid w:val="00013531"/>
    <w:rsid w:val="0008705A"/>
    <w:rsid w:val="0009512C"/>
    <w:rsid w:val="00096F9A"/>
    <w:rsid w:val="000B7DC0"/>
    <w:rsid w:val="000E46CA"/>
    <w:rsid w:val="000F23B9"/>
    <w:rsid w:val="000F280D"/>
    <w:rsid w:val="001870F4"/>
    <w:rsid w:val="00191A8F"/>
    <w:rsid w:val="0019796B"/>
    <w:rsid w:val="001A0154"/>
    <w:rsid w:val="001C1934"/>
    <w:rsid w:val="001D44F6"/>
    <w:rsid w:val="002056F0"/>
    <w:rsid w:val="00212971"/>
    <w:rsid w:val="002229FF"/>
    <w:rsid w:val="002316D3"/>
    <w:rsid w:val="002A1389"/>
    <w:rsid w:val="002C0818"/>
    <w:rsid w:val="002C5D33"/>
    <w:rsid w:val="002C7C4F"/>
    <w:rsid w:val="002D56AE"/>
    <w:rsid w:val="00317837"/>
    <w:rsid w:val="00340D02"/>
    <w:rsid w:val="00363E11"/>
    <w:rsid w:val="003839A3"/>
    <w:rsid w:val="00392904"/>
    <w:rsid w:val="003C572A"/>
    <w:rsid w:val="003D34E2"/>
    <w:rsid w:val="003D79EE"/>
    <w:rsid w:val="00432116"/>
    <w:rsid w:val="00444211"/>
    <w:rsid w:val="00460061"/>
    <w:rsid w:val="004A0528"/>
    <w:rsid w:val="004F5B1B"/>
    <w:rsid w:val="00550CA8"/>
    <w:rsid w:val="005736ED"/>
    <w:rsid w:val="00585B07"/>
    <w:rsid w:val="00596912"/>
    <w:rsid w:val="005D14A9"/>
    <w:rsid w:val="00633A29"/>
    <w:rsid w:val="006A4781"/>
    <w:rsid w:val="006A6E6F"/>
    <w:rsid w:val="006C5C68"/>
    <w:rsid w:val="00712A28"/>
    <w:rsid w:val="00740A2D"/>
    <w:rsid w:val="00751E52"/>
    <w:rsid w:val="007610C8"/>
    <w:rsid w:val="00765F73"/>
    <w:rsid w:val="00793E37"/>
    <w:rsid w:val="007A3912"/>
    <w:rsid w:val="007A7B39"/>
    <w:rsid w:val="007C53AB"/>
    <w:rsid w:val="007C58EF"/>
    <w:rsid w:val="0080004F"/>
    <w:rsid w:val="0082571A"/>
    <w:rsid w:val="008500B0"/>
    <w:rsid w:val="008570B3"/>
    <w:rsid w:val="008D4245"/>
    <w:rsid w:val="008D470F"/>
    <w:rsid w:val="009053ED"/>
    <w:rsid w:val="00923946"/>
    <w:rsid w:val="00923D43"/>
    <w:rsid w:val="00932571"/>
    <w:rsid w:val="009407D0"/>
    <w:rsid w:val="00971F6E"/>
    <w:rsid w:val="009A412E"/>
    <w:rsid w:val="009B47F9"/>
    <w:rsid w:val="009F18E8"/>
    <w:rsid w:val="00A563B8"/>
    <w:rsid w:val="00A86E74"/>
    <w:rsid w:val="00AA3475"/>
    <w:rsid w:val="00AB5D37"/>
    <w:rsid w:val="00AB674B"/>
    <w:rsid w:val="00AE6BFC"/>
    <w:rsid w:val="00B437E2"/>
    <w:rsid w:val="00B46C52"/>
    <w:rsid w:val="00B67405"/>
    <w:rsid w:val="00B9772B"/>
    <w:rsid w:val="00BB32B7"/>
    <w:rsid w:val="00BE09C8"/>
    <w:rsid w:val="00C054B9"/>
    <w:rsid w:val="00C61AFB"/>
    <w:rsid w:val="00CA6971"/>
    <w:rsid w:val="00CB6EF7"/>
    <w:rsid w:val="00D016B6"/>
    <w:rsid w:val="00D328A1"/>
    <w:rsid w:val="00D52B15"/>
    <w:rsid w:val="00DA345D"/>
    <w:rsid w:val="00DA6183"/>
    <w:rsid w:val="00DA788E"/>
    <w:rsid w:val="00E13A27"/>
    <w:rsid w:val="00E417C3"/>
    <w:rsid w:val="00E556C7"/>
    <w:rsid w:val="00E71D6E"/>
    <w:rsid w:val="00E73B82"/>
    <w:rsid w:val="00E86ADF"/>
    <w:rsid w:val="00F43E32"/>
    <w:rsid w:val="00FD3A3E"/>
    <w:rsid w:val="00FF39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95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59BA40-06EE-C94C-82A2-EA3047DC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5421</Words>
  <Characters>30904</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2016-10-12T20:23:00Z</dcterms:created>
  <dcterms:modified xsi:type="dcterms:W3CDTF">2016-10-12T21:08:00Z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