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AlphaSignal</w:t>
      </w:r>
    </w:p>
    <w:p>
      <w:r>
        <w:rPr>
          <w:b/>
        </w:rPr>
        <w:t>Quantitative Trading Recommendation System — Technical &amp; Decision-Making Reference</w:t>
      </w:r>
    </w:p>
    <w:p>
      <w:pPr>
        <w:jc w:val="center"/>
      </w:pPr>
      <w:r>
        <w:t>Document version: v7.9.9  |  Generated: 29 June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</w:rPr>
        <w:t>AlphaSignal is an autonomous, server-side quantitative stock screening and recommendation platform. It continuously scans a global equity universe (US, Europe, and Asia index constituents), computes multi-timeframe technical and fundamental signals for each name, ranks the highest-conviction opportunities, and publishes up to five Buy and five Sell recommendations per timeframe on the dashboard. Every recommendation is accompanied by entry price, Take-Profit (TP1), and Stop-Loss (SL) levels that are horizon-appropriate, volatility-adjusted, and risk-reward disciplined.</w:t>
      </w:r>
    </w:p>
    <w:p>
      <w:r>
        <w:rPr>
          <w:b w:val="0"/>
        </w:rPr>
        <w:t>The system operates independently of whether a user has the dashboard open. A background scheduler on the Render server runs daily universe scans, regenerates picks on each UTC trading day, records recommendations into durable trade history, and refreshes open-trade PnL with live prices and trailing stops.</w:t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Components</w:t>
      </w:r>
    </w:p>
    <w:p>
      <w:pPr>
        <w:pStyle w:val="ListBullet"/>
      </w:pPr>
      <w:r>
        <w:t>Node.js backend (server.js) — signal engine, API, scheduler, history, backtesting</w:t>
      </w:r>
    </w:p>
    <w:p>
      <w:pPr>
        <w:pStyle w:val="ListBullet"/>
      </w:pPr>
      <w:r>
        <w:t>Web dashboard (public/index.html) — displays picks, charts, history, exports</w:t>
      </w:r>
    </w:p>
    <w:p>
      <w:pPr>
        <w:pStyle w:val="ListBullet"/>
      </w:pPr>
      <w:r>
        <w:t>Universe module (universe.js) — index constituent lists for global markets</w:t>
      </w:r>
    </w:p>
    <w:p>
      <w:pPr>
        <w:pStyle w:val="ListBullet"/>
      </w:pPr>
      <w:r>
        <w:t>Persistent data store (Render disk / DATA_DIR) — picks, history, SL cooldowns</w:t>
      </w:r>
    </w:p>
    <w:p>
      <w:pPr>
        <w:pStyle w:val="Heading2"/>
      </w:pPr>
      <w:r>
        <w:t>2.2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Provided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Yahoo Finance</w:t>
            </w:r>
          </w:p>
        </w:tc>
        <w:tc>
          <w:tcPr>
            <w:tcW w:type="dxa" w:w="2880"/>
          </w:tcPr>
          <w:p>
            <w:r>
              <w:t>Daily &amp; weekly OHLCV, live quotes (open/last)</w:t>
            </w:r>
          </w:p>
        </w:tc>
        <w:tc>
          <w:tcPr>
            <w:tcW w:type="dxa" w:w="2880"/>
          </w:tcPr>
          <w:p>
            <w:r>
              <w:t>All technical indicators, entry pricing</w:t>
            </w:r>
          </w:p>
        </w:tc>
      </w:tr>
      <w:tr>
        <w:tc>
          <w:tcPr>
            <w:tcW w:type="dxa" w:w="2880"/>
          </w:tcPr>
          <w:p>
            <w:r>
              <w:t>Financial Modeling Prep (FMP)</w:t>
            </w:r>
          </w:p>
        </w:tc>
        <w:tc>
          <w:tcPr>
            <w:tcW w:type="dxa" w:w="2880"/>
          </w:tcPr>
          <w:p>
            <w:r>
              <w:t>S&amp;P 500 / NASDAQ constituents, fundamentals, quality scores</w:t>
            </w:r>
          </w:p>
        </w:tc>
        <w:tc>
          <w:tcPr>
            <w:tcW w:type="dxa" w:w="2880"/>
          </w:tcPr>
          <w:p>
            <w:r>
              <w:t>Universe, Piotroski, Altman Z, earnings/revenue growth</w:t>
            </w:r>
          </w:p>
        </w:tc>
      </w:tr>
      <w:tr>
        <w:tc>
          <w:tcPr>
            <w:tcW w:type="dxa" w:w="2880"/>
          </w:tcPr>
          <w:p>
            <w:r>
              <w:t>Danelfin API</w:t>
            </w:r>
          </w:p>
        </w:tc>
        <w:tc>
          <w:tcPr>
            <w:tcW w:type="dxa" w:w="2880"/>
          </w:tcPr>
          <w:p>
            <w:r>
              <w:t>AI Score, Technical, Fundamental, Sentiment, Low Risk subscores</w:t>
            </w:r>
          </w:p>
        </w:tc>
        <w:tc>
          <w:tcPr>
            <w:tcW w:type="dxa" w:w="2880"/>
          </w:tcPr>
          <w:p>
            <w:r>
              <w:t>Tier overlays, conviction boosts/caps per horizon</w:t>
            </w:r>
          </w:p>
        </w:tc>
      </w:tr>
      <w:tr>
        <w:tc>
          <w:tcPr>
            <w:tcW w:type="dxa" w:w="2880"/>
          </w:tcPr>
          <w:p>
            <w:r>
              <w:t>Alpha Vantage / Finnhub / Yahoo</w:t>
            </w:r>
          </w:p>
        </w:tc>
        <w:tc>
          <w:tcPr>
            <w:tcW w:type="dxa" w:w="2880"/>
          </w:tcPr>
          <w:p>
            <w:r>
              <w:t>Fallback fundamentals when FMP unavailable</w:t>
            </w:r>
          </w:p>
        </w:tc>
        <w:tc>
          <w:tcPr>
            <w:tcW w:type="dxa" w:w="2880"/>
          </w:tcPr>
          <w:p>
            <w:r>
              <w:t>International names, P/E, PEG, analyst targets</w:t>
            </w:r>
          </w:p>
        </w:tc>
      </w:tr>
    </w:tbl>
    <w:p/>
    <w:p>
      <w:pPr>
        <w:pStyle w:val="Heading2"/>
      </w:pPr>
      <w:r>
        <w:t>2.3 Autonomous Operation Flow</w:t>
      </w:r>
    </w:p>
    <w:p>
      <w:r>
        <w:rPr>
          <w:b w:val="0"/>
        </w:rPr>
        <w:t>The end-to-end pipeline runs as follows:</w:t>
      </w:r>
    </w:p>
    <w:p>
      <w:pPr>
        <w:pStyle w:val="ListBullet"/>
      </w:pPr>
      <w:r>
        <w:t>1. Weekly full-universe scan — fetch OHLCV for ~1,000+ tickers across S&amp;P 500, NASDAQ 100, DAX, CAC 40, FTSE 100, Nikkei 225, Nifty 50, HSI</w:t>
      </w:r>
    </w:p>
    <w:p>
      <w:pPr>
        <w:pStyle w:val="ListBullet"/>
      </w:pPr>
      <w:r>
        <w:t>2. Shortlist generation — rank names by composite signal strength; retain top ~120 for deep analysis</w:t>
      </w:r>
    </w:p>
    <w:p>
      <w:pPr>
        <w:pStyle w:val="ListBullet"/>
      </w:pPr>
      <w:r>
        <w:t>3. Daily pick regeneration — on UTC day rollover, re-score shortlist, assign best horizon per ticker, select top 5 Buy + top 5 Sell per pane</w:t>
      </w:r>
    </w:p>
    <w:p>
      <w:pPr>
        <w:pStyle w:val="ListBullet"/>
      </w:pPr>
      <w:r>
        <w:t>4. Live re-pricing — final picks priced at session OPEN (not yesterday's close)</w:t>
      </w:r>
    </w:p>
    <w:p>
      <w:pPr>
        <w:pStyle w:val="ListBullet"/>
      </w:pPr>
      <w:r>
        <w:t>5. History recording — new picks saved to durable trade history with frozen entry/levels</w:t>
      </w:r>
    </w:p>
    <w:p>
      <w:pPr>
        <w:pStyle w:val="ListBullet"/>
      </w:pPr>
      <w:r>
        <w:t>6. PnL refresh — open trades updated with trailing SL, signal-flip exits, and $10k notional PnL</w:t>
      </w:r>
    </w:p>
    <w:p>
      <w:r>
        <w:br w:type="page"/>
      </w:r>
    </w:p>
    <w:p>
      <w:pPr>
        <w:pStyle w:val="Heading1"/>
      </w:pPr>
      <w:r>
        <w:t>3. Timeframes &amp; Strategy Philosophy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Horizon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Hold Period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Strategy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Goal</w:t>
            </w:r>
          </w:p>
        </w:tc>
      </w:tr>
      <w:tr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1 day – 1 month (~20 trading days)</w:t>
            </w:r>
          </w:p>
        </w:tc>
        <w:tc>
          <w:tcPr>
            <w:tcW w:type="dxa" w:w="2160"/>
          </w:tcPr>
          <w:p>
            <w:r>
              <w:t>Mean Reversion</w:t>
            </w:r>
          </w:p>
        </w:tc>
        <w:tc>
          <w:tcPr>
            <w:tcW w:type="dxa" w:w="2160"/>
          </w:tcPr>
          <w:p>
            <w:r>
              <w:t>Buy statistical discounts at lower SD band / support; fade extensions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 – 3 months (~63 trading days)</w:t>
            </w:r>
          </w:p>
        </w:tc>
        <w:tc>
          <w:tcPr>
            <w:tcW w:type="dxa" w:w="2160"/>
          </w:tcPr>
          <w:p>
            <w:r>
              <w:t>Trend + Pullback</w:t>
            </w:r>
          </w:p>
        </w:tc>
        <w:tc>
          <w:tcPr>
            <w:tcW w:type="dxa" w:w="2160"/>
          </w:tcPr>
          <w:p>
            <w:r>
              <w:t>Buy pullbacks within established uptrends; short structural breakdowns</w:t>
            </w:r>
          </w:p>
        </w:tc>
      </w:tr>
      <w:tr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4 – 12 months (~180 trading days)</w:t>
            </w:r>
          </w:p>
        </w:tc>
        <w:tc>
          <w:tcPr>
            <w:tcW w:type="dxa" w:w="2160"/>
          </w:tcPr>
          <w:p>
            <w:r>
              <w:t>SEPA / CANSLIM + Quality</w:t>
            </w:r>
          </w:p>
        </w:tc>
        <w:tc>
          <w:tcPr>
            <w:tcW w:type="dxa" w:w="2160"/>
          </w:tcPr>
          <w:p>
            <w:r>
              <w:t>Multi-month leaders with MA alignment, earnings growth, fundamental quality</w:t>
            </w:r>
          </w:p>
        </w:tc>
      </w:tr>
    </w:tbl>
    <w:p/>
    <w:p>
      <w:pPr>
        <w:pStyle w:val="Heading2"/>
      </w:pPr>
      <w:r>
        <w:t>3.1 Analytical Weighting by Horizon (Display Labels)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Horizon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Technical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Fundamental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News / Sentiment</w:t>
            </w:r>
          </w:p>
        </w:tc>
      </w:tr>
      <w:tr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/>
    <w:p>
      <w:r>
        <w:rPr>
          <w:b w:val="0"/>
        </w:rPr>
        <w:t>Note: These weightings reflect how the UI presents the analysis blend. The actual scoring engine applies horizon-specific gate logic (see Section 5). Fundamentals are embedded directly in the long-horizon buy gates (EPS growth, revenue growth, PEG, analyst targets) and via Danelfin/FMP tier overlays for all horizons where data is available.</w:t>
      </w:r>
    </w:p>
    <w:p>
      <w:r>
        <w:br w:type="page"/>
      </w:r>
    </w:p>
    <w:p>
      <w:pPr>
        <w:pStyle w:val="Heading1"/>
      </w:pPr>
      <w:r>
        <w:t>4. Technical Indicators Computed (buildFullTechResult)</w:t>
      </w:r>
    </w:p>
    <w:p>
      <w:r>
        <w:rPr>
          <w:b w:val="0"/>
        </w:rPr>
        <w:t>For every ticker, AlphaSignal computes the following from daily and weekly OHLCV:</w:t>
      </w:r>
    </w:p>
    <w:p>
      <w:pPr>
        <w:pStyle w:val="Heading2"/>
      </w:pPr>
      <w:r>
        <w:t>4.1 Moving Averages &amp; Trend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in Decision</w:t>
            </w:r>
          </w:p>
        </w:tc>
      </w:tr>
      <w:tr>
        <w:tc>
          <w:tcPr>
            <w:tcW w:type="dxa" w:w="2880"/>
          </w:tcPr>
          <w:p>
            <w:r>
              <w:t>MA20, MA50, MA100, MA200</w:t>
            </w:r>
          </w:p>
        </w:tc>
        <w:tc>
          <w:tcPr>
            <w:tcW w:type="dxa" w:w="2880"/>
          </w:tcPr>
          <w:p>
            <w:r>
              <w:t>Simple moving averages</w:t>
            </w:r>
          </w:p>
        </w:tc>
        <w:tc>
          <w:tcPr>
            <w:tcW w:type="dxa" w:w="2880"/>
          </w:tcPr>
          <w:p>
            <w:r>
              <w:t>Trend regime, support/resistance, SEPA alignment</w:t>
            </w:r>
          </w:p>
        </w:tc>
      </w:tr>
      <w:tr>
        <w:tc>
          <w:tcPr>
            <w:tcW w:type="dxa" w:w="2880"/>
          </w:tcPr>
          <w:p>
            <w:r>
              <w:t>aboveMa20/50/200</w:t>
            </w:r>
          </w:p>
        </w:tc>
        <w:tc>
          <w:tcPr>
            <w:tcW w:type="dxa" w:w="2880"/>
          </w:tcPr>
          <w:p>
            <w:r>
              <w:t>Price vs MA</w:t>
            </w:r>
          </w:p>
        </w:tc>
        <w:tc>
          <w:tcPr>
            <w:tcW w:type="dxa" w:w="2880"/>
          </w:tcPr>
          <w:p>
            <w:r>
              <w:t>Bull/bear structure gates; falling-knife detection</w:t>
            </w:r>
          </w:p>
        </w:tc>
      </w:tr>
      <w:tr>
        <w:tc>
          <w:tcPr>
            <w:tcW w:type="dxa" w:w="2880"/>
          </w:tcPr>
          <w:p>
            <w:r>
              <w:t>Golden Cross / Death Cross</w:t>
            </w:r>
          </w:p>
        </w:tc>
        <w:tc>
          <w:tcPr>
            <w:tcW w:type="dxa" w:w="2880"/>
          </w:tcPr>
          <w:p>
            <w:r>
              <w:t>MA50 vs MA200</w:t>
            </w:r>
          </w:p>
        </w:tc>
        <w:tc>
          <w:tcPr>
            <w:tcW w:type="dxa" w:w="2880"/>
          </w:tcPr>
          <w:p>
            <w:r>
              <w:t>Medium/long buy and sell regime gates</w:t>
            </w:r>
          </w:p>
        </w:tc>
      </w:tr>
      <w:tr>
        <w:tc>
          <w:tcPr>
            <w:tcW w:type="dxa" w:w="2880"/>
          </w:tcPr>
          <w:p>
            <w:r>
              <w:t>trend20</w:t>
            </w:r>
          </w:p>
        </w:tc>
        <w:tc>
          <w:tcPr>
            <w:tcW w:type="dxa" w:w="2880"/>
          </w:tcPr>
          <w:p>
            <w:r>
              <w:t>20-day price slope</w:t>
            </w:r>
          </w:p>
        </w:tc>
        <w:tc>
          <w:tcPr>
            <w:tcW w:type="dxa" w:w="2880"/>
          </w:tcPr>
          <w:p>
            <w:r>
              <w:t>Short-term direction; falling-knife filter</w:t>
            </w:r>
          </w:p>
        </w:tc>
      </w:tr>
      <w:tr>
        <w:tc>
          <w:tcPr>
            <w:tcW w:type="dxa" w:w="2880"/>
          </w:tcPr>
          <w:p>
            <w:r>
              <w:t>weeklyTrend</w:t>
            </w:r>
          </w:p>
        </w:tc>
        <w:tc>
          <w:tcPr>
            <w:tcW w:type="dxa" w:w="2880"/>
          </w:tcPr>
          <w:p>
            <w:r>
              <w:t>Weekly 20-bar slope</w:t>
            </w:r>
          </w:p>
        </w:tc>
        <w:tc>
          <w:tcPr>
            <w:tcW w:type="dxa" w:w="2880"/>
          </w:tcPr>
          <w:p>
            <w:r>
              <w:t>Medium/long trend confirmation</w:t>
            </w:r>
          </w:p>
        </w:tc>
      </w:tr>
      <w:tr>
        <w:tc>
          <w:tcPr>
            <w:tcW w:type="dxa" w:w="2880"/>
          </w:tcPr>
          <w:p>
            <w:r>
              <w:t>recentTrend</w:t>
            </w:r>
          </w:p>
        </w:tc>
        <w:tc>
          <w:tcPr>
            <w:tcW w:type="dxa" w:w="2880"/>
          </w:tcPr>
          <w:p>
            <w:r>
              <w:t>5-day price change</w:t>
            </w:r>
          </w:p>
        </w:tc>
        <w:tc>
          <w:tcPr>
            <w:tcW w:type="dxa" w:w="2880"/>
          </w:tcPr>
          <w:p>
            <w:r>
              <w:t>Supplementary momentum context</w:t>
            </w:r>
          </w:p>
        </w:tc>
      </w:tr>
      <w:tr>
        <w:tc>
          <w:tcPr>
            <w:tcW w:type="dxa" w:w="2880"/>
          </w:tcPr>
          <w:p>
            <w:r>
              <w:t>ADX (14)</w:t>
            </w:r>
          </w:p>
        </w:tc>
        <w:tc>
          <w:tcPr>
            <w:tcW w:type="dxa" w:w="2880"/>
          </w:tcPr>
          <w:p>
            <w:r>
              <w:t>Average Directional Index</w:t>
            </w:r>
          </w:p>
        </w:tc>
        <w:tc>
          <w:tcPr>
            <w:tcW w:type="dxa" w:w="2880"/>
          </w:tcPr>
          <w:p>
            <w:r>
              <w:t>Trend strength: ranging (&lt;24) vs trending (&gt;28)</w:t>
            </w:r>
          </w:p>
        </w:tc>
      </w:tr>
    </w:tbl>
    <w:p/>
    <w:p>
      <w:pPr>
        <w:pStyle w:val="Heading2"/>
      </w:pPr>
      <w:r>
        <w:t>4.2 Momentum &amp; Oscillators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in Decision</w:t>
            </w:r>
          </w:p>
        </w:tc>
      </w:tr>
      <w:tr>
        <w:tc>
          <w:tcPr>
            <w:tcW w:type="dxa" w:w="2880"/>
          </w:tcPr>
          <w:p>
            <w:r>
              <w:t>RSI (14)</w:t>
            </w:r>
          </w:p>
        </w:tc>
        <w:tc>
          <w:tcPr>
            <w:tcW w:type="dxa" w:w="2880"/>
          </w:tcPr>
          <w:p>
            <w:r>
              <w:t>Relative Strength Index</w:t>
            </w:r>
          </w:p>
        </w:tc>
        <w:tc>
          <w:tcPr>
            <w:tcW w:type="dxa" w:w="2880"/>
          </w:tcPr>
          <w:p>
            <w:r>
              <w:t>Tiered thresholds: &lt;20 extreme, &lt;30 oversold, &gt;70 overbought</w:t>
            </w:r>
          </w:p>
        </w:tc>
      </w:tr>
      <w:tr>
        <w:tc>
          <w:tcPr>
            <w:tcW w:type="dxa" w:w="2880"/>
          </w:tcPr>
          <w:p>
            <w:r>
              <w:t>RSI(2)</w:t>
            </w:r>
          </w:p>
        </w:tc>
        <w:tc>
          <w:tcPr>
            <w:tcW w:type="dxa" w:w="2880"/>
          </w:tcPr>
          <w:p>
            <w:r>
              <w:t>2-period RSI</w:t>
            </w:r>
          </w:p>
        </w:tc>
        <w:tc>
          <w:tcPr>
            <w:tcW w:type="dxa" w:w="2880"/>
          </w:tcPr>
          <w:p>
            <w:r>
              <w:t>Short-horizon mean-reversion timing (washed-out / overbought)</w:t>
            </w:r>
          </w:p>
        </w:tc>
      </w:tr>
      <w:tr>
        <w:tc>
          <w:tcPr>
            <w:tcW w:type="dxa" w:w="2880"/>
          </w:tcPr>
          <w:p>
            <w:r>
              <w:t>Stochastic %K</w:t>
            </w:r>
          </w:p>
        </w:tc>
        <w:tc>
          <w:tcPr>
            <w:tcW w:type="dxa" w:w="2880"/>
          </w:tcPr>
          <w:p>
            <w:r>
              <w:t>14,3</w:t>
            </w:r>
          </w:p>
        </w:tc>
        <w:tc>
          <w:tcPr>
            <w:tcW w:type="dxa" w:w="2880"/>
          </w:tcPr>
          <w:p>
            <w:r>
              <w:t>Short-horizon oversold/overbought confirmation</w:t>
            </w:r>
          </w:p>
        </w:tc>
      </w:tr>
      <w:tr>
        <w:tc>
          <w:tcPr>
            <w:tcW w:type="dxa" w:w="2880"/>
          </w:tcPr>
          <w:p>
            <w:r>
              <w:t>MACD</w:t>
            </w:r>
          </w:p>
        </w:tc>
        <w:tc>
          <w:tcPr>
            <w:tcW w:type="dxa" w:w="2880"/>
          </w:tcPr>
          <w:p>
            <w:r>
              <w:t>12/26/9 + histogram</w:t>
            </w:r>
          </w:p>
        </w:tc>
        <w:tc>
          <w:tcPr>
            <w:tcW w:type="dxa" w:w="2880"/>
          </w:tcPr>
          <w:p>
            <w:r>
              <w:t>Trend direction, turning up/down detection</w:t>
            </w:r>
          </w:p>
        </w:tc>
      </w:tr>
      <w:tr>
        <w:tc>
          <w:tcPr>
            <w:tcW w:type="dxa" w:w="2880"/>
          </w:tcPr>
          <w:p>
            <w:r>
              <w:t>Bollinger Bands (%B)</w:t>
            </w:r>
          </w:p>
        </w:tc>
        <w:tc>
          <w:tcPr>
            <w:tcW w:type="dxa" w:w="2880"/>
          </w:tcPr>
          <w:p>
            <w:r>
              <w:t>20-period, 2σ</w:t>
            </w:r>
          </w:p>
        </w:tc>
        <w:tc>
          <w:tcPr>
            <w:tcW w:type="dxa" w:w="2880"/>
          </w:tcPr>
          <w:p>
            <w:r>
              <w:t>Band position: lower band = discount, upper = extended</w:t>
            </w:r>
          </w:p>
        </w:tc>
      </w:tr>
    </w:tbl>
    <w:p/>
    <w:p>
      <w:pPr>
        <w:pStyle w:val="Heading2"/>
      </w:pPr>
      <w:r>
        <w:t>4.3 Volatility &amp;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in Decision</w:t>
            </w:r>
          </w:p>
        </w:tc>
      </w:tr>
      <w:tr>
        <w:tc>
          <w:tcPr>
            <w:tcW w:type="dxa" w:w="2880"/>
          </w:tcPr>
          <w:p>
            <w:r>
              <w:t>ATR (14)</w:t>
            </w:r>
          </w:p>
        </w:tc>
        <w:tc>
          <w:tcPr>
            <w:tcW w:type="dxa" w:w="2880"/>
          </w:tcPr>
          <w:p>
            <w:r>
              <w:t>Average True Range</w:t>
            </w:r>
          </w:p>
        </w:tc>
        <w:tc>
          <w:tcPr>
            <w:tcW w:type="dxa" w:w="2880"/>
          </w:tcPr>
          <w:p>
            <w:r>
              <w:t>Stop sizing, volatility-adaptive floors</w:t>
            </w:r>
          </w:p>
        </w:tc>
      </w:tr>
      <w:tr>
        <w:tc>
          <w:tcPr>
            <w:tcW w:type="dxa" w:w="2880"/>
          </w:tcPr>
          <w:p>
            <w:r>
              <w:t>SD Channels (daily20, daily50, weekly20, weekly50)</w:t>
            </w:r>
          </w:p>
        </w:tc>
        <w:tc>
          <w:tcPr>
            <w:tcW w:type="dxa" w:w="2880"/>
          </w:tcPr>
          <w:p>
            <w:r>
              <w:t>Linear regression ±1σ/2σ</w:t>
            </w:r>
          </w:p>
        </w:tc>
        <w:tc>
          <w:tcPr>
            <w:tcW w:type="dxa" w:w="2880"/>
          </w:tcPr>
          <w:p>
            <w:r>
              <w:t>Core timing: buy at lower band, sell at upper band</w:t>
            </w:r>
          </w:p>
        </w:tc>
      </w:tr>
      <w:tr>
        <w:tc>
          <w:tcPr>
            <w:tcW w:type="dxa" w:w="2880"/>
          </w:tcPr>
          <w:p>
            <w:r>
              <w:t>channelPos (buyQuality / sellQuality)</w:t>
            </w:r>
          </w:p>
        </w:tc>
        <w:tc>
          <w:tcPr>
            <w:tcW w:type="dxa" w:w="2880"/>
          </w:tcPr>
          <w:p>
            <w:r>
              <w:t>Position in channel</w:t>
            </w:r>
          </w:p>
        </w:tc>
        <w:tc>
          <w:tcPr>
            <w:tcW w:type="dxa" w:w="2880"/>
          </w:tcPr>
          <w:p>
            <w:r>
              <w:t>excellent / good / fair / poor — primary entry quality gate</w:t>
            </w:r>
          </w:p>
        </w:tc>
      </w:tr>
      <w:tr>
        <w:tc>
          <w:tcPr>
            <w:tcW w:type="dxa" w:w="2880"/>
          </w:tcPr>
          <w:p>
            <w:r>
              <w:t>Supertrend</w:t>
            </w:r>
          </w:p>
        </w:tc>
        <w:tc>
          <w:tcPr>
            <w:tcW w:type="dxa" w:w="2880"/>
          </w:tcPr>
          <w:p>
            <w:r>
              <w:t>ATR-based (10,3 default)</w:t>
            </w:r>
          </w:p>
        </w:tc>
        <w:tc>
          <w:tcPr>
            <w:tcW w:type="dxa" w:w="2880"/>
          </w:tcPr>
          <w:p>
            <w:r>
              <w:t>Per-horizon trend filter; Strong Buy/Sell on fresh flips</w:t>
            </w:r>
          </w:p>
        </w:tc>
      </w:tr>
      <w:tr>
        <w:tc>
          <w:tcPr>
            <w:tcW w:type="dxa" w:w="2880"/>
          </w:tcPr>
          <w:p>
            <w:r>
              <w:t>supertrendByHz</w:t>
            </w:r>
          </w:p>
        </w:tc>
        <w:tc>
          <w:tcPr>
            <w:tcW w:type="dxa" w:w="2880"/>
          </w:tcPr>
          <w:p>
            <w:r>
              <w:t>Fast/medium/slow params per horizon</w:t>
            </w:r>
          </w:p>
        </w:tc>
        <w:tc>
          <w:tcPr>
            <w:tcW w:type="dxa" w:w="2880"/>
          </w:tcPr>
          <w:p>
            <w:r>
              <w:t>Short uses fast ST; long uses slow ST</w:t>
            </w:r>
          </w:p>
        </w:tc>
      </w:tr>
    </w:tbl>
    <w:p/>
    <w:p>
      <w:pPr>
        <w:pStyle w:val="Heading2"/>
      </w:pPr>
      <w:r>
        <w:t>4.4 Volume &amp;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in Decision</w:t>
            </w:r>
          </w:p>
        </w:tc>
      </w:tr>
      <w:tr>
        <w:tc>
          <w:tcPr>
            <w:tcW w:type="dxa" w:w="2880"/>
          </w:tcPr>
          <w:p>
            <w:r>
              <w:t>Volume analysis</w:t>
            </w:r>
          </w:p>
        </w:tc>
        <w:tc>
          <w:tcPr>
            <w:tcW w:type="dxa" w:w="2880"/>
          </w:tcPr>
          <w:p>
            <w:r>
              <w:t>20-day average, relative volume</w:t>
            </w:r>
          </w:p>
        </w:tc>
        <w:tc>
          <w:tcPr>
            <w:tcW w:type="dxa" w:w="2880"/>
          </w:tcPr>
          <w:p>
            <w:r>
              <w:t>Confirmation: accumulation vs distribution</w:t>
            </w:r>
          </w:p>
        </w:tc>
      </w:tr>
      <w:tr>
        <w:tc>
          <w:tcPr>
            <w:tcW w:type="dxa" w:w="2880"/>
          </w:tcPr>
          <w:p>
            <w:r>
              <w:t>OBV signal</w:t>
            </w:r>
          </w:p>
        </w:tc>
        <w:tc>
          <w:tcPr>
            <w:tcW w:type="dxa" w:w="2880"/>
          </w:tcPr>
          <w:p>
            <w:r>
              <w:t>On-Balance Volume slope</w:t>
            </w:r>
          </w:p>
        </w:tc>
        <w:tc>
          <w:tcPr>
            <w:tcW w:type="dxa" w:w="2880"/>
          </w:tcPr>
          <w:p>
            <w:r>
              <w:t>Institutional accumulation gate (medium/long)</w:t>
            </w:r>
          </w:p>
        </w:tc>
      </w:tr>
      <w:tr>
        <w:tc>
          <w:tcPr>
            <w:tcW w:type="dxa" w:w="2880"/>
          </w:tcPr>
          <w:p>
            <w:r>
              <w:t>Swing structure (HH/HL, LH/LL)</w:t>
            </w:r>
          </w:p>
        </w:tc>
        <w:tc>
          <w:tcPr>
            <w:tcW w:type="dxa" w:w="2880"/>
          </w:tcPr>
          <w:p>
            <w:r>
              <w:t>40-bar lookback</w:t>
            </w:r>
          </w:p>
        </w:tc>
        <w:tc>
          <w:tcPr>
            <w:tcW w:type="dxa" w:w="2880"/>
          </w:tcPr>
          <w:p>
            <w:r>
              <w:t>Bullish/bearish market structure</w:t>
            </w:r>
          </w:p>
        </w:tc>
      </w:tr>
      <w:tr>
        <w:tc>
          <w:tcPr>
            <w:tcW w:type="dxa" w:w="2880"/>
          </w:tcPr>
          <w:p>
            <w:r>
              <w:t>Volume-weighted S/R</w:t>
            </w:r>
          </w:p>
        </w:tc>
        <w:tc>
          <w:tcPr>
            <w:tcW w:type="dxa" w:w="2880"/>
          </w:tcPr>
          <w:p>
            <w:r>
              <w:t>80-bar, 30 clusters</w:t>
            </w:r>
          </w:p>
        </w:tc>
        <w:tc>
          <w:tcPr>
            <w:tcW w:type="dxa" w:w="2880"/>
          </w:tcPr>
          <w:p>
            <w:r>
              <w:t>Support1/2/3, Resistance1/2/3 with confluence flags</w:t>
            </w:r>
          </w:p>
        </w:tc>
      </w:tr>
      <w:tr>
        <w:tc>
          <w:tcPr>
            <w:tcW w:type="dxa" w:w="2880"/>
          </w:tcPr>
          <w:p>
            <w:r>
              <w:t>Candle patterns</w:t>
            </w:r>
          </w:p>
        </w:tc>
        <w:tc>
          <w:tcPr>
            <w:tcW w:type="dxa" w:w="2880"/>
          </w:tcPr>
          <w:p>
            <w:r>
              <w:t>Latest bar</w:t>
            </w:r>
          </w:p>
        </w:tc>
        <w:tc>
          <w:tcPr>
            <w:tcW w:type="dxa" w:w="2880"/>
          </w:tcPr>
          <w:p>
            <w:r>
              <w:t>Bullish/bearish pattern display on charts</w:t>
            </w:r>
          </w:p>
        </w:tc>
      </w:tr>
      <w:tr>
        <w:tc>
          <w:tcPr>
            <w:tcW w:type="dxa" w:w="2880"/>
          </w:tcPr>
          <w:p>
            <w:r>
              <w:t>healthyPullback</w:t>
            </w:r>
          </w:p>
        </w:tc>
        <w:tc>
          <w:tcPr>
            <w:tcW w:type="dxa" w:w="2880"/>
          </w:tcPr>
          <w:p>
            <w:r>
              <w:t>MA50 + low volume dip</w:t>
            </w:r>
          </w:p>
        </w:tc>
        <w:tc>
          <w:tcPr>
            <w:tcW w:type="dxa" w:w="2880"/>
          </w:tcPr>
          <w:p>
            <w:r>
              <w:t>Medium-term pullback quality indicator</w:t>
            </w:r>
          </w:p>
        </w:tc>
      </w:tr>
      <w:tr>
        <w:tc>
          <w:tcPr>
            <w:tcW w:type="dxa" w:w="2880"/>
          </w:tcPr>
          <w:p>
            <w:r>
              <w:t>consecutiveLowerCloses</w:t>
            </w:r>
          </w:p>
        </w:tc>
        <w:tc>
          <w:tcPr>
            <w:tcW w:type="dxa" w:w="2880"/>
          </w:tcPr>
          <w:p>
            <w:r>
              <w:t>Daily count</w:t>
            </w:r>
          </w:p>
        </w:tc>
        <w:tc>
          <w:tcPr>
            <w:tcW w:type="dxa" w:w="2880"/>
          </w:tcPr>
          <w:p>
            <w:r>
              <w:t>Falling-knife filter for short buys</w:t>
            </w:r>
          </w:p>
        </w:tc>
      </w:tr>
    </w:tbl>
    <w:p/>
    <w:p>
      <w:pPr>
        <w:pStyle w:val="Heading2"/>
      </w:pPr>
      <w:r>
        <w:t>4.5 52-Week Range</w:t>
      </w:r>
    </w:p>
    <w:p>
      <w:pPr>
        <w:pStyle w:val="ListBullet"/>
      </w:pPr>
      <w:r>
        <w:t>high52w / low52w — used in long-horizon CANSLIM "leader near 52-week high" gate</w:t>
      </w:r>
    </w:p>
    <w:p>
      <w:r>
        <w:br w:type="page"/>
      </w:r>
    </w:p>
    <w:p>
      <w:pPr>
        <w:pStyle w:val="Heading1"/>
      </w:pPr>
      <w:r>
        <w:t>5. Fundamental Indicators</w:t>
      </w:r>
    </w:p>
    <w:p>
      <w:r>
        <w:rPr>
          <w:b w:val="0"/>
        </w:rPr>
        <w:t>Fundamentals are fetched from FMP (primary), with Yahoo/Alpha Vantage/Finnhub fallbacks.</w:t>
      </w:r>
    </w:p>
    <w:p>
      <w:pPr>
        <w:pStyle w:val="Heading2"/>
      </w:pPr>
      <w:r>
        <w:t>5.1 Direct Fundamental Gates (Long Horizon)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Buy Gate Impact</w:t>
            </w:r>
          </w:p>
        </w:tc>
      </w:tr>
      <w:tr>
        <w:tc>
          <w:tcPr>
            <w:tcW w:type="dxa" w:w="2880"/>
          </w:tcPr>
          <w:p>
            <w:r>
              <w:t>EPS growth (earningsGrowth)</w:t>
            </w:r>
          </w:p>
        </w:tc>
        <w:tc>
          <w:tcPr>
            <w:tcW w:type="dxa" w:w="2880"/>
          </w:tcPr>
          <w:p>
            <w:r>
              <w:t>≥25%</w:t>
            </w:r>
          </w:p>
        </w:tc>
        <w:tc>
          <w:tcPr>
            <w:tcW w:type="dxa" w:w="2880"/>
          </w:tcPr>
          <w:p>
            <w:r>
              <w:t>+2 gates (CANSLIM)</w:t>
            </w:r>
          </w:p>
        </w:tc>
      </w:tr>
      <w:tr>
        <w:tc>
          <w:tcPr>
            <w:tcW w:type="dxa" w:w="2880"/>
          </w:tcPr>
          <w:p>
            <w:r>
              <w:t>EPS growth</w:t>
            </w:r>
          </w:p>
        </w:tc>
        <w:tc>
          <w:tcPr>
            <w:tcW w:type="dxa" w:w="2880"/>
          </w:tcPr>
          <w:p>
            <w:r>
              <w:t>≥15%</w:t>
            </w:r>
          </w:p>
        </w:tc>
        <w:tc>
          <w:tcPr>
            <w:tcW w:type="dxa" w:w="2880"/>
          </w:tcPr>
          <w:p>
            <w:r>
              <w:t>+1 gate</w:t>
            </w:r>
          </w:p>
        </w:tc>
      </w:tr>
      <w:tr>
        <w:tc>
          <w:tcPr>
            <w:tcW w:type="dxa" w:w="2880"/>
          </w:tcPr>
          <w:p>
            <w:r>
              <w:t>EPS growth</w:t>
            </w:r>
          </w:p>
        </w:tc>
        <w:tc>
          <w:tcPr>
            <w:tcW w:type="dxa" w:w="2880"/>
          </w:tcPr>
          <w:p>
            <w:r>
              <w:t>≥8%</w:t>
            </w:r>
          </w:p>
        </w:tc>
        <w:tc>
          <w:tcPr>
            <w:tcW w:type="dxa" w:w="2880"/>
          </w:tcPr>
          <w:p>
            <w:r>
              <w:t>+0.5 gate</w:t>
            </w:r>
          </w:p>
        </w:tc>
      </w:tr>
      <w:tr>
        <w:tc>
          <w:tcPr>
            <w:tcW w:type="dxa" w:w="2880"/>
          </w:tcPr>
          <w:p>
            <w:r>
              <w:t>Revenue growth</w:t>
            </w:r>
          </w:p>
        </w:tc>
        <w:tc>
          <w:tcPr>
            <w:tcW w:type="dxa" w:w="2880"/>
          </w:tcPr>
          <w:p>
            <w:r>
              <w:t>≥20%</w:t>
            </w:r>
          </w:p>
        </w:tc>
        <w:tc>
          <w:tcPr>
            <w:tcW w:type="dxa" w:w="2880"/>
          </w:tcPr>
          <w:p>
            <w:r>
              <w:t>+1 gate</w:t>
            </w:r>
          </w:p>
        </w:tc>
      </w:tr>
      <w:tr>
        <w:tc>
          <w:tcPr>
            <w:tcW w:type="dxa" w:w="2880"/>
          </w:tcPr>
          <w:p>
            <w:r>
              <w:t>Revenue growth</w:t>
            </w:r>
          </w:p>
        </w:tc>
        <w:tc>
          <w:tcPr>
            <w:tcW w:type="dxa" w:w="2880"/>
          </w:tcPr>
          <w:p>
            <w:r>
              <w:t>≥10%</w:t>
            </w:r>
          </w:p>
        </w:tc>
        <w:tc>
          <w:tcPr>
            <w:tcW w:type="dxa" w:w="2880"/>
          </w:tcPr>
          <w:p>
            <w:r>
              <w:t>+0.5 gate</w:t>
            </w:r>
          </w:p>
        </w:tc>
      </w:tr>
      <w:tr>
        <w:tc>
          <w:tcPr>
            <w:tcW w:type="dxa" w:w="2880"/>
          </w:tcPr>
          <w:p>
            <w:r>
              <w:t>PEG ratio</w:t>
            </w:r>
          </w:p>
        </w:tc>
        <w:tc>
          <w:tcPr>
            <w:tcW w:type="dxa" w:w="2880"/>
          </w:tcPr>
          <w:p>
            <w:r>
              <w:t>0 &lt; PEG &lt; 1.5</w:t>
            </w:r>
          </w:p>
        </w:tc>
        <w:tc>
          <w:tcPr>
            <w:tcW w:type="dxa" w:w="2880"/>
          </w:tcPr>
          <w:p>
            <w:r>
              <w:t>+0.5 gate (GARP)</w:t>
            </w:r>
          </w:p>
        </w:tc>
      </w:tr>
      <w:tr>
        <w:tc>
          <w:tcPr>
            <w:tcW w:type="dxa" w:w="2880"/>
          </w:tcPr>
          <w:p>
            <w:r>
              <w:t>Analyst recommendation</w:t>
            </w:r>
          </w:p>
        </w:tc>
        <w:tc>
          <w:tcPr>
            <w:tcW w:type="dxa" w:w="2880"/>
          </w:tcPr>
          <w:p>
            <w:r>
              <w:t>Buy / Strong Buy + &gt;15% upside to target</w:t>
            </w:r>
          </w:p>
        </w:tc>
        <w:tc>
          <w:tcPr>
            <w:tcW w:type="dxa" w:w="2880"/>
          </w:tcPr>
          <w:p>
            <w:r>
              <w:t>+1 gate</w:t>
            </w:r>
          </w:p>
        </w:tc>
      </w:tr>
      <w:tr>
        <w:tc>
          <w:tcPr>
            <w:tcW w:type="dxa" w:w="2880"/>
          </w:tcPr>
          <w:p>
            <w:r>
              <w:t>Analyst recommendation</w:t>
            </w:r>
          </w:p>
        </w:tc>
        <w:tc>
          <w:tcPr>
            <w:tcW w:type="dxa" w:w="2880"/>
          </w:tcPr>
          <w:p>
            <w:r>
              <w:t>Buy + &gt;8% upside</w:t>
            </w:r>
          </w:p>
        </w:tc>
        <w:tc>
          <w:tcPr>
            <w:tcW w:type="dxa" w:w="2880"/>
          </w:tcPr>
          <w:p>
            <w:r>
              <w:t>+0.5 gate</w:t>
            </w:r>
          </w:p>
        </w:tc>
      </w:tr>
      <w:tr>
        <w:tc>
          <w:tcPr>
            <w:tcW w:type="dxa" w:w="2880"/>
          </w:tcPr>
          <w:p>
            <w:r>
              <w:t>Analyst Sell/Strong Sell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Buy score × 0.50 penalty</w:t>
            </w:r>
          </w:p>
        </w:tc>
      </w:tr>
      <w:tr>
        <w:tc>
          <w:tcPr>
            <w:tcW w:type="dxa" w:w="2880"/>
          </w:tcPr>
          <w:p>
            <w:r>
              <w:t>EPS decline</w:t>
            </w:r>
          </w:p>
        </w:tc>
        <w:tc>
          <w:tcPr>
            <w:tcW w:type="dxa" w:w="2880"/>
          </w:tcPr>
          <w:p>
            <w:r>
              <w:t>&lt; -10%</w:t>
            </w:r>
          </w:p>
        </w:tc>
        <w:tc>
          <w:tcPr>
            <w:tcW w:type="dxa" w:w="2880"/>
          </w:tcPr>
          <w:p>
            <w:r>
              <w:t>+1 sell gate</w:t>
            </w:r>
          </w:p>
        </w:tc>
      </w:tr>
      <w:tr>
        <w:tc>
          <w:tcPr>
            <w:tcW w:type="dxa" w:w="2880"/>
          </w:tcPr>
          <w:p>
            <w:r>
              <w:t>Revenue decline</w:t>
            </w:r>
          </w:p>
        </w:tc>
        <w:tc>
          <w:tcPr>
            <w:tcW w:type="dxa" w:w="2880"/>
          </w:tcPr>
          <w:p>
            <w:r>
              <w:t>&lt; -8%</w:t>
            </w:r>
          </w:p>
        </w:tc>
        <w:tc>
          <w:tcPr>
            <w:tcW w:type="dxa" w:w="2880"/>
          </w:tcPr>
          <w:p>
            <w:r>
              <w:t>+1 sell gate</w:t>
            </w:r>
          </w:p>
        </w:tc>
      </w:tr>
    </w:tbl>
    <w:p/>
    <w:p>
      <w:pPr>
        <w:pStyle w:val="Heading2"/>
      </w:pPr>
      <w:r>
        <w:t>5.2 FMP Quality Score Overlay (applyFmpTierOverlay)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FMP Quality Score</w:t>
            </w:r>
          </w:p>
        </w:tc>
        <w:tc>
          <w:tcPr>
            <w:tcW w:type="dxa" w:w="2880"/>
          </w:tcPr>
          <w:p>
            <w:r>
              <w:t>Composite 0–10 quality rating</w:t>
            </w:r>
          </w:p>
        </w:tc>
        <w:tc>
          <w:tcPr>
            <w:tcW w:type="dxa" w:w="2880"/>
          </w:tcPr>
          <w:p>
            <w:r>
              <w:t>Tier boost/cap on buy scores per horizon</w:t>
            </w:r>
          </w:p>
        </w:tc>
      </w:tr>
      <w:tr>
        <w:tc>
          <w:tcPr>
            <w:tcW w:type="dxa" w:w="2880"/>
          </w:tcPr>
          <w:p>
            <w:r>
              <w:t>Piotroski F-Score</w:t>
            </w:r>
          </w:p>
        </w:tc>
        <w:tc>
          <w:tcPr>
            <w:tcW w:type="dxa" w:w="2880"/>
          </w:tcPr>
          <w:p>
            <w:r>
              <w:t>0–9 financial strength</w:t>
            </w:r>
          </w:p>
        </w:tc>
        <w:tc>
          <w:tcPr>
            <w:tcW w:type="dxa" w:w="2880"/>
          </w:tcPr>
          <w:p>
            <w:r>
              <w:t>Short-horizon quality proxy</w:t>
            </w:r>
          </w:p>
        </w:tc>
      </w:tr>
      <w:tr>
        <w:tc>
          <w:tcPr>
            <w:tcW w:type="dxa" w:w="2880"/>
          </w:tcPr>
          <w:p>
            <w:r>
              <w:t>Altman Z-Score</w:t>
            </w:r>
          </w:p>
        </w:tc>
        <w:tc>
          <w:tcPr>
            <w:tcW w:type="dxa" w:w="2880"/>
          </w:tcPr>
          <w:p>
            <w:r>
              <w:t>Bankruptcy risk</w:t>
            </w:r>
          </w:p>
        </w:tc>
        <w:tc>
          <w:tcPr>
            <w:tcW w:type="dxa" w:w="2880"/>
          </w:tcPr>
          <w:p>
            <w:r>
              <w:t>Long-horizon quality weighting</w:t>
            </w:r>
          </w:p>
        </w:tc>
      </w:tr>
      <w:tr>
        <w:tc>
          <w:tcPr>
            <w:tcW w:type="dxa" w:w="2880"/>
          </w:tcPr>
          <w:p>
            <w:r>
              <w:t>Analyst Score</w:t>
            </w:r>
          </w:p>
        </w:tc>
        <w:tc>
          <w:tcPr>
            <w:tcW w:type="dxa" w:w="2880"/>
          </w:tcPr>
          <w:p>
            <w:r>
              <w:t>FMP analyst consensus</w:t>
            </w:r>
          </w:p>
        </w:tc>
        <w:tc>
          <w:tcPr>
            <w:tcW w:type="dxa" w:w="2880"/>
          </w:tcPr>
          <w:p>
            <w:r>
              <w:t>Medium/long conviction adjustment</w:t>
            </w:r>
          </w:p>
        </w:tc>
      </w:tr>
    </w:tbl>
    <w:p/>
    <w:p>
      <w:pPr>
        <w:pStyle w:val="Heading2"/>
      </w:pPr>
      <w:r>
        <w:t>5.3 Danelfin AI Overlay (applyDanelfinTierOverlay)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Danelfin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Short Horizon 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Medium Horizon 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Long Horizon Use</w:t>
            </w:r>
          </w:p>
        </w:tc>
      </w:tr>
      <w:tr>
        <w:tc>
          <w:tcPr>
            <w:tcW w:type="dxa" w:w="2160"/>
          </w:tcPr>
          <w:p>
            <w:r>
              <w:t>AI Score (aiscore)</w:t>
            </w:r>
          </w:p>
        </w:tc>
        <w:tc>
          <w:tcPr>
            <w:tcW w:type="dxa" w:w="2160"/>
          </w:tcPr>
          <w:p>
            <w:r>
              <w:t>Tier boost if ≥8 + SD channel</w:t>
            </w:r>
          </w:p>
        </w:tc>
        <w:tc>
          <w:tcPr>
            <w:tcW w:type="dxa" w:w="2160"/>
          </w:tcPr>
          <w:p>
            <w:r>
              <w:t>Primary tier-1 gate (≥8 + SD + buy track record)</w:t>
            </w:r>
          </w:p>
        </w:tc>
        <w:tc>
          <w:tcPr>
            <w:tcW w:type="dxa" w:w="2160"/>
          </w:tcPr>
          <w:p>
            <w:r>
              <w:t>Combined with Fundamental for tier-1</w:t>
            </w:r>
          </w:p>
        </w:tc>
      </w:tr>
      <w:tr>
        <w:tc>
          <w:tcPr>
            <w:tcW w:type="dxa" w:w="2160"/>
          </w:tcPr>
          <w:p>
            <w:r>
              <w:t>Technical subscore</w:t>
            </w:r>
          </w:p>
        </w:tc>
        <w:tc>
          <w:tcPr>
            <w:tcW w:type="dxa" w:w="2160"/>
          </w:tcPr>
          <w:p>
            <w:r>
              <w:t>Boost if ≥7 + buy track record</w:t>
            </w:r>
          </w:p>
        </w:tc>
        <w:tc>
          <w:tcPr>
            <w:tcW w:type="dxa" w:w="2160"/>
          </w:tcPr>
          <w:p>
            <w:r>
              <w:t>Secondary confirmation</w:t>
            </w:r>
          </w:p>
        </w:tc>
        <w:tc>
          <w:tcPr>
            <w:tcW w:type="dxa" w:w="2160"/>
          </w:tcPr>
          <w:p>
            <w:r>
              <w:t>Part of composite</w:t>
            </w:r>
          </w:p>
        </w:tc>
      </w:tr>
      <w:tr>
        <w:tc>
          <w:tcPr>
            <w:tcW w:type="dxa" w:w="2160"/>
          </w:tcPr>
          <w:p>
            <w:r>
              <w:t>Fundamental subscore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Tier-1 requires Fund ≥7 with AI ≥8</w:t>
            </w:r>
          </w:p>
        </w:tc>
      </w:tr>
      <w:tr>
        <w:tc>
          <w:tcPr>
            <w:tcW w:type="dxa" w:w="2160"/>
          </w:tcPr>
          <w:p>
            <w:r>
              <w:t>Sentiment</w:t>
            </w:r>
          </w:p>
        </w:tc>
        <w:tc>
          <w:tcPr>
            <w:tcW w:type="dxa" w:w="2160"/>
          </w:tcPr>
          <w:p>
            <w:r>
              <w:t>Display / context</w:t>
            </w:r>
          </w:p>
        </w:tc>
        <w:tc>
          <w:tcPr>
            <w:tcW w:type="dxa" w:w="2160"/>
          </w:tcPr>
          <w:p>
            <w:r>
              <w:t>News weight proxy</w:t>
            </w:r>
          </w:p>
        </w:tc>
        <w:tc>
          <w:tcPr>
            <w:tcW w:type="dxa" w:w="2160"/>
          </w:tcPr>
          <w:p>
            <w:r>
              <w:t>News weight proxy</w:t>
            </w:r>
          </w:p>
        </w:tc>
      </w:tr>
      <w:tr>
        <w:tc>
          <w:tcPr>
            <w:tcW w:type="dxa" w:w="2160"/>
          </w:tcPr>
          <w:p>
            <w:r>
              <w:t>Low Risk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15% weight in long composite (_longQ)</w:t>
            </w:r>
          </w:p>
        </w:tc>
      </w:tr>
      <w:tr>
        <w:tc>
          <w:tcPr>
            <w:tcW w:type="dxa" w:w="2160"/>
          </w:tcPr>
          <w:p>
            <w:r>
              <w:t>buy_track_record</w:t>
            </w:r>
          </w:p>
        </w:tc>
        <w:tc>
          <w:tcPr>
            <w:tcW w:type="dxa" w:w="2160"/>
          </w:tcPr>
          <w:p>
            <w:r>
              <w:t>Required for tier boosts</w:t>
            </w:r>
          </w:p>
        </w:tc>
        <w:tc>
          <w:tcPr>
            <w:tcW w:type="dxa" w:w="2160"/>
          </w:tcPr>
          <w:p>
            <w:r>
              <w:t>Required for tier-1</w:t>
            </w:r>
          </w:p>
        </w:tc>
        <w:tc>
          <w:tcPr>
            <w:tcW w:type="dxa" w:w="2160"/>
          </w:tcPr>
          <w:p>
            <w:r>
              <w:t>Required for tier-1</w:t>
            </w:r>
          </w:p>
        </w:tc>
      </w:tr>
      <w:tr>
        <w:tc>
          <w:tcPr>
            <w:tcW w:type="dxa" w:w="2160"/>
          </w:tcPr>
          <w:p>
            <w:r>
              <w:t>sell_track_record</w:t>
            </w:r>
          </w:p>
        </w:tc>
        <w:tc>
          <w:tcPr>
            <w:tcW w:type="dxa" w:w="2160"/>
          </w:tcPr>
          <w:p>
            <w:r>
              <w:t>Boosts sell score when AI ≤3</w:t>
            </w:r>
          </w:p>
        </w:tc>
        <w:tc>
          <w:tcPr>
            <w:tcW w:type="dxa" w:w="2160"/>
          </w:tcPr>
          <w:p>
            <w:r>
              <w:t>Boosts sell on weak AI</w:t>
            </w:r>
          </w:p>
        </w:tc>
        <w:tc>
          <w:tcPr>
            <w:tcW w:type="dxa" w:w="2160"/>
          </w:tcPr>
          <w:p>
            <w:r>
              <w:t>Boosts sell on weak fundamentals</w:t>
            </w:r>
          </w:p>
        </w:tc>
      </w:tr>
    </w:tbl>
    <w:p/>
    <w:p>
      <w:pPr>
        <w:pStyle w:val="Heading2"/>
      </w:pPr>
      <w:r>
        <w:t>5.4 Market Tier Classification</w:t>
      </w:r>
    </w:p>
    <w:p>
      <w:pPr>
        <w:pStyle w:val="ListBullet"/>
      </w:pPr>
      <w:r>
        <w:t>US large-cap: Full Danelfin + FMP overlays</w:t>
      </w:r>
    </w:p>
    <w:p>
      <w:pPr>
        <w:pStyle w:val="ListBullet"/>
      </w:pPr>
      <w:r>
        <w:t>European (Danelfin EU): Danelfin + FMP where available</w:t>
      </w:r>
    </w:p>
    <w:p>
      <w:pPr>
        <w:pStyle w:val="ListBullet"/>
      </w:pPr>
      <w:r>
        <w:t>FMP quality only: FMP overlay without Danelfin</w:t>
      </w:r>
    </w:p>
    <w:p>
      <w:pPr>
        <w:pStyle w:val="ListBullet"/>
      </w:pPr>
      <w:r>
        <w:t>Technical only: Scores discounted 15% — no reliable fundamental data</w:t>
      </w:r>
    </w:p>
    <w:p>
      <w:r>
        <w:br w:type="page"/>
      </w:r>
    </w:p>
    <w:p>
      <w:pPr>
        <w:pStyle w:val="Heading1"/>
      </w:pPr>
      <w:r>
        <w:t>6. Market Regime Detection</w:t>
      </w:r>
    </w:p>
    <w:p>
      <w:r>
        <w:rPr>
          <w:b w:val="0"/>
        </w:rPr>
        <w:t>Before horizon-specific scoring, each stock is classified into one of three regimes based on its own technicals (no external index required):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Detection Criteria (points ≥4)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Buy Multiplier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Sell Multiplier</w:t>
            </w:r>
          </w:p>
        </w:tc>
      </w:tr>
      <w:tr>
        <w:tc>
          <w:tcPr>
            <w:tcW w:type="dxa" w:w="2160"/>
          </w:tcPr>
          <w:p>
            <w:r>
              <w:t>Bull</w:t>
            </w:r>
          </w:p>
        </w:tc>
        <w:tc>
          <w:tcPr>
            <w:tcW w:type="dxa" w:w="2160"/>
          </w:tcPr>
          <w:p>
            <w:r>
              <w:t>Above MA200 + Golden Cross + weekly uptrend + ADX&gt;22 + MACD bull + OBV bull</w:t>
            </w:r>
          </w:p>
        </w:tc>
        <w:tc>
          <w:tcPr>
            <w:tcW w:type="dxa" w:w="2160"/>
          </w:tcPr>
          <w:p>
            <w:r>
              <w:t>×1.30</w:t>
            </w:r>
          </w:p>
        </w:tc>
        <w:tc>
          <w:tcPr>
            <w:tcW w:type="dxa" w:w="2160"/>
          </w:tcPr>
          <w:p>
            <w:r>
              <w:t>×0.50</w:t>
            </w:r>
          </w:p>
        </w:tc>
      </w:tr>
      <w:tr>
        <w:tc>
          <w:tcPr>
            <w:tcW w:type="dxa" w:w="2160"/>
          </w:tcPr>
          <w:p>
            <w:r>
              <w:t>Bear</w:t>
            </w:r>
          </w:p>
        </w:tc>
        <w:tc>
          <w:tcPr>
            <w:tcW w:type="dxa" w:w="2160"/>
          </w:tcPr>
          <w:p>
            <w:r>
              <w:t>Below MA200 + Death Cross + weekly downtrend + MACD bear + OBV bear + RSI&lt;40</w:t>
            </w:r>
          </w:p>
        </w:tc>
        <w:tc>
          <w:tcPr>
            <w:tcW w:type="dxa" w:w="2160"/>
          </w:tcPr>
          <w:p>
            <w:r>
              <w:t>×0.45 (short) / blocked (long)</w:t>
            </w:r>
          </w:p>
        </w:tc>
        <w:tc>
          <w:tcPr>
            <w:tcW w:type="dxa" w:w="2160"/>
          </w:tcPr>
          <w:p>
            <w:r>
              <w:t>×1.35</w:t>
            </w:r>
          </w:p>
        </w:tc>
      </w:tr>
      <w:tr>
        <w:tc>
          <w:tcPr>
            <w:tcW w:type="dxa" w:w="2160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Mixed signals</w:t>
            </w:r>
          </w:p>
        </w:tc>
        <w:tc>
          <w:tcPr>
            <w:tcW w:type="dxa" w:w="2160"/>
          </w:tcPr>
          <w:p>
            <w:r>
              <w:t>×1.00 (+1.25 mean-reversion bonus)</w:t>
            </w:r>
          </w:p>
        </w:tc>
        <w:tc>
          <w:tcPr>
            <w:tcW w:type="dxa" w:w="2160"/>
          </w:tcPr>
          <w:p>
            <w:r>
              <w:t>×1.00</w:t>
            </w:r>
          </w:p>
        </w:tc>
      </w:tr>
    </w:tbl>
    <w:p/>
    <w:p>
      <w:r>
        <w:rPr>
          <w:b w:val="0"/>
        </w:rPr>
        <w:t>Regime directly controls strategy selection: bull markets favour trend-following buys; bear markets favour breakdown shorts and block long-horizon buys entirely; neutral markets favour mean-reversion (SD channel timing).</w:t>
      </w:r>
    </w:p>
    <w:p>
      <w:pPr>
        <w:pStyle w:val="Heading1"/>
      </w:pPr>
      <w:r>
        <w:t>7. Scoring Engine — computeQuantSignal</w:t>
      </w:r>
    </w:p>
    <w:p>
      <w:r>
        <w:rPr>
          <w:b w:val="0"/>
        </w:rPr>
        <w:t>Each stock receives independent buyScore and sellScore values (0–92) for each of the three horizons. Scores are built from additive "gates" (weighted evidence points), then mapped to a 0–92 scale, then adjusted by Supertrend, strict-short rules, and tier overlays.</w:t>
      </w:r>
    </w:p>
    <w:p>
      <w:pPr>
        <w:pStyle w:val="Heading2"/>
      </w:pPr>
      <w:r>
        <w:t>7.1 Short Horizon (Mean Reversion) — Buy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2880"/>
          </w:tcPr>
          <w:p>
            <w:r>
              <w:t>SD channel excellent</w:t>
            </w:r>
          </w:p>
        </w:tc>
        <w:tc>
          <w:tcPr>
            <w:tcW w:type="dxa" w:w="2880"/>
          </w:tcPr>
          <w:p>
            <w:r>
              <w:t>+2.5</w:t>
            </w:r>
          </w:p>
        </w:tc>
        <w:tc>
          <w:tcPr>
            <w:tcW w:type="dxa" w:w="2880"/>
          </w:tcPr>
          <w:p>
            <w:r>
              <w:t>Price at/below lower 1σ band</w:t>
            </w:r>
          </w:p>
        </w:tc>
      </w:tr>
      <w:tr>
        <w:tc>
          <w:tcPr>
            <w:tcW w:type="dxa" w:w="2880"/>
          </w:tcPr>
          <w:p>
            <w:r>
              <w:t>SD channel good</w:t>
            </w:r>
          </w:p>
        </w:tc>
        <w:tc>
          <w:tcPr>
            <w:tcW w:type="dxa" w:w="2880"/>
          </w:tcPr>
          <w:p>
            <w:r>
              <w:t>+1.5</w:t>
            </w:r>
          </w:p>
        </w:tc>
        <w:tc>
          <w:tcPr>
            <w:tcW w:type="dxa" w:w="2880"/>
          </w:tcPr>
          <w:p>
            <w:r>
              <w:t>Price near lower band</w:t>
            </w:r>
          </w:p>
        </w:tc>
      </w:tr>
      <w:tr>
        <w:tc>
          <w:tcPr>
            <w:tcW w:type="dxa" w:w="2880"/>
          </w:tcPr>
          <w:p>
            <w:r>
              <w:t>At support S1</w:t>
            </w:r>
          </w:p>
        </w:tc>
        <w:tc>
          <w:tcPr>
            <w:tcW w:type="dxa" w:w="2880"/>
          </w:tcPr>
          <w:p>
            <w:r>
              <w:t>+1.3</w:t>
            </w:r>
          </w:p>
        </w:tc>
        <w:tc>
          <w:tcPr>
            <w:tcW w:type="dxa" w:w="2880"/>
          </w:tcPr>
          <w:p>
            <w:r>
              <w:t>Price within 1.5% of volume-weighted support</w:t>
            </w:r>
          </w:p>
        </w:tc>
      </w:tr>
      <w:tr>
        <w:tc>
          <w:tcPr>
            <w:tcW w:type="dxa" w:w="2880"/>
          </w:tcPr>
          <w:p>
            <w:r>
              <w:t>At MA50 support</w:t>
            </w:r>
          </w:p>
        </w:tc>
        <w:tc>
          <w:tcPr>
            <w:tcW w:type="dxa" w:w="2880"/>
          </w:tcPr>
          <w:p>
            <w:r>
              <w:t>+0.9</w:t>
            </w:r>
          </w:p>
        </w:tc>
        <w:tc>
          <w:tcPr>
            <w:tcW w:type="dxa" w:w="2880"/>
          </w:tcPr>
          <w:p>
            <w:r>
              <w:t>Within 2% of MA50, above MA50</w:t>
            </w:r>
          </w:p>
        </w:tc>
      </w:tr>
      <w:tr>
        <w:tc>
          <w:tcPr>
            <w:tcW w:type="dxa" w:w="2880"/>
          </w:tcPr>
          <w:p>
            <w:r>
              <w:t>At MA20 support</w:t>
            </w:r>
          </w:p>
        </w:tc>
        <w:tc>
          <w:tcPr>
            <w:tcW w:type="dxa" w:w="2880"/>
          </w:tcPr>
          <w:p>
            <w:r>
              <w:t>+0.6</w:t>
            </w:r>
          </w:p>
        </w:tc>
        <w:tc>
          <w:tcPr>
            <w:tcW w:type="dxa" w:w="2880"/>
          </w:tcPr>
          <w:p>
            <w:r>
              <w:t>Within 1.5% of MA20</w:t>
            </w:r>
          </w:p>
        </w:tc>
      </w:tr>
      <w:tr>
        <w:tc>
          <w:tcPr>
            <w:tcW w:type="dxa" w:w="2880"/>
          </w:tcPr>
          <w:p>
            <w:r>
              <w:t>RSI(2) &lt; 10</w:t>
            </w:r>
          </w:p>
        </w:tc>
        <w:tc>
          <w:tcPr>
            <w:tcW w:type="dxa" w:w="2880"/>
          </w:tcPr>
          <w:p>
            <w:r>
              <w:t>+1.6</w:t>
            </w:r>
          </w:p>
        </w:tc>
        <w:tc>
          <w:tcPr>
            <w:tcW w:type="dxa" w:w="2880"/>
          </w:tcPr>
          <w:p>
            <w:r>
              <w:t>Washed out — extreme mean-reversion</w:t>
            </w:r>
          </w:p>
        </w:tc>
      </w:tr>
      <w:tr>
        <w:tc>
          <w:tcPr>
            <w:tcW w:type="dxa" w:w="2880"/>
          </w:tcPr>
          <w:p>
            <w:r>
              <w:t>RSI(2) &lt; 20</w:t>
            </w:r>
          </w:p>
        </w:tc>
        <w:tc>
          <w:tcPr>
            <w:tcW w:type="dxa" w:w="2880"/>
          </w:tcPr>
          <w:p>
            <w:r>
              <w:t>+1.0</w:t>
            </w:r>
          </w:p>
        </w:tc>
        <w:tc>
          <w:tcPr>
            <w:tcW w:type="dxa" w:w="2880"/>
          </w:tcPr>
          <w:p>
            <w:r>
              <w:t>Oversold fast oscillator</w:t>
            </w:r>
          </w:p>
        </w:tc>
      </w:tr>
      <w:tr>
        <w:tc>
          <w:tcPr>
            <w:tcW w:type="dxa" w:w="2880"/>
          </w:tcPr>
          <w:p>
            <w:r>
              <w:t>Stochastic &lt; 20</w:t>
            </w:r>
          </w:p>
        </w:tc>
        <w:tc>
          <w:tcPr>
            <w:tcW w:type="dxa" w:w="2880"/>
          </w:tcPr>
          <w:p>
            <w:r>
              <w:t>+0.9</w:t>
            </w:r>
          </w:p>
        </w:tc>
        <w:tc>
          <w:tcPr>
            <w:tcW w:type="dxa" w:w="2880"/>
          </w:tcPr>
          <w:p>
            <w:r>
              <w:t>Oversold confirmation</w:t>
            </w:r>
          </w:p>
        </w:tc>
      </w:tr>
      <w:tr>
        <w:tc>
          <w:tcPr>
            <w:tcW w:type="dxa" w:w="2880"/>
          </w:tcPr>
          <w:p>
            <w:r>
              <w:t>RSI(14) &lt; 30</w:t>
            </w:r>
          </w:p>
        </w:tc>
        <w:tc>
          <w:tcPr>
            <w:tcW w:type="dxa" w:w="2880"/>
          </w:tcPr>
          <w:p>
            <w:r>
              <w:t>+0.9</w:t>
            </w:r>
          </w:p>
        </w:tc>
        <w:tc>
          <w:tcPr>
            <w:tcW w:type="dxa" w:w="2880"/>
          </w:tcPr>
          <w:p>
            <w:r>
              <w:t>Oversold</w:t>
            </w:r>
          </w:p>
        </w:tc>
      </w:tr>
      <w:tr>
        <w:tc>
          <w:tcPr>
            <w:tcW w:type="dxa" w:w="2880"/>
          </w:tcPr>
          <w:p>
            <w:r>
              <w:t>Lower Bollinger (%B &lt; 10)</w:t>
            </w:r>
          </w:p>
        </w:tc>
        <w:tc>
          <w:tcPr>
            <w:tcW w:type="dxa" w:w="2880"/>
          </w:tcPr>
          <w:p>
            <w:r>
              <w:t>+0.8</w:t>
            </w:r>
          </w:p>
        </w:tc>
        <w:tc>
          <w:tcPr>
            <w:tcW w:type="dxa" w:w="2880"/>
          </w:tcPr>
          <w:p>
            <w:r>
              <w:t>At lower band</w:t>
            </w:r>
          </w:p>
        </w:tc>
      </w:tr>
      <w:tr>
        <w:tc>
          <w:tcPr>
            <w:tcW w:type="dxa" w:w="2880"/>
          </w:tcPr>
          <w:p>
            <w:r>
              <w:t>MACD turning up</w:t>
            </w:r>
          </w:p>
        </w:tc>
        <w:tc>
          <w:tcPr>
            <w:tcW w:type="dxa" w:w="2880"/>
          </w:tcPr>
          <w:p>
            <w:r>
              <w:t>+0.5</w:t>
            </w:r>
          </w:p>
        </w:tc>
        <w:tc>
          <w:tcPr>
            <w:tcW w:type="dxa" w:w="2880"/>
          </w:tcPr>
          <w:p>
            <w:r>
              <w:t>Momentum reversal starting</w:t>
            </w:r>
          </w:p>
        </w:tc>
      </w:tr>
      <w:tr>
        <w:tc>
          <w:tcPr>
            <w:tcW w:type="dxa" w:w="2880"/>
          </w:tcPr>
          <w:p>
            <w:r>
              <w:t>OBV bullish</w:t>
            </w:r>
          </w:p>
        </w:tc>
        <w:tc>
          <w:tcPr>
            <w:tcW w:type="dxa" w:w="2880"/>
          </w:tcPr>
          <w:p>
            <w:r>
              <w:t>+0.3</w:t>
            </w:r>
          </w:p>
        </w:tc>
        <w:tc>
          <w:tcPr>
            <w:tcW w:type="dxa" w:w="2880"/>
          </w:tcPr>
          <w:p>
            <w:r>
              <w:t>Accumulation</w:t>
            </w:r>
          </w:p>
        </w:tc>
      </w:tr>
      <w:tr>
        <w:tc>
          <w:tcPr>
            <w:tcW w:type="dxa" w:w="2880"/>
          </w:tcPr>
          <w:p>
            <w:r>
              <w:t>Ranging market (ADX&lt;24)</w:t>
            </w:r>
          </w:p>
        </w:tc>
        <w:tc>
          <w:tcPr>
            <w:tcW w:type="dxa" w:w="2880"/>
          </w:tcPr>
          <w:p>
            <w:r>
              <w:t>+0.5</w:t>
            </w:r>
          </w:p>
        </w:tc>
        <w:tc>
          <w:tcPr>
            <w:tcW w:type="dxa" w:w="2880"/>
          </w:tcPr>
          <w:p>
            <w:r>
              <w:t>Mean-reversion favourable</w:t>
            </w:r>
          </w:p>
        </w:tc>
      </w:tr>
      <w:tr>
        <w:tc>
          <w:tcPr>
            <w:tcW w:type="dxa" w:w="2880"/>
          </w:tcPr>
          <w:p>
            <w:r>
              <w:t>Light volume dip (&lt;0.8× avg)</w:t>
            </w:r>
          </w:p>
        </w:tc>
        <w:tc>
          <w:tcPr>
            <w:tcW w:type="dxa" w:w="2880"/>
          </w:tcPr>
          <w:p>
            <w:r>
              <w:t>+0.3</w:t>
            </w:r>
          </w:p>
        </w:tc>
        <w:tc>
          <w:tcPr>
            <w:tcW w:type="dxa" w:w="2880"/>
          </w:tcPr>
          <w:p>
            <w:r>
              <w:t>Healthy pullback</w:t>
            </w:r>
          </w:p>
        </w:tc>
      </w:tr>
    </w:tbl>
    <w:p/>
    <w:p>
      <w:pPr>
        <w:pStyle w:val="Heading3"/>
      </w:pPr>
      <w:r>
        <w:t>Short Buy Penalties (Falling-Knife Filters)</w:t>
      </w:r>
    </w:p>
    <w:p>
      <w:pPr>
        <w:pStyle w:val="ListBullet"/>
      </w:pPr>
      <w:r>
        <w:t>Strong downtrend (ADX≥28 + downtrend): gates × 0.45</w:t>
      </w:r>
    </w:p>
    <w:p>
      <w:pPr>
        <w:pStyle w:val="ListBullet"/>
      </w:pPr>
      <w:r>
        <w:t>4+ consecutive lower closes: gates × 0.45</w:t>
      </w:r>
    </w:p>
    <w:p>
      <w:pPr>
        <w:pStyle w:val="ListBullet"/>
      </w:pPr>
      <w:r>
        <w:t>Below MA20 in downtrend: gates × 0.40</w:t>
      </w:r>
    </w:p>
    <w:p>
      <w:pPr>
        <w:pStyle w:val="ListBullet"/>
      </w:pPr>
      <w:r>
        <w:t>RSI &gt; 66 or at SD top: capped / penalised</w:t>
      </w:r>
    </w:p>
    <w:p>
      <w:pPr>
        <w:pStyle w:val="Heading3"/>
      </w:pPr>
      <w:r>
        <w:t>Short Score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Gates Met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Buy Score</w:t>
            </w:r>
          </w:p>
        </w:tc>
      </w:tr>
      <w:tr>
        <w:tc>
          <w:tcPr>
            <w:tcW w:type="dxa" w:w="4320"/>
          </w:tcPr>
          <w:p>
            <w:r>
              <w:t>≥5.5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≥4.5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≥3.5</w:t>
            </w:r>
          </w:p>
        </w:tc>
        <w:tc>
          <w:tcPr>
            <w:tcW w:type="dxa" w:w="4320"/>
          </w:tcPr>
          <w:p>
            <w:r>
              <w:t>68 (Buy threshold)</w:t>
            </w:r>
          </w:p>
        </w:tc>
      </w:tr>
      <w:tr>
        <w:tc>
          <w:tcPr>
            <w:tcW w:type="dxa" w:w="4320"/>
          </w:tcPr>
          <w:p>
            <w:r>
              <w:t>≥2.8</w:t>
            </w:r>
          </w:p>
        </w:tc>
        <w:tc>
          <w:tcPr>
            <w:tcW w:type="dxa" w:w="4320"/>
          </w:tcPr>
          <w:p>
            <w:r>
              <w:t>58 (Hold)</w:t>
            </w:r>
          </w:p>
        </w:tc>
      </w:tr>
      <w:tr>
        <w:tc>
          <w:tcPr>
            <w:tcW w:type="dxa" w:w="4320"/>
          </w:tcPr>
          <w:p>
            <w:r>
              <w:t>≥2.0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&lt;2.0</w:t>
            </w:r>
          </w:p>
        </w:tc>
        <w:tc>
          <w:tcPr>
            <w:tcW w:type="dxa" w:w="4320"/>
          </w:tcPr>
          <w:p>
            <w:r>
              <w:t>≤24</w:t>
            </w:r>
          </w:p>
        </w:tc>
      </w:tr>
    </w:tbl>
    <w:p/>
    <w:p>
      <w:pPr>
        <w:pStyle w:val="Heading2"/>
      </w:pPr>
      <w:r>
        <w:t>7.2 Medium Horizon (Trend + Pullback) — Key Buy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2880"/>
          </w:tcPr>
          <w:p>
            <w:r>
              <w:t>MA200 bull + Golden Cross</w:t>
            </w:r>
          </w:p>
        </w:tc>
        <w:tc>
          <w:tcPr>
            <w:tcW w:type="dxa" w:w="2880"/>
          </w:tcPr>
          <w:p>
            <w:r>
              <w:t>+2</w:t>
            </w:r>
          </w:p>
        </w:tc>
        <w:tc>
          <w:tcPr>
            <w:tcW w:type="dxa" w:w="2880"/>
          </w:tcPr>
          <w:p>
            <w:r>
              <w:t>Primary uptrend regime</w:t>
            </w:r>
          </w:p>
        </w:tc>
      </w:tr>
      <w:tr>
        <w:tc>
          <w:tcPr>
            <w:tcW w:type="dxa" w:w="2880"/>
          </w:tcPr>
          <w:p>
            <w:r>
              <w:t>Above MA200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Primary uptrend</w:t>
            </w:r>
          </w:p>
        </w:tc>
      </w:tr>
      <w:tr>
        <w:tc>
          <w:tcPr>
            <w:tcW w:type="dxa" w:w="2880"/>
          </w:tcPr>
          <w:p>
            <w:r>
              <w:t>Golden Cross alone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MA50 &gt; MA200</w:t>
            </w:r>
          </w:p>
        </w:tc>
      </w:tr>
      <w:tr>
        <w:tc>
          <w:tcPr>
            <w:tcW w:type="dxa" w:w="2880"/>
          </w:tcPr>
          <w:p>
            <w:r>
              <w:t>Weekly uptrend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Weekly momentum confirmed</w:t>
            </w:r>
          </w:p>
        </w:tc>
      </w:tr>
      <w:tr>
        <w:tc>
          <w:tcPr>
            <w:tcW w:type="dxa" w:w="2880"/>
          </w:tcPr>
          <w:p>
            <w:r>
              <w:t>ADX ≥28 + above MA200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Strong trending regime</w:t>
            </w:r>
          </w:p>
        </w:tc>
      </w:tr>
      <w:tr>
        <w:tc>
          <w:tcPr>
            <w:tcW w:type="dxa" w:w="2880"/>
          </w:tcPr>
          <w:p>
            <w:r>
              <w:t>SD channel pullback in uptrend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Buy the dip within trend</w:t>
            </w:r>
          </w:p>
        </w:tc>
      </w:tr>
      <w:tr>
        <w:tc>
          <w:tcPr>
            <w:tcW w:type="dxa" w:w="2880"/>
          </w:tcPr>
          <w:p>
            <w:r>
              <w:t>OBV accumulation + RSI 38–68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Institutional demand</w:t>
            </w:r>
          </w:p>
        </w:tc>
      </w:tr>
      <w:tr>
        <w:tc>
          <w:tcPr>
            <w:tcW w:type="dxa" w:w="2880"/>
          </w:tcPr>
          <w:p>
            <w:r>
              <w:t>HH/HL structure + healthy RSI</w:t>
            </w:r>
          </w:p>
        </w:tc>
        <w:tc>
          <w:tcPr>
            <w:tcW w:type="dxa" w:w="2880"/>
          </w:tcPr>
          <w:p>
            <w:r>
              <w:t>+0.7</w:t>
            </w:r>
          </w:p>
        </w:tc>
        <w:tc>
          <w:tcPr>
            <w:tcW w:type="dxa" w:w="2880"/>
          </w:tcPr>
          <w:p>
            <w:r>
              <w:t>Bullish market structure</w:t>
            </w:r>
          </w:p>
        </w:tc>
      </w:tr>
    </w:tbl>
    <w:p/>
    <w:p>
      <w:r>
        <w:rPr>
          <w:b w:val="0"/>
        </w:rPr>
        <w:t>Hard disqualifiers: RSI &gt; 74 (×0.50), below MA200 without Golden Cross (×0.20), Death Cross (×0.30), bear regime caps buy at 1.5 gates.</w:t>
      </w:r>
    </w:p>
    <w:p>
      <w:pPr>
        <w:pStyle w:val="Heading2"/>
      </w:pPr>
      <w:r>
        <w:t>7.3 Long Horizon (SEPA + CANSLIM) — Key Buy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2880"/>
          </w:tcPr>
          <w:p>
            <w:r>
              <w:t>SEPA full alignment + rising</w:t>
            </w:r>
          </w:p>
        </w:tc>
        <w:tc>
          <w:tcPr>
            <w:tcW w:type="dxa" w:w="2880"/>
          </w:tcPr>
          <w:p>
            <w:r>
              <w:t>+3</w:t>
            </w:r>
          </w:p>
        </w:tc>
        <w:tc>
          <w:tcPr>
            <w:tcW w:type="dxa" w:w="2880"/>
          </w:tcPr>
          <w:p>
            <w:r>
              <w:t>Above MA200+MA50, MA50&gt;MA200, weekly uptrend</w:t>
            </w:r>
          </w:p>
        </w:tc>
      </w:tr>
      <w:tr>
        <w:tc>
          <w:tcPr>
            <w:tcW w:type="dxa" w:w="2880"/>
          </w:tcPr>
          <w:p>
            <w:r>
              <w:t>SEPA alignment + Golden Cross</w:t>
            </w:r>
          </w:p>
        </w:tc>
        <w:tc>
          <w:tcPr>
            <w:tcW w:type="dxa" w:w="2880"/>
          </w:tcPr>
          <w:p>
            <w:r>
              <w:t>+2</w:t>
            </w:r>
          </w:p>
        </w:tc>
        <w:tc>
          <w:tcPr>
            <w:tcW w:type="dxa" w:w="2880"/>
          </w:tcPr>
          <w:p>
            <w:r>
              <w:t>MA stack aligned</w:t>
            </w:r>
          </w:p>
        </w:tc>
      </w:tr>
      <w:tr>
        <w:tc>
          <w:tcPr>
            <w:tcW w:type="dxa" w:w="2880"/>
          </w:tcPr>
          <w:p>
            <w:r>
              <w:t>MA200 + Golden Cross</w:t>
            </w:r>
          </w:p>
        </w:tc>
        <w:tc>
          <w:tcPr>
            <w:tcW w:type="dxa" w:w="2880"/>
          </w:tcPr>
          <w:p>
            <w:r>
              <w:t>+2</w:t>
            </w:r>
          </w:p>
        </w:tc>
        <w:tc>
          <w:tcPr>
            <w:tcW w:type="dxa" w:w="2880"/>
          </w:tcPr>
          <w:p>
            <w:r>
              <w:t>Structural bull</w:t>
            </w:r>
          </w:p>
        </w:tc>
      </w:tr>
      <w:tr>
        <w:tc>
          <w:tcPr>
            <w:tcW w:type="dxa" w:w="2880"/>
          </w:tcPr>
          <w:p>
            <w:r>
              <w:t>Leader near 52W high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Price ≥75% of 52-week high</w:t>
            </w:r>
          </w:p>
        </w:tc>
      </w:tr>
      <w:tr>
        <w:tc>
          <w:tcPr>
            <w:tcW w:type="dxa" w:w="2880"/>
          </w:tcPr>
          <w:p>
            <w:r>
              <w:t>Weekly uptrend + above MA200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Multi-month momentum</w:t>
            </w:r>
          </w:p>
        </w:tc>
      </w:tr>
      <w:tr>
        <w:tc>
          <w:tcPr>
            <w:tcW w:type="dxa" w:w="2880"/>
          </w:tcPr>
          <w:p>
            <w:r>
              <w:t>ADX ≥25 + above MA200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Trending leader</w:t>
            </w:r>
          </w:p>
        </w:tc>
      </w:tr>
      <w:tr>
        <w:tc>
          <w:tcPr>
            <w:tcW w:type="dxa" w:w="2880"/>
          </w:tcPr>
          <w:p>
            <w:r>
              <w:t>SD channel VCP entry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Volatility contraction pattern at discount</w:t>
            </w:r>
          </w:p>
        </w:tc>
      </w:tr>
      <w:tr>
        <w:tc>
          <w:tcPr>
            <w:tcW w:type="dxa" w:w="2880"/>
          </w:tcPr>
          <w:p>
            <w:r>
              <w:t>RSI 35–65 + above MA200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Healthy momentum zone</w:t>
            </w:r>
          </w:p>
        </w:tc>
      </w:tr>
      <w:tr>
        <w:tc>
          <w:tcPr>
            <w:tcW w:type="dxa" w:w="2880"/>
          </w:tcPr>
          <w:p>
            <w:r>
              <w:t>EPS growth gates</w:t>
            </w:r>
          </w:p>
        </w:tc>
        <w:tc>
          <w:tcPr>
            <w:tcW w:type="dxa" w:w="2880"/>
          </w:tcPr>
          <w:p>
            <w:r>
              <w:t>+0.5 to +2</w:t>
            </w:r>
          </w:p>
        </w:tc>
        <w:tc>
          <w:tcPr>
            <w:tcW w:type="dxa" w:w="2880"/>
          </w:tcPr>
          <w:p>
            <w:r>
              <w:t>See Section 5.1</w:t>
            </w:r>
          </w:p>
        </w:tc>
      </w:tr>
      <w:tr>
        <w:tc>
          <w:tcPr>
            <w:tcW w:type="dxa" w:w="2880"/>
          </w:tcPr>
          <w:p>
            <w:r>
              <w:t>OBV + HH/HL structure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Accumulation + structure</w:t>
            </w:r>
          </w:p>
        </w:tc>
      </w:tr>
    </w:tbl>
    <w:p/>
    <w:p>
      <w:r>
        <w:rPr>
          <w:b w:val="0"/>
        </w:rPr>
        <w:t>Hard rule: if price is below MA200, buy score = 0 (no long-term buy in bear structure). Bear regime also sets buy = 0.</w:t>
      </w:r>
    </w:p>
    <w:p>
      <w:pPr>
        <w:pStyle w:val="Heading2"/>
      </w:pPr>
      <w:r>
        <w:t>7.4 Supertrend Integration (All Horizons)</w:t>
      </w:r>
    </w:p>
    <w:p>
      <w:pPr>
        <w:pStyle w:val="ListBullet"/>
      </w:pPr>
      <w:r>
        <w:t>Fresh bull flip + buy ≥50: +12 points, labelled "Strong Buy (fresh bull flip)"</w:t>
      </w:r>
    </w:p>
    <w:p>
      <w:pPr>
        <w:pStyle w:val="ListBullet"/>
      </w:pPr>
      <w:r>
        <w:t>Bull Supertrend + buy ≥55: +6 points confirmation</w:t>
      </w:r>
    </w:p>
    <w:p>
      <w:pPr>
        <w:pStyle w:val="ListBullet"/>
      </w:pPr>
      <w:r>
        <w:t>Bear Supertrend on medium/long: buy capped at 58 (cannot reach Buy threshold unless fresh flip)</w:t>
      </w:r>
    </w:p>
    <w:p>
      <w:pPr>
        <w:pStyle w:val="ListBullet"/>
      </w:pPr>
      <w:r>
        <w:t>Fresh bear flip + sell ≥50: +12 points, "Strong Sell"</w:t>
      </w:r>
    </w:p>
    <w:p>
      <w:pPr>
        <w:pStyle w:val="ListBullet"/>
      </w:pPr>
      <w:r>
        <w:t>Backtest-validated ST (WR ≥60%): additional +2 confidence boost</w:t>
      </w:r>
    </w:p>
    <w:p>
      <w:pPr>
        <w:pStyle w:val="Heading2"/>
      </w:pPr>
      <w:r>
        <w:t>7.5 Strict Selective Short Rules</w:t>
      </w:r>
    </w:p>
    <w:p>
      <w:r>
        <w:rPr>
          <w:b w:val="0"/>
        </w:rPr>
        <w:t>A sell score ≥62 is demoted to ≤55 (Hold) unless ALL of the following are true:</w:t>
      </w:r>
    </w:p>
    <w:p>
      <w:pPr>
        <w:pStyle w:val="ListBullet"/>
      </w:pPr>
      <w:r>
        <w:t>Price below MA200 (structural downtrend)</w:t>
      </w:r>
    </w:p>
    <w:p>
      <w:pPr>
        <w:pStyle w:val="ListBullet"/>
      </w:pPr>
      <w:r>
        <w:t>Regime is not bull</w:t>
      </w:r>
    </w:p>
    <w:p>
      <w:pPr>
        <w:pStyle w:val="ListBullet"/>
      </w:pPr>
      <w:r>
        <w:t>Horizon Supertrend is bearish</w:t>
      </w:r>
    </w:p>
    <w:p>
      <w:pPr>
        <w:pStyle w:val="ListBullet"/>
      </w:pPr>
      <w:r>
        <w:t>Real distribution: OBV falling, bearish structure, RSI falling, or bearish volume</w:t>
      </w:r>
    </w:p>
    <w:p>
      <w:pPr>
        <w:pStyle w:val="ListBullet"/>
      </w:pPr>
      <w:r>
        <w:t>Fundamentals not strong (EPS &lt;15% AND revenue &lt;12% growth)</w:t>
      </w:r>
    </w:p>
    <w:p>
      <w:pPr>
        <w:pStyle w:val="ListBullet"/>
      </w:pPr>
      <w:r>
        <w:t>Not within 5 days of earnings (squeeze risk)</w:t>
      </w:r>
    </w:p>
    <w:p>
      <w:pPr>
        <w:pStyle w:val="Heading2"/>
      </w:pPr>
      <w:r>
        <w:t>7.6 Action &amp; Rating Thresholds (deriveActionRating)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Rating</w:t>
            </w:r>
          </w:p>
        </w:tc>
      </w:tr>
      <w:tr>
        <w:tc>
          <w:tcPr>
            <w:tcW w:type="dxa" w:w="2880"/>
          </w:tcPr>
          <w:p>
            <w:r>
              <w:t>buyScore ≥ 78 (and buy ≥ sell)</w:t>
            </w:r>
          </w:p>
        </w:tc>
        <w:tc>
          <w:tcPr>
            <w:tcW w:type="dxa" w:w="2880"/>
          </w:tcPr>
          <w:p>
            <w:r>
              <w:t>Buy</w:t>
            </w:r>
          </w:p>
        </w:tc>
        <w:tc>
          <w:tcPr>
            <w:tcW w:type="dxa" w:w="2880"/>
          </w:tcPr>
          <w:p>
            <w:r>
              <w:t>Strong Buy</w:t>
            </w:r>
          </w:p>
        </w:tc>
      </w:tr>
      <w:tr>
        <w:tc>
          <w:tcPr>
            <w:tcW w:type="dxa" w:w="2880"/>
          </w:tcPr>
          <w:p>
            <w:r>
              <w:t>buyScore ≥ 62 (and buy ≥ sell)</w:t>
            </w:r>
          </w:p>
        </w:tc>
        <w:tc>
          <w:tcPr>
            <w:tcW w:type="dxa" w:w="2880"/>
          </w:tcPr>
          <w:p>
            <w:r>
              <w:t>Buy</w:t>
            </w:r>
          </w:p>
        </w:tc>
        <w:tc>
          <w:tcPr>
            <w:tcW w:type="dxa" w:w="2880"/>
          </w:tcPr>
          <w:p>
            <w:r>
              <w:t>Buy</w:t>
            </w:r>
          </w:p>
        </w:tc>
      </w:tr>
      <w:tr>
        <w:tc>
          <w:tcPr>
            <w:tcW w:type="dxa" w:w="2880"/>
          </w:tcPr>
          <w:p>
            <w:r>
              <w:t>buyScore &lt; 62</w:t>
            </w:r>
          </w:p>
        </w:tc>
        <w:tc>
          <w:tcPr>
            <w:tcW w:type="dxa" w:w="2880"/>
          </w:tcPr>
          <w:p>
            <w:r>
              <w:t>Hold</w:t>
            </w:r>
          </w:p>
        </w:tc>
        <w:tc>
          <w:tcPr>
            <w:tcW w:type="dxa" w:w="2880"/>
          </w:tcPr>
          <w:p>
            <w:r>
              <w:t>Hold</w:t>
            </w:r>
          </w:p>
        </w:tc>
      </w:tr>
      <w:tr>
        <w:tc>
          <w:tcPr>
            <w:tcW w:type="dxa" w:w="2880"/>
          </w:tcPr>
          <w:p>
            <w:r>
              <w:t>sellScore ≥ 74 (and sell &gt; buy)</w:t>
            </w:r>
          </w:p>
        </w:tc>
        <w:tc>
          <w:tcPr>
            <w:tcW w:type="dxa" w:w="2880"/>
          </w:tcPr>
          <w:p>
            <w:r>
              <w:t>Sell</w:t>
            </w:r>
          </w:p>
        </w:tc>
        <w:tc>
          <w:tcPr>
            <w:tcW w:type="dxa" w:w="2880"/>
          </w:tcPr>
          <w:p>
            <w:r>
              <w:t>Strong Sell</w:t>
            </w:r>
          </w:p>
        </w:tc>
      </w:tr>
      <w:tr>
        <w:tc>
          <w:tcPr>
            <w:tcW w:type="dxa" w:w="2880"/>
          </w:tcPr>
          <w:p>
            <w:r>
              <w:t>sellScore ≥ 62 (and sell &gt; buy)</w:t>
            </w:r>
          </w:p>
        </w:tc>
        <w:tc>
          <w:tcPr>
            <w:tcW w:type="dxa" w:w="2880"/>
          </w:tcPr>
          <w:p>
            <w:r>
              <w:t>Sell</w:t>
            </w:r>
          </w:p>
        </w:tc>
        <w:tc>
          <w:tcPr>
            <w:tcW w:type="dxa" w:w="2880"/>
          </w:tcPr>
          <w:p>
            <w:r>
              <w:t>Sell</w:t>
            </w:r>
          </w:p>
        </w:tc>
      </w:tr>
    </w:tbl>
    <w:p/>
    <w:p>
      <w:pPr>
        <w:pStyle w:val="Heading2"/>
      </w:pPr>
      <w:r>
        <w:t>7.7 Structural Overrides (applyTierScoreCaps)</w:t>
      </w:r>
    </w:p>
    <w:p>
      <w:pPr>
        <w:pStyle w:val="ListBullet"/>
      </w:pPr>
      <w:r>
        <w:t>Falling knife (below MA20 &amp; MA200, RSI&lt;45): buy capped at 45 — blocked</w:t>
      </w:r>
    </w:p>
    <w:p>
      <w:pPr>
        <w:pStyle w:val="ListBullet"/>
      </w:pPr>
      <w:r>
        <w:t>Below MA200 short-term buy: capped at 61 (cannot reach Buy)</w:t>
      </w:r>
    </w:p>
    <w:p>
      <w:pPr>
        <w:pStyle w:val="ListBullet"/>
      </w:pPr>
      <w:r>
        <w:t>Below MA20 &amp; MA50 short-term: capped at 61</w:t>
      </w:r>
    </w:p>
    <w:p>
      <w:pPr>
        <w:pStyle w:val="ListBullet"/>
      </w:pPr>
      <w:r>
        <w:t>Medium below MA50 in downtrend: capped at 73 (no Strong Buy)</w:t>
      </w:r>
    </w:p>
    <w:p>
      <w:pPr>
        <w:pStyle w:val="ListBullet"/>
      </w:pPr>
      <w:r>
        <w:t>Tier 0 stocks: buy capped at 72; Tier 1 capped at 88</w:t>
      </w:r>
    </w:p>
    <w:p>
      <w:r>
        <w:br w:type="page"/>
      </w:r>
    </w:p>
    <w:p>
      <w:pPr>
        <w:pStyle w:val="Heading1"/>
      </w:pPr>
      <w:r>
        <w:t>8. Recommendation Selection (Dashboard Picks)</w:t>
      </w:r>
    </w:p>
    <w:p>
      <w:r>
        <w:rPr>
          <w:b w:val="0"/>
        </w:rPr>
        <w:t>After scoring the shortlist (~120 names), the server selects final dashboard picks:</w:t>
      </w:r>
    </w:p>
    <w:p>
      <w:pPr>
        <w:pStyle w:val="Heading2"/>
      </w:pPr>
      <w:r>
        <w:t>8.1 Cross-Timeframe Deduplication ("Best Conviction Wins")</w:t>
      </w:r>
    </w:p>
    <w:p>
      <w:r>
        <w:rPr>
          <w:b w:val="0"/>
        </w:rPr>
        <w:t>Each ticker is assigned to exactly ONE horizon — the one where it has the highest qualifying score. A name cannot appear in Short, Medium, and Long simultaneously.</w:t>
      </w:r>
    </w:p>
    <w:p>
      <w:pPr>
        <w:pStyle w:val="Heading2"/>
      </w:pPr>
      <w:r>
        <w:t>8.2 Selection Criteria per Pane</w:t>
      </w:r>
    </w:p>
    <w:p>
      <w:pPr>
        <w:pStyle w:val="ListBullet"/>
      </w:pPr>
      <w:r>
        <w:t>Action must be Buy (for buy panes) or Sell (for sell panes)</w:t>
      </w:r>
    </w:p>
    <w:p>
      <w:pPr>
        <w:pStyle w:val="ListBullet"/>
      </w:pPr>
      <w:r>
        <w:t>Score must be ≥ 62 (buyScore or sellScore depending on direction)</w:t>
      </w:r>
    </w:p>
    <w:p>
      <w:pPr>
        <w:pStyle w:val="ListBullet"/>
      </w:pPr>
      <w:r>
        <w:t>Valid entry and stop-loss levels must exist (hasPx check)</w:t>
      </w:r>
    </w:p>
    <w:p>
      <w:pPr>
        <w:pStyle w:val="ListBullet"/>
      </w:pPr>
      <w:r>
        <w:t>Not in SL cooldown (6-day block after stop-out on same ticker+horizon)</w:t>
      </w:r>
    </w:p>
    <w:p>
      <w:pPr>
        <w:pStyle w:val="ListBullet"/>
      </w:pPr>
      <w:r>
        <w:t>No-repeat filter: if already open in same direction, suppress re-recommendation</w:t>
      </w:r>
    </w:p>
    <w:p>
      <w:pPr>
        <w:pStyle w:val="Heading2"/>
      </w:pPr>
      <w:r>
        <w:t>8.3 Top-N Selection</w:t>
      </w:r>
    </w:p>
    <w:p>
      <w:r>
        <w:rPr>
          <w:b w:val="0"/>
        </w:rPr>
        <w:t>Top 5 names per pane by score: short buys, medium buys, long buys, short sells, medium sells, long sells.</w:t>
      </w:r>
    </w:p>
    <w:p>
      <w:pPr>
        <w:pStyle w:val="Heading2"/>
      </w:pPr>
      <w:r>
        <w:t>8.4 Entry Price</w:t>
      </w:r>
    </w:p>
    <w:p>
      <w:r>
        <w:rPr>
          <w:b w:val="0"/>
        </w:rPr>
        <w:t>Entry = session OPEN price for the recommendation day (what a trader would get filled at on the open). Falls back to last live price only if open is unavailable. Entry is frozen once recorded in history and never overwritten.</w:t>
      </w:r>
    </w:p>
    <w:p>
      <w:r>
        <w:br w:type="page"/>
      </w:r>
    </w:p>
    <w:p>
      <w:pPr>
        <w:pStyle w:val="Heading1"/>
      </w:pPr>
      <w:r>
        <w:t>9. Take-Profit &amp; Stop-Loss Logic</w:t>
      </w:r>
    </w:p>
    <w:p>
      <w:r>
        <w:rPr>
          <w:b w:val="0"/>
        </w:rPr>
        <w:t>TP/SL levels are computed server-side and enforced consistently across the dashboard, trade history, PnL refresh, and backtesting. Levels scale with the holding period.</w:t>
      </w:r>
    </w:p>
    <w:p>
      <w:pPr>
        <w:pStyle w:val="Heading2"/>
      </w:pPr>
      <w:r>
        <w:t>9.1 Horizon Minimum Floors (HORIZON_MIN_PCT — v7.9.9)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Horizon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Minimum SL Distance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Minimum TP1 Distance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Minimum R:R</w:t>
            </w:r>
          </w:p>
        </w:tc>
      </w:tr>
      <w:tr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6%</w:t>
            </w:r>
          </w:p>
        </w:tc>
        <w:tc>
          <w:tcPr>
            <w:tcW w:type="dxa" w:w="2160"/>
          </w:tcPr>
          <w:p>
            <w:r>
              <w:t>1.8×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1.85×</w:t>
            </w:r>
          </w:p>
        </w:tc>
      </w:tr>
      <w:tr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16%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1.85×</w:t>
            </w:r>
          </w:p>
        </w:tc>
      </w:tr>
    </w:tbl>
    <w:p/>
    <w:p>
      <w:r>
        <w:rPr>
          <w:b w:val="0"/>
        </w:rPr>
        <w:t>These floors ensure a long-term trade never shows a 2–5% noise stop. Volatile stocks receive wider stops via ATR multiples (short 2.0×, medium 4.0×, long 6.5× ATR) on top of the percentage floor.</w:t>
      </w:r>
    </w:p>
    <w:p>
      <w:pPr>
        <w:pStyle w:val="Heading2"/>
      </w:pPr>
      <w:r>
        <w:t>9.2 Short Horizon — Mean Reversion Levels</w:t>
      </w:r>
    </w:p>
    <w:p>
      <w:r>
        <w:rPr>
          <w:b w:val="0"/>
        </w:rPr>
        <w:t>Strategy: defined target at SD channel mean / nearest resistance; stop beyond opposite band.</w:t>
      </w:r>
    </w:p>
    <w:p>
      <w:pPr>
        <w:pStyle w:val="ListBullet"/>
      </w:pPr>
      <w:r>
        <w:t>Target: minimum of (channel mean, resistance1), floored to horizon min-TP1</w:t>
      </w:r>
    </w:p>
    <w:p>
      <w:pPr>
        <w:pStyle w:val="ListBullet"/>
      </w:pPr>
      <w:r>
        <w:t>Stop: 1.5× ATR below entry or channel lower-2σ, with min 1.2× ATR distance</w:t>
      </w:r>
    </w:p>
    <w:p>
      <w:pPr>
        <w:pStyle w:val="ListBullet"/>
      </w:pPr>
      <w:r>
        <w:t>Exit: full position closed at target or stop (no trailing)</w:t>
      </w:r>
    </w:p>
    <w:p>
      <w:pPr>
        <w:pStyle w:val="Heading2"/>
      </w:pPr>
      <w:r>
        <w:t>9.3 Medium &amp; Long — Hybrid Exit (Trailing + TP1 Partial)</w:t>
      </w:r>
    </w:p>
    <w:p>
      <w:r>
        <w:rPr>
          <w:b w:val="0"/>
        </w:rPr>
        <w:t>Strategy: book partial profit at TP1, trail the remainder with a dynamic stop.</w:t>
      </w:r>
    </w:p>
    <w:p>
      <w:pPr>
        <w:pStyle w:val="ListBullet"/>
      </w:pPr>
      <w:r>
        <w:t>TP1 = minRR × stop distance (reward ≥ 1.85× risk), floored to horizon min-TP1</w:t>
      </w:r>
    </w:p>
    <w:p>
      <w:pPr>
        <w:pStyle w:val="ListBullet"/>
      </w:pPr>
      <w:r>
        <w:t>At TP1 hit: 50% of position booked at TP1 price; remainder stop moved to breakeven</w:t>
      </w:r>
    </w:p>
    <w:p>
      <w:pPr>
        <w:pStyle w:val="ListBullet"/>
      </w:pPr>
      <w:r>
        <w:t>Post-TP1: daily % ratchet trail — stop moves up on favourable days, never loosens</w:t>
      </w:r>
    </w:p>
    <w:p>
      <w:pPr>
        <w:pStyle w:val="ListBullet"/>
      </w:pPr>
      <w:r>
        <w:t>Pre-TP1 stop: trailing stop from technicals (channel, S/R, MA, Supertrend), ratcheted daily EOD</w:t>
      </w:r>
    </w:p>
    <w:p>
      <w:pPr>
        <w:pStyle w:val="ListBullet"/>
      </w:pPr>
      <w:r>
        <w:t>No fixed TP2 — remainder rides until trailing stop hit or time limit</w:t>
      </w:r>
    </w:p>
    <w:p>
      <w:pPr>
        <w:pStyle w:val="Heading2"/>
      </w:pPr>
      <w:r>
        <w:t>9.4 Trailing Stop Calculation (computeTrailingStopFromTech)</w:t>
      </w:r>
    </w:p>
    <w:p>
      <w:r>
        <w:rPr>
          <w:b w:val="0"/>
        </w:rPr>
        <w:t>Stop candidates drawn from (long example):</w:t>
      </w:r>
    </w:p>
    <w:p>
      <w:pPr>
        <w:pStyle w:val="ListBullet"/>
      </w:pPr>
      <w:r>
        <w:t>Weekly channel lower-2σ, weekly-50 lower-1σ, MA200 × 0.96</w:t>
      </w:r>
    </w:p>
    <w:p>
      <w:pPr>
        <w:pStyle w:val="ListBullet"/>
      </w:pPr>
      <w:r>
        <w:t>Supertrend value (if bullish and below entry)</w:t>
      </w:r>
    </w:p>
    <w:p>
      <w:pPr>
        <w:pStyle w:val="ListBullet"/>
      </w:pPr>
      <w:r>
        <w:t>Final stop = widest valid candidate, floored to minGap (horizon % or ATR multiple)</w:t>
      </w:r>
    </w:p>
    <w:p>
      <w:pPr>
        <w:pStyle w:val="Heading2"/>
      </w:pPr>
      <w:r>
        <w:t>9.5 Risk-Reward Enforcement (applyHorizonMinPctFloors)</w:t>
      </w:r>
    </w:p>
    <w:p>
      <w:r>
        <w:rPr>
          <w:b w:val="0"/>
        </w:rPr>
        <w:t>After raw levels are computed, enforceMinRiskReward widens TP1 if reward &lt; minRR × risk. This guarantees positive expectancy: every trade risks X% to make at least 1.85X%.</w:t>
      </w:r>
    </w:p>
    <w:p>
      <w:pPr>
        <w:pStyle w:val="Heading2"/>
      </w:pPr>
      <w:r>
        <w:t>9.6 Exit Conditions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Exit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Triggered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Horizons</w:t>
            </w:r>
          </w:p>
        </w:tc>
      </w:tr>
      <w:tr>
        <w:tc>
          <w:tcPr>
            <w:tcW w:type="dxa" w:w="2880"/>
          </w:tcPr>
          <w:p>
            <w:r>
              <w:t>TP1 Hit (partial)</w:t>
            </w:r>
          </w:p>
        </w:tc>
        <w:tc>
          <w:tcPr>
            <w:tcW w:type="dxa" w:w="2880"/>
          </w:tcPr>
          <w:p>
            <w:r>
              <w:t>Price reaches TP1</w:t>
            </w:r>
          </w:p>
        </w:tc>
        <w:tc>
          <w:tcPr>
            <w:tcW w:type="dxa" w:w="2880"/>
          </w:tcPr>
          <w:p>
            <w:r>
              <w:t>Medium, Long (50% booked)</w:t>
            </w:r>
          </w:p>
        </w:tc>
      </w:tr>
      <w:tr>
        <w:tc>
          <w:tcPr>
            <w:tcW w:type="dxa" w:w="2880"/>
          </w:tcPr>
          <w:p>
            <w:r>
              <w:t>SL Hit</w:t>
            </w:r>
          </w:p>
        </w:tc>
        <w:tc>
          <w:tcPr>
            <w:tcW w:type="dxa" w:w="2880"/>
          </w:tcPr>
          <w:p>
            <w:r>
              <w:t>Price breaches trailing stop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TP1 then SL</w:t>
            </w:r>
          </w:p>
        </w:tc>
        <w:tc>
          <w:tcPr>
            <w:tcW w:type="dxa" w:w="2880"/>
          </w:tcPr>
          <w:p>
            <w:r>
              <w:t>Post-TP1 remainder stopped at ratcheted level</w:t>
            </w:r>
          </w:p>
        </w:tc>
        <w:tc>
          <w:tcPr>
            <w:tcW w:type="dxa" w:w="2880"/>
          </w:tcPr>
          <w:p>
            <w:r>
              <w:t>Medium, Long</w:t>
            </w:r>
          </w:p>
        </w:tc>
      </w:tr>
      <w:tr>
        <w:tc>
          <w:tcPr>
            <w:tcW w:type="dxa" w:w="2880"/>
          </w:tcPr>
          <w:p>
            <w:r>
              <w:t>Signal Exit (reversal)</w:t>
            </w:r>
          </w:p>
        </w:tc>
        <w:tc>
          <w:tcPr>
            <w:tcW w:type="dxa" w:w="2880"/>
          </w:tcPr>
          <w:p>
            <w:r>
              <w:t>Live signal flips Buy→Sell or Sell→Buy (score ≥62 opposite)</w:t>
            </w:r>
          </w:p>
        </w:tc>
        <w:tc>
          <w:tcPr>
            <w:tcW w:type="dxa" w:w="2880"/>
          </w:tcPr>
          <w:p>
            <w:r>
              <w:t>All (reversal-only policy)</w:t>
            </w:r>
          </w:p>
        </w:tc>
      </w:tr>
      <w:tr>
        <w:tc>
          <w:tcPr>
            <w:tcW w:type="dxa" w:w="2880"/>
          </w:tcPr>
          <w:p>
            <w:r>
              <w:t>Time Limit</w:t>
            </w:r>
          </w:p>
        </w:tc>
        <w:tc>
          <w:tcPr>
            <w:tcW w:type="dxa" w:w="2880"/>
          </w:tcPr>
          <w:p>
            <w:r>
              <w:t>Full hold period elapsed without exit</w:t>
            </w:r>
          </w:p>
        </w:tc>
        <w:tc>
          <w:tcPr>
            <w:tcW w:type="dxa" w:w="2880"/>
          </w:tcPr>
          <w:p>
            <w:r>
              <w:t>All (20 / 63 / 180 days)</w:t>
            </w:r>
          </w:p>
        </w:tc>
      </w:tr>
      <w:tr>
        <w:tc>
          <w:tcPr>
            <w:tcW w:type="dxa" w:w="2880"/>
          </w:tcPr>
          <w:p>
            <w:r>
              <w:t>Mean-reversion target</w:t>
            </w:r>
          </w:p>
        </w:tc>
        <w:tc>
          <w:tcPr>
            <w:tcW w:type="dxa" w:w="2880"/>
          </w:tcPr>
          <w:p>
            <w:r>
              <w:t>Price reaches channel mean/resistance</w:t>
            </w:r>
          </w:p>
        </w:tc>
        <w:tc>
          <w:tcPr>
            <w:tcW w:type="dxa" w:w="2880"/>
          </w:tcPr>
          <w:p>
            <w:r>
              <w:t>Short only</w:t>
            </w:r>
          </w:p>
        </w:tc>
      </w:tr>
    </w:tbl>
    <w:p/>
    <w:p>
      <w:pPr>
        <w:pStyle w:val="Heading2"/>
      </w:pPr>
      <w:r>
        <w:t>9.7 SL Cooldown</w:t>
      </w:r>
    </w:p>
    <w:p>
      <w:r>
        <w:rPr>
          <w:b w:val="0"/>
        </w:rPr>
        <w:t>After a stop-loss is hit, the same ticker+horizon is blocked from new Buy recommendations for 6 days. This prevents re-entering a name that just failed.</w:t>
      </w:r>
    </w:p>
    <w:p>
      <w:r>
        <w:br w:type="page"/>
      </w:r>
    </w:p>
    <w:p>
      <w:pPr>
        <w:pStyle w:val="Heading1"/>
      </w:pPr>
      <w:r>
        <w:t>10. Trade History &amp; PnL</w:t>
      </w:r>
    </w:p>
    <w:p>
      <w:pPr>
        <w:pStyle w:val="Heading2"/>
      </w:pPr>
      <w:r>
        <w:t>10.1 Recording</w:t>
      </w:r>
    </w:p>
    <w:p>
      <w:pPr>
        <w:pStyle w:val="ListBullet"/>
      </w:pPr>
      <w:r>
        <w:t>Every daily pick is automatically saved to server-side durable history</w:t>
      </w:r>
    </w:p>
    <w:p>
      <w:pPr>
        <w:pStyle w:val="ListBullet"/>
      </w:pPr>
      <w:r>
        <w:t>Entry price, date, TP/SL levels frozen on first record — never overwritten</w:t>
      </w:r>
    </w:p>
    <w:p>
      <w:pPr>
        <w:pStyle w:val="ListBullet"/>
      </w:pPr>
      <w:r>
        <w:t>Same-day re-scans do not duplicate or re-price existing trades</w:t>
      </w:r>
    </w:p>
    <w:p>
      <w:pPr>
        <w:pStyle w:val="Heading2"/>
      </w:pPr>
      <w:r>
        <w:t>10.2 PnL Calculation</w:t>
      </w:r>
    </w:p>
    <w:p>
      <w:pPr>
        <w:pStyle w:val="ListBullet"/>
      </w:pPr>
      <w:r>
        <w:t>Fixed $10,000 notional per trade for dollar PnL display</w:t>
      </w:r>
    </w:p>
    <w:p>
      <w:pPr>
        <w:pStyle w:val="ListBullet"/>
      </w:pPr>
      <w:r>
        <w:t>Unrealized PnL: mark-to-market for open trades using live quotes</w:t>
      </w:r>
    </w:p>
    <w:p>
      <w:pPr>
        <w:pStyle w:val="ListBullet"/>
      </w:pPr>
      <w:r>
        <w:t>Realized PnL: computed on closed trades (TP, SL, signal exit, time limit)</w:t>
      </w:r>
    </w:p>
    <w:p>
      <w:pPr>
        <w:pStyle w:val="ListBullet"/>
      </w:pPr>
      <w:r>
        <w:t>Buy-side vs Sell-side PnL breakdown shown separately in history summary</w:t>
      </w:r>
    </w:p>
    <w:p>
      <w:pPr>
        <w:pStyle w:val="Heading2"/>
      </w:pPr>
      <w:r>
        <w:t>10.3 Win Rate Definition</w:t>
      </w:r>
    </w:p>
    <w:p>
      <w:r>
        <w:rPr>
          <w:b w:val="0"/>
        </w:rPr>
        <w:t>A closed trade counts as a WIN unless it hit stop-loss (sl_hit) or has negative PnL. TP1 partial hits, signal exits with profit, and time-limit exits with profit all count as wins.</w:t>
      </w:r>
    </w:p>
    <w:p>
      <w:pPr>
        <w:pStyle w:val="Heading2"/>
      </w:pPr>
      <w:r>
        <w:t>10.4 Signal-Flip Exit Policy (Reversal-Only)</w:t>
      </w:r>
    </w:p>
    <w:p>
      <w:r>
        <w:rPr>
          <w:b w:val="0"/>
        </w:rPr>
        <w:t>Open trades are automatically closed only on a true directional reversal: a Buy trade closes when the live sellScore reaches ≥62 (Sell signal), and vice versa. Softening to Hold does NOT trigger an exit. Same-day flips are blocked (trade must be at least one day old).</w:t>
      </w:r>
    </w:p>
    <w:p>
      <w:r>
        <w:br w:type="page"/>
      </w:r>
    </w:p>
    <w:p>
      <w:pPr>
        <w:pStyle w:val="Heading1"/>
      </w:pPr>
      <w:r>
        <w:t>11. Backtesting</w:t>
      </w:r>
    </w:p>
    <w:p>
      <w:r>
        <w:rPr>
          <w:b w:val="0"/>
        </w:rPr>
        <w:t>Backtesting uses the same signal engine (computeQuantSignal) and exit simulators (simulateHybridExit / simulateMeanReversionExit) as live trading, ensuring reported win rates match what the live rules would produce.</w:t>
      </w:r>
    </w:p>
    <w:p>
      <w:pPr>
        <w:pStyle w:val="ListBullet"/>
      </w:pPr>
      <w:r>
        <w:t>Data: up to 5 years of daily OHLCV with bounded 320-bar technical windows</w:t>
      </w:r>
    </w:p>
    <w:p>
      <w:pPr>
        <w:pStyle w:val="ListBullet"/>
      </w:pPr>
      <w:r>
        <w:t>Walk-forward: signals computed bar-by-bar without look-ahead bias</w:t>
      </w:r>
    </w:p>
    <w:p>
      <w:pPr>
        <w:pStyle w:val="ListBullet"/>
      </w:pPr>
      <w:r>
        <w:t>Exit: identical hybrid/mean-reversion logic with trailing stops and TP1 partials</w:t>
      </w:r>
    </w:p>
    <w:p>
      <w:pPr>
        <w:pStyle w:val="ListBullet"/>
      </w:pPr>
      <w:r>
        <w:t>Supertrend backtest WR stored per ticker for confidence overlay</w:t>
      </w:r>
    </w:p>
    <w:p>
      <w:pPr>
        <w:pStyle w:val="ListBullet"/>
      </w:pPr>
      <w:r>
        <w:t>Results: win rate, average return, trade count per horizon displayed on dashboard cards</w:t>
      </w:r>
    </w:p>
    <w:p>
      <w:pPr>
        <w:pStyle w:val="Heading1"/>
      </w:pPr>
      <w:r>
        <w:t>12. Complete Decision Flow (End-to-End)</w:t>
      </w:r>
    </w:p>
    <w:p>
      <w:pPr>
        <w:pStyle w:val="Heading3"/>
      </w:pPr>
      <w:r>
        <w:t>Step 1 — Data Ingestion</w:t>
      </w:r>
    </w:p>
    <w:p>
      <w:r>
        <w:rPr>
          <w:b w:val="0"/>
        </w:rPr>
        <w:t>Fetch 2 years daily + weekly OHLCV from Yahoo Finance for each universe ticker.</w:t>
      </w:r>
    </w:p>
    <w:p>
      <w:pPr>
        <w:pStyle w:val="Heading3"/>
      </w:pPr>
      <w:r>
        <w:t>Step 2 — Technical Analysis</w:t>
      </w:r>
    </w:p>
    <w:p>
      <w:r>
        <w:rPr>
          <w:b w:val="0"/>
        </w:rPr>
        <w:t>Compute 30+ indicators: MAs, RSI, MACD, ADX, ATR, SD channels, Supertrend, S/R, OBV, Bollinger, Stochastic, candle patterns, swing structure.</w:t>
      </w:r>
    </w:p>
    <w:p>
      <w:pPr>
        <w:pStyle w:val="Heading3"/>
      </w:pPr>
      <w:r>
        <w:t>Step 3 — Regime Classification</w:t>
      </w:r>
    </w:p>
    <w:p>
      <w:r>
        <w:rPr>
          <w:b w:val="0"/>
        </w:rPr>
        <w:t>Score bull/bear/neutral points from MA alignment, crosses, weekly trend, ADX, MACD, OBV, RSI.</w:t>
      </w:r>
    </w:p>
    <w:p>
      <w:pPr>
        <w:pStyle w:val="Heading3"/>
      </w:pPr>
      <w:r>
        <w:t>Step 4 — Horizon Scoring</w:t>
      </w:r>
    </w:p>
    <w:p>
      <w:r>
        <w:rPr>
          <w:b w:val="0"/>
        </w:rPr>
        <w:t>Apply horizon-specific gate logic (mean-reversion for short, trend+pullback for medium, SEPA+CANSLIM for long). Accumulate buyGates/sellGates → map to buyScore/sellScore.</w:t>
      </w:r>
    </w:p>
    <w:p>
      <w:pPr>
        <w:pStyle w:val="Heading3"/>
      </w:pPr>
      <w:r>
        <w:t>Step 5 — Supertrend Filter</w:t>
      </w:r>
    </w:p>
    <w:p>
      <w:r>
        <w:rPr>
          <w:b w:val="0"/>
        </w:rPr>
        <w:t>Boost/cap scores based on per-horizon Supertrend direction and fresh flips.</w:t>
      </w:r>
    </w:p>
    <w:p>
      <w:pPr>
        <w:pStyle w:val="Heading3"/>
      </w:pPr>
      <w:r>
        <w:t>Step 6 — Strict Short Gate</w:t>
      </w:r>
    </w:p>
    <w:p>
      <w:r>
        <w:rPr>
          <w:b w:val="0"/>
        </w:rPr>
        <w:t>Demote sell scores that lack bearish confluence (below MA200 + ST bear + distribution).</w:t>
      </w:r>
    </w:p>
    <w:p>
      <w:pPr>
        <w:pStyle w:val="Heading3"/>
      </w:pPr>
      <w:r>
        <w:t>Step 7 — Fundamental Fetch</w:t>
      </w:r>
    </w:p>
    <w:p>
      <w:r>
        <w:rPr>
          <w:b w:val="0"/>
        </w:rPr>
        <w:t>Retrieve FMP/Danelfin/Yahoo fundamentals: EPS growth, revenue, PEG, Piotroski, Altman Z, analyst targets.</w:t>
      </w:r>
    </w:p>
    <w:p>
      <w:pPr>
        <w:pStyle w:val="Heading3"/>
      </w:pPr>
      <w:r>
        <w:t>Step 8 — Tier Overlays</w:t>
      </w:r>
    </w:p>
    <w:p>
      <w:r>
        <w:rPr>
          <w:b w:val="0"/>
        </w:rPr>
        <w:t>Apply Danelfin AI Score and FMP quality overlays. Upgrade tier (0→1→2) for high-conviction names. Cap scores for weak fundamentals.</w:t>
      </w:r>
    </w:p>
    <w:p>
      <w:pPr>
        <w:pStyle w:val="Heading3"/>
      </w:pPr>
      <w:r>
        <w:t>Step 9 — Structural Overrides</w:t>
      </w:r>
    </w:p>
    <w:p>
      <w:r>
        <w:rPr>
          <w:b w:val="0"/>
        </w:rPr>
        <w:t>Block falling knives, cap counter-trend buys, enforce MA-based hard limits.</w:t>
      </w:r>
    </w:p>
    <w:p>
      <w:pPr>
        <w:pStyle w:val="Heading3"/>
      </w:pPr>
      <w:r>
        <w:t>Step 10 — Action Derivation</w:t>
      </w:r>
    </w:p>
    <w:p>
      <w:r>
        <w:rPr>
          <w:b w:val="0"/>
        </w:rPr>
        <w:t>Map final scores to Buy/Hold/Sell and Strong Buy/Strong Sell using thresholds (62/78 buy, 62/74 sell).</w:t>
      </w:r>
    </w:p>
    <w:p>
      <w:pPr>
        <w:pStyle w:val="Heading3"/>
      </w:pPr>
      <w:r>
        <w:t>Step 11 — SL Cooldown Check</w:t>
      </w:r>
    </w:p>
    <w:p>
      <w:r>
        <w:rPr>
          <w:b w:val="0"/>
        </w:rPr>
        <w:t>Suppress recommendations for tickers recently stopped out.</w:t>
      </w:r>
    </w:p>
    <w:p>
      <w:pPr>
        <w:pStyle w:val="Heading3"/>
      </w:pPr>
      <w:r>
        <w:t>Step 12 — Price Level Calculation</w:t>
      </w:r>
    </w:p>
    <w:p>
      <w:r>
        <w:rPr>
          <w:b w:val="0"/>
        </w:rPr>
        <w:t>Compute entry (session open), TP1, and SL using horizon-appropriate channel/S/R/ATR math with min-% floors and R:R enforcement.</w:t>
      </w:r>
    </w:p>
    <w:p>
      <w:pPr>
        <w:pStyle w:val="Heading3"/>
      </w:pPr>
      <w:r>
        <w:t>Step 13 — Cross-Timeframe Dedup</w:t>
      </w:r>
    </w:p>
    <w:p>
      <w:r>
        <w:rPr>
          <w:b w:val="0"/>
        </w:rPr>
        <w:t>Assign each ticker to its single best horizon by highest qualifying score.</w:t>
      </w:r>
    </w:p>
    <w:p>
      <w:pPr>
        <w:pStyle w:val="Heading3"/>
      </w:pPr>
      <w:r>
        <w:t>Step 14 — Top-5 Selection</w:t>
      </w:r>
    </w:p>
    <w:p>
      <w:r>
        <w:rPr>
          <w:b w:val="0"/>
        </w:rPr>
        <w:t>Select top 5 Buy and top 5 Sell per pane. Apply no-repeat filter for already-open positions.</w:t>
      </w:r>
    </w:p>
    <w:p>
      <w:pPr>
        <w:pStyle w:val="Heading3"/>
      </w:pPr>
      <w:r>
        <w:t>Step 15 — Dashboard Publish</w:t>
      </w:r>
    </w:p>
    <w:p>
      <w:r>
        <w:rPr>
          <w:b w:val="0"/>
        </w:rPr>
        <w:t>Serve picks to dashboard. Record in history. Begin PnL tracking with trailing stops and reversal-only exit monitoring.</w:t>
      </w:r>
    </w:p>
    <w:p>
      <w:r>
        <w:br w:type="page"/>
      </w:r>
    </w:p>
    <w:p>
      <w:pPr>
        <w:pStyle w:val="Heading1"/>
      </w:pPr>
      <w:r>
        <w:t>13.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SD Channel</w:t>
            </w:r>
          </w:p>
        </w:tc>
        <w:tc>
          <w:tcPr>
            <w:tcW w:type="dxa" w:w="4320"/>
          </w:tcPr>
          <w:p>
            <w:r>
              <w:t>Standard Deviation regression channel — price relative to ±1σ/2σ bands from a linear regression mean</w:t>
            </w:r>
          </w:p>
        </w:tc>
      </w:tr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A weighted evidence point in the scoring engine; more gates = higher conviction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Quality classification: Tier 0 = standard, Tier 1 = Danelfin≥8 + SD channel, Tier 2 = + catalyst</w:t>
            </w:r>
          </w:p>
        </w:tc>
      </w:tr>
      <w:tr>
        <w:tc>
          <w:tcPr>
            <w:tcW w:type="dxa" w:w="4320"/>
          </w:tcPr>
          <w:p>
            <w:r>
              <w:t>VCP</w:t>
            </w:r>
          </w:p>
        </w:tc>
        <w:tc>
          <w:tcPr>
            <w:tcW w:type="dxa" w:w="4320"/>
          </w:tcPr>
          <w:p>
            <w:r>
              <w:t>Volatility Contraction Pattern — price consolidating near channel mean before breakout</w:t>
            </w:r>
          </w:p>
        </w:tc>
      </w:tr>
      <w:tr>
        <w:tc>
          <w:tcPr>
            <w:tcW w:type="dxa" w:w="4320"/>
          </w:tcPr>
          <w:p>
            <w:r>
              <w:t>SEPA</w:t>
            </w:r>
          </w:p>
        </w:tc>
        <w:tc>
          <w:tcPr>
            <w:tcW w:type="dxa" w:w="4320"/>
          </w:tcPr>
          <w:p>
            <w:r>
              <w:t>Specific Entry Point Analysis — Mark Minervini-style MA alignment for leading stocks</w:t>
            </w:r>
          </w:p>
        </w:tc>
      </w:tr>
      <w:tr>
        <w:tc>
          <w:tcPr>
            <w:tcW w:type="dxa" w:w="4320"/>
          </w:tcPr>
          <w:p>
            <w:r>
              <w:t>CANSLIM</w:t>
            </w:r>
          </w:p>
        </w:tc>
        <w:tc>
          <w:tcPr>
            <w:tcW w:type="dxa" w:w="4320"/>
          </w:tcPr>
          <w:p>
            <w:r>
              <w:t>William O'Neil methodology — earnings growth, revenue growth, leader near highs</w:t>
            </w:r>
          </w:p>
        </w:tc>
      </w:tr>
      <w:tr>
        <w:tc>
          <w:tcPr>
            <w:tcW w:type="dxa" w:w="4320"/>
          </w:tcPr>
          <w:p>
            <w:r>
              <w:t>Hybrid Exit</w:t>
            </w:r>
          </w:p>
        </w:tc>
        <w:tc>
          <w:tcPr>
            <w:tcW w:type="dxa" w:w="4320"/>
          </w:tcPr>
          <w:p>
            <w:r>
              <w:t>Book 50% at TP1, trail remainder with ratcheting stop — captures partial win + lets winners run</w:t>
            </w:r>
          </w:p>
        </w:tc>
      </w:tr>
      <w:tr>
        <w:tc>
          <w:tcPr>
            <w:tcW w:type="dxa" w:w="4320"/>
          </w:tcPr>
          <w:p>
            <w:r>
              <w:t>Mean Reversion</w:t>
            </w:r>
          </w:p>
        </w:tc>
        <w:tc>
          <w:tcPr>
            <w:tcW w:type="dxa" w:w="4320"/>
          </w:tcPr>
          <w:p>
            <w:r>
              <w:t>Strategy of buying statistical discounts and selling extensions in ranging markets</w:t>
            </w:r>
          </w:p>
        </w:tc>
      </w:tr>
      <w:tr>
        <w:tc>
          <w:tcPr>
            <w:tcW w:type="dxa" w:w="4320"/>
          </w:tcPr>
          <w:p>
            <w:r>
              <w:t>Supertrend</w:t>
            </w:r>
          </w:p>
        </w:tc>
        <w:tc>
          <w:tcPr>
            <w:tcW w:type="dxa" w:w="4320"/>
          </w:tcPr>
          <w:p>
            <w:r>
              <w:t>ATR-based trend indicator — price above = bull, below = bear; flips signal reversals</w:t>
            </w:r>
          </w:p>
        </w:tc>
      </w:tr>
      <w:tr>
        <w:tc>
          <w:tcPr>
            <w:tcW w:type="dxa" w:w="4320"/>
          </w:tcPr>
          <w:p>
            <w:r>
              <w:t>R:R (Risk-Reward)</w:t>
            </w:r>
          </w:p>
        </w:tc>
        <w:tc>
          <w:tcPr>
            <w:tcW w:type="dxa" w:w="4320"/>
          </w:tcPr>
          <w:p>
            <w:r>
              <w:t>Ratio of potential profit (TP1 distance) to potential loss (SL distance)</w:t>
            </w:r>
          </w:p>
        </w:tc>
      </w:tr>
      <w:tr>
        <w:tc>
          <w:tcPr>
            <w:tcW w:type="dxa" w:w="4320"/>
          </w:tcPr>
          <w:p>
            <w:r>
              <w:t>SL Cooldown</w:t>
            </w:r>
          </w:p>
        </w:tc>
        <w:tc>
          <w:tcPr>
            <w:tcW w:type="dxa" w:w="4320"/>
          </w:tcPr>
          <w:p>
            <w:r>
              <w:t>6-day block on re-recommending a ticker after its stop-loss was hit</w:t>
            </w:r>
          </w:p>
        </w:tc>
      </w:tr>
      <w:tr>
        <w:tc>
          <w:tcPr>
            <w:tcW w:type="dxa" w:w="4320"/>
          </w:tcPr>
          <w:p>
            <w:r>
              <w:t>Falling Knife</w:t>
            </w:r>
          </w:p>
        </w:tc>
        <w:tc>
          <w:tcPr>
            <w:tcW w:type="dxa" w:w="4320"/>
          </w:tcPr>
          <w:p>
            <w:r>
              <w:t>Stock in active decline below key MAs with weak RSI — buy blocked</w:t>
            </w:r>
          </w:p>
        </w:tc>
      </w:tr>
      <w:tr>
        <w:tc>
          <w:tcPr>
            <w:tcW w:type="dxa" w:w="4320"/>
          </w:tcPr>
          <w:p>
            <w:r>
              <w:t>PnL Notional</w:t>
            </w:r>
          </w:p>
        </w:tc>
        <w:tc>
          <w:tcPr>
            <w:tcW w:type="dxa" w:w="4320"/>
          </w:tcPr>
          <w:p>
            <w:r>
              <w:t>Fixed $10,000 position size used for dollar PnL display in history</w:t>
            </w:r>
          </w:p>
        </w:tc>
      </w:tr>
    </w:tbl>
    <w:p/>
    <w:p/>
    <w:p>
      <w:r>
        <w:rPr>
          <w:b w:val="0"/>
        </w:rPr>
        <w:t>This document describes the AlphaSignal system as implemented in server.js and public/index.html (build v7.9.9). Thresholds, floors, and overlay weights may be tuned in future releases; the architecture and decision flow remain consistent.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