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CC2" w:rsidRPr="007B4CC2" w:rsidRDefault="007B4CC2" w:rsidP="007B4CC2">
      <w:pPr>
        <w:shd w:val="clear" w:color="auto" w:fill="FFFFFF"/>
        <w:spacing w:before="100" w:beforeAutospacing="1" w:after="100" w:afterAutospacing="1" w:line="240" w:lineRule="auto"/>
        <w:outlineLvl w:val="1"/>
        <w:rPr>
          <w:rFonts w:ascii="Arial" w:eastAsia="Times New Roman" w:hAnsi="Arial" w:cs="Arial"/>
          <w:b/>
          <w:bCs/>
          <w:color w:val="234623"/>
          <w:sz w:val="40"/>
          <w:szCs w:val="36"/>
        </w:rPr>
      </w:pPr>
      <w:r w:rsidRPr="007B4CC2">
        <w:rPr>
          <w:rFonts w:ascii="Arial" w:eastAsia="Times New Roman" w:hAnsi="Arial" w:cs="Arial"/>
          <w:b/>
          <w:color w:val="000000"/>
          <w:sz w:val="31"/>
          <w:szCs w:val="27"/>
        </w:rPr>
        <w:t>Spring Migration Analyzer</w:t>
      </w:r>
    </w:p>
    <w:p w:rsidR="007B4CC2" w:rsidRPr="00646B15"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7"/>
        </w:rPr>
      </w:pPr>
      <w:r w:rsidRPr="007B4CC2">
        <w:rPr>
          <w:rFonts w:ascii="Arial" w:eastAsia="Times New Roman" w:hAnsi="Arial" w:cs="Arial"/>
          <w:color w:val="000000"/>
          <w:sz w:val="24"/>
          <w:szCs w:val="27"/>
        </w:rPr>
        <w:t>The analysis performed by Spring Migration Analyzer can detect many different things about an application. Depending on the nature and complexity of an application, some or even all of the following may appear in a migration report.</w:t>
      </w:r>
      <w:bookmarkStart w:id="0" w:name="what-is-detected-api-usage"/>
      <w:bookmarkEnd w:id="0"/>
    </w:p>
    <w:p w:rsidR="007D4520" w:rsidRDefault="007D4520" w:rsidP="007D4520">
      <w:pPr>
        <w:rPr>
          <w:b/>
          <w:sz w:val="24"/>
        </w:rPr>
      </w:pPr>
    </w:p>
    <w:p w:rsidR="007D4520" w:rsidRPr="00646B15" w:rsidRDefault="007D4520" w:rsidP="007D4520">
      <w:pPr>
        <w:rPr>
          <w:b/>
          <w:sz w:val="28"/>
        </w:rPr>
      </w:pPr>
      <w:r w:rsidRPr="00646B15">
        <w:rPr>
          <w:b/>
          <w:sz w:val="28"/>
        </w:rPr>
        <w:t>Comparison between Spring Migration Analyzer and VSM:</w:t>
      </w:r>
    </w:p>
    <w:p w:rsidR="007D4520" w:rsidRPr="00E74A56" w:rsidRDefault="007D4520" w:rsidP="007D4520">
      <w:pPr>
        <w:rPr>
          <w:b/>
          <w:sz w:val="24"/>
        </w:rPr>
      </w:pPr>
      <w:r>
        <w:rPr>
          <w:b/>
          <w:sz w:val="24"/>
        </w:rPr>
        <w:t>Topics which are covered by Spring Migration Analyzer or VSM:</w:t>
      </w:r>
    </w:p>
    <w:tbl>
      <w:tblPr>
        <w:tblStyle w:val="TableGrid"/>
        <w:tblW w:w="0" w:type="auto"/>
        <w:tblLook w:val="04A0" w:firstRow="1" w:lastRow="0" w:firstColumn="1" w:lastColumn="0" w:noHBand="0" w:noVBand="1"/>
      </w:tblPr>
      <w:tblGrid>
        <w:gridCol w:w="3116"/>
        <w:gridCol w:w="3117"/>
        <w:gridCol w:w="3117"/>
      </w:tblGrid>
      <w:tr w:rsidR="007D4520" w:rsidTr="00710533">
        <w:tc>
          <w:tcPr>
            <w:tcW w:w="3116" w:type="dxa"/>
          </w:tcPr>
          <w:p w:rsidR="007D4520" w:rsidRDefault="007D4520" w:rsidP="00710533"/>
        </w:tc>
        <w:tc>
          <w:tcPr>
            <w:tcW w:w="3117" w:type="dxa"/>
          </w:tcPr>
          <w:p w:rsidR="007D4520" w:rsidRDefault="007D4520" w:rsidP="00710533">
            <w:pPr>
              <w:jc w:val="center"/>
            </w:pPr>
            <w:r>
              <w:rPr>
                <w:b/>
                <w:sz w:val="24"/>
              </w:rPr>
              <w:t>Spring Migration Analyzer</w:t>
            </w:r>
          </w:p>
        </w:tc>
        <w:tc>
          <w:tcPr>
            <w:tcW w:w="3117" w:type="dxa"/>
          </w:tcPr>
          <w:p w:rsidR="007D4520" w:rsidRDefault="007D4520" w:rsidP="00710533">
            <w:pPr>
              <w:jc w:val="center"/>
            </w:pPr>
            <w:r w:rsidRPr="000F53EA">
              <w:rPr>
                <w:b/>
                <w:sz w:val="24"/>
              </w:rPr>
              <w:t>VSM</w:t>
            </w:r>
          </w:p>
        </w:tc>
      </w:tr>
      <w:tr w:rsidR="007D4520" w:rsidTr="00710533">
        <w:tc>
          <w:tcPr>
            <w:tcW w:w="3116" w:type="dxa"/>
          </w:tcPr>
          <w:p w:rsidR="007D4520" w:rsidRDefault="007D4520" w:rsidP="00710533">
            <w:r>
              <w:t>EJB</w:t>
            </w:r>
          </w:p>
        </w:tc>
        <w:tc>
          <w:tcPr>
            <w:tcW w:w="3117" w:type="dxa"/>
          </w:tcPr>
          <w:p w:rsidR="007D4520" w:rsidRDefault="007D4520" w:rsidP="00710533">
            <w:pPr>
              <w:jc w:val="center"/>
            </w:pPr>
            <w:r w:rsidRPr="000C4834">
              <w:rPr>
                <w:color w:val="70AD47" w:themeColor="accent6"/>
              </w:rPr>
              <w:t>Yes</w:t>
            </w:r>
          </w:p>
        </w:tc>
        <w:tc>
          <w:tcPr>
            <w:tcW w:w="3117" w:type="dxa"/>
          </w:tcPr>
          <w:p w:rsidR="007D4520" w:rsidRDefault="003C3BDA" w:rsidP="00710533">
            <w:pPr>
              <w:jc w:val="center"/>
            </w:pPr>
            <w:r w:rsidRPr="000C4834">
              <w:rPr>
                <w:color w:val="70AD47" w:themeColor="accent6"/>
              </w:rPr>
              <w:t>Yes</w:t>
            </w:r>
          </w:p>
        </w:tc>
      </w:tr>
      <w:tr w:rsidR="007D4520" w:rsidTr="00710533">
        <w:tc>
          <w:tcPr>
            <w:tcW w:w="3116" w:type="dxa"/>
          </w:tcPr>
          <w:p w:rsidR="007D4520" w:rsidRDefault="007D4520" w:rsidP="00710533">
            <w:r>
              <w:t>JBOSS</w:t>
            </w:r>
          </w:p>
        </w:tc>
        <w:tc>
          <w:tcPr>
            <w:tcW w:w="3117" w:type="dxa"/>
          </w:tcPr>
          <w:p w:rsidR="007D4520" w:rsidRPr="000C4834" w:rsidRDefault="007D4520" w:rsidP="00710533">
            <w:pPr>
              <w:jc w:val="center"/>
            </w:pPr>
            <w:r w:rsidRPr="000C4834">
              <w:rPr>
                <w:color w:val="70AD47" w:themeColor="accent6"/>
              </w:rPr>
              <w:t>Yes</w:t>
            </w:r>
          </w:p>
        </w:tc>
        <w:tc>
          <w:tcPr>
            <w:tcW w:w="3117" w:type="dxa"/>
          </w:tcPr>
          <w:p w:rsidR="007D4520" w:rsidRDefault="003C3BDA" w:rsidP="00710533">
            <w:pPr>
              <w:jc w:val="center"/>
            </w:pPr>
            <w:r w:rsidRPr="000C4834">
              <w:rPr>
                <w:color w:val="70AD47" w:themeColor="accent6"/>
              </w:rPr>
              <w:t>Yes</w:t>
            </w:r>
          </w:p>
        </w:tc>
      </w:tr>
      <w:tr w:rsidR="007D4520" w:rsidTr="00710533">
        <w:tc>
          <w:tcPr>
            <w:tcW w:w="3116" w:type="dxa"/>
          </w:tcPr>
          <w:p w:rsidR="007D4520" w:rsidRDefault="007D4520" w:rsidP="00710533">
            <w:r>
              <w:t>JCA</w:t>
            </w:r>
          </w:p>
        </w:tc>
        <w:tc>
          <w:tcPr>
            <w:tcW w:w="3117" w:type="dxa"/>
          </w:tcPr>
          <w:p w:rsidR="007D4520" w:rsidRDefault="007D4520" w:rsidP="00710533">
            <w:pPr>
              <w:jc w:val="center"/>
            </w:pPr>
            <w:r w:rsidRPr="000C4834">
              <w:rPr>
                <w:color w:val="70AD47" w:themeColor="accent6"/>
              </w:rPr>
              <w:t>Yes</w:t>
            </w:r>
          </w:p>
        </w:tc>
        <w:tc>
          <w:tcPr>
            <w:tcW w:w="3117" w:type="dxa"/>
          </w:tcPr>
          <w:p w:rsidR="007D4520" w:rsidRDefault="003C3BDA" w:rsidP="00710533">
            <w:pPr>
              <w:jc w:val="center"/>
            </w:pPr>
            <w:r w:rsidRPr="000C4834">
              <w:rPr>
                <w:color w:val="70AD47" w:themeColor="accent6"/>
              </w:rPr>
              <w:t>Yes</w:t>
            </w:r>
          </w:p>
        </w:tc>
      </w:tr>
      <w:tr w:rsidR="007D4520" w:rsidTr="00710533">
        <w:tc>
          <w:tcPr>
            <w:tcW w:w="3116" w:type="dxa"/>
          </w:tcPr>
          <w:p w:rsidR="007D4520" w:rsidRDefault="007D4520" w:rsidP="00710533">
            <w:r>
              <w:t>JMS</w:t>
            </w:r>
          </w:p>
        </w:tc>
        <w:tc>
          <w:tcPr>
            <w:tcW w:w="3117" w:type="dxa"/>
          </w:tcPr>
          <w:p w:rsidR="007D4520" w:rsidRDefault="007D4520" w:rsidP="00710533">
            <w:pPr>
              <w:jc w:val="center"/>
            </w:pPr>
            <w:r w:rsidRPr="000C4834">
              <w:rPr>
                <w:color w:val="70AD47" w:themeColor="accent6"/>
              </w:rPr>
              <w:t>Yes</w:t>
            </w:r>
          </w:p>
        </w:tc>
        <w:tc>
          <w:tcPr>
            <w:tcW w:w="3117" w:type="dxa"/>
          </w:tcPr>
          <w:p w:rsidR="007D4520" w:rsidRDefault="003C3BDA" w:rsidP="00710533">
            <w:pPr>
              <w:jc w:val="center"/>
            </w:pPr>
            <w:r w:rsidRPr="000C4834">
              <w:rPr>
                <w:color w:val="70AD47" w:themeColor="accent6"/>
              </w:rPr>
              <w:t>Yes</w:t>
            </w:r>
          </w:p>
        </w:tc>
      </w:tr>
      <w:tr w:rsidR="007D4520" w:rsidTr="00710533">
        <w:tc>
          <w:tcPr>
            <w:tcW w:w="3116" w:type="dxa"/>
          </w:tcPr>
          <w:p w:rsidR="007D4520" w:rsidRDefault="007D4520" w:rsidP="00710533">
            <w:r>
              <w:t>JNDI</w:t>
            </w:r>
          </w:p>
        </w:tc>
        <w:tc>
          <w:tcPr>
            <w:tcW w:w="3117" w:type="dxa"/>
          </w:tcPr>
          <w:p w:rsidR="007D4520" w:rsidRPr="000C4834" w:rsidRDefault="0085738B" w:rsidP="00710533">
            <w:pPr>
              <w:jc w:val="center"/>
              <w:rPr>
                <w:color w:val="70AD47" w:themeColor="accent6"/>
              </w:rPr>
            </w:pPr>
            <w:r w:rsidRPr="000C4834">
              <w:rPr>
                <w:color w:val="70AD47" w:themeColor="accent6"/>
              </w:rPr>
              <w:t>Yes</w:t>
            </w:r>
          </w:p>
        </w:tc>
        <w:tc>
          <w:tcPr>
            <w:tcW w:w="3117" w:type="dxa"/>
          </w:tcPr>
          <w:p w:rsidR="007D4520" w:rsidRPr="000C4834" w:rsidRDefault="003C3BDA" w:rsidP="00710533">
            <w:pPr>
              <w:jc w:val="center"/>
              <w:rPr>
                <w:color w:val="70AD47" w:themeColor="accent6"/>
              </w:rPr>
            </w:pPr>
            <w:r w:rsidRPr="000C4834">
              <w:rPr>
                <w:color w:val="70AD47" w:themeColor="accent6"/>
              </w:rPr>
              <w:t>Yes</w:t>
            </w:r>
          </w:p>
        </w:tc>
      </w:tr>
      <w:tr w:rsidR="007D4520" w:rsidTr="00710533">
        <w:tc>
          <w:tcPr>
            <w:tcW w:w="3116" w:type="dxa"/>
          </w:tcPr>
          <w:p w:rsidR="007D4520" w:rsidRDefault="007D4520" w:rsidP="00710533">
            <w:r>
              <w:t>JPA</w:t>
            </w:r>
          </w:p>
        </w:tc>
        <w:tc>
          <w:tcPr>
            <w:tcW w:w="3117" w:type="dxa"/>
          </w:tcPr>
          <w:p w:rsidR="007D4520" w:rsidRPr="000C4834" w:rsidRDefault="0085738B" w:rsidP="00710533">
            <w:pPr>
              <w:jc w:val="center"/>
              <w:rPr>
                <w:color w:val="70AD47" w:themeColor="accent6"/>
              </w:rPr>
            </w:pPr>
            <w:r w:rsidRPr="000C4834">
              <w:rPr>
                <w:color w:val="70AD47" w:themeColor="accent6"/>
              </w:rPr>
              <w:t>Yes</w:t>
            </w:r>
          </w:p>
        </w:tc>
        <w:tc>
          <w:tcPr>
            <w:tcW w:w="3117" w:type="dxa"/>
          </w:tcPr>
          <w:p w:rsidR="007D4520" w:rsidRPr="000C4834" w:rsidRDefault="003C3BDA" w:rsidP="00710533">
            <w:pPr>
              <w:jc w:val="center"/>
              <w:rPr>
                <w:color w:val="70AD47" w:themeColor="accent6"/>
              </w:rPr>
            </w:pPr>
            <w:r w:rsidRPr="000C4834">
              <w:rPr>
                <w:color w:val="70AD47" w:themeColor="accent6"/>
              </w:rPr>
              <w:t>Yes</w:t>
            </w:r>
          </w:p>
        </w:tc>
      </w:tr>
      <w:tr w:rsidR="007D4520" w:rsidTr="00710533">
        <w:tc>
          <w:tcPr>
            <w:tcW w:w="3116" w:type="dxa"/>
          </w:tcPr>
          <w:p w:rsidR="007D4520" w:rsidRDefault="007D4520" w:rsidP="00710533">
            <w:r>
              <w:t>JTA</w:t>
            </w:r>
          </w:p>
        </w:tc>
        <w:tc>
          <w:tcPr>
            <w:tcW w:w="3117" w:type="dxa"/>
          </w:tcPr>
          <w:p w:rsidR="007D4520" w:rsidRPr="000C4834" w:rsidRDefault="0085738B" w:rsidP="00710533">
            <w:pPr>
              <w:jc w:val="center"/>
              <w:rPr>
                <w:color w:val="70AD47" w:themeColor="accent6"/>
              </w:rPr>
            </w:pPr>
            <w:r w:rsidRPr="000C4834">
              <w:rPr>
                <w:color w:val="70AD47" w:themeColor="accent6"/>
              </w:rPr>
              <w:t>Yes</w:t>
            </w:r>
          </w:p>
        </w:tc>
        <w:tc>
          <w:tcPr>
            <w:tcW w:w="3117" w:type="dxa"/>
          </w:tcPr>
          <w:p w:rsidR="007D4520" w:rsidRPr="000C4834" w:rsidRDefault="003C3BDA" w:rsidP="00710533">
            <w:pPr>
              <w:jc w:val="center"/>
              <w:rPr>
                <w:color w:val="70AD47" w:themeColor="accent6"/>
              </w:rPr>
            </w:pPr>
            <w:r w:rsidRPr="000C4834">
              <w:rPr>
                <w:color w:val="70AD47" w:themeColor="accent6"/>
              </w:rPr>
              <w:t>Yes</w:t>
            </w:r>
            <w:r w:rsidR="000471E5">
              <w:rPr>
                <w:color w:val="70AD47" w:themeColor="accent6"/>
              </w:rPr>
              <w:t xml:space="preserve">. </w:t>
            </w:r>
            <w:r w:rsidR="000471E5" w:rsidRPr="000471E5">
              <w:rPr>
                <w:color w:val="70AD47" w:themeColor="accent6"/>
              </w:rPr>
              <w:t>Transactions covered as Distributed Transaction &amp; WebLogic Transaction APIs</w:t>
            </w:r>
            <w:r w:rsidR="000471E5">
              <w:rPr>
                <w:color w:val="70AD47" w:themeColor="accent6"/>
              </w:rPr>
              <w:t>.</w:t>
            </w:r>
          </w:p>
        </w:tc>
      </w:tr>
      <w:tr w:rsidR="007D4520" w:rsidTr="00710533">
        <w:tc>
          <w:tcPr>
            <w:tcW w:w="3116" w:type="dxa"/>
          </w:tcPr>
          <w:p w:rsidR="007D4520" w:rsidRDefault="007D4520" w:rsidP="00710533">
            <w:r>
              <w:t>Spring’s EJB integration</w:t>
            </w:r>
          </w:p>
        </w:tc>
        <w:tc>
          <w:tcPr>
            <w:tcW w:w="3117" w:type="dxa"/>
          </w:tcPr>
          <w:p w:rsidR="007D4520" w:rsidRPr="000C4834" w:rsidRDefault="0085738B" w:rsidP="00710533">
            <w:pPr>
              <w:jc w:val="center"/>
              <w:rPr>
                <w:color w:val="70AD47" w:themeColor="accent6"/>
              </w:rPr>
            </w:pPr>
            <w:r w:rsidRPr="000C4834">
              <w:rPr>
                <w:color w:val="70AD47" w:themeColor="accent6"/>
              </w:rPr>
              <w:t>Yes</w:t>
            </w:r>
          </w:p>
        </w:tc>
        <w:tc>
          <w:tcPr>
            <w:tcW w:w="3117" w:type="dxa"/>
          </w:tcPr>
          <w:p w:rsidR="007D4520" w:rsidRPr="007C2058" w:rsidRDefault="00C3510B" w:rsidP="00710533">
            <w:pPr>
              <w:jc w:val="center"/>
              <w:rPr>
                <w:color w:val="ED7D31" w:themeColor="accent2"/>
              </w:rPr>
            </w:pPr>
            <w:r w:rsidRPr="00896E72">
              <w:rPr>
                <w:color w:val="FF0000"/>
              </w:rPr>
              <w:t>No</w:t>
            </w:r>
          </w:p>
        </w:tc>
      </w:tr>
      <w:tr w:rsidR="007D4520" w:rsidTr="00710533">
        <w:tc>
          <w:tcPr>
            <w:tcW w:w="3116" w:type="dxa"/>
          </w:tcPr>
          <w:p w:rsidR="007D4520" w:rsidRDefault="007D4520" w:rsidP="00710533">
            <w:r>
              <w:t>Spring’s JNDI integration</w:t>
            </w:r>
          </w:p>
        </w:tc>
        <w:tc>
          <w:tcPr>
            <w:tcW w:w="3117" w:type="dxa"/>
          </w:tcPr>
          <w:p w:rsidR="007D4520" w:rsidRPr="000C4834" w:rsidRDefault="0085738B" w:rsidP="00710533">
            <w:pPr>
              <w:jc w:val="center"/>
              <w:rPr>
                <w:color w:val="70AD47" w:themeColor="accent6"/>
              </w:rPr>
            </w:pPr>
            <w:r w:rsidRPr="000C4834">
              <w:rPr>
                <w:color w:val="70AD47" w:themeColor="accent6"/>
              </w:rPr>
              <w:t>Yes</w:t>
            </w:r>
          </w:p>
        </w:tc>
        <w:tc>
          <w:tcPr>
            <w:tcW w:w="3117" w:type="dxa"/>
          </w:tcPr>
          <w:p w:rsidR="007D4520" w:rsidRPr="007C2058" w:rsidRDefault="00C3510B" w:rsidP="00710533">
            <w:pPr>
              <w:jc w:val="center"/>
              <w:rPr>
                <w:color w:val="ED7D31" w:themeColor="accent2"/>
              </w:rPr>
            </w:pPr>
            <w:r w:rsidRPr="00896E72">
              <w:rPr>
                <w:color w:val="FF0000"/>
              </w:rPr>
              <w:t>No</w:t>
            </w:r>
          </w:p>
        </w:tc>
      </w:tr>
      <w:tr w:rsidR="007D4520" w:rsidTr="00710533">
        <w:tc>
          <w:tcPr>
            <w:tcW w:w="3116" w:type="dxa"/>
          </w:tcPr>
          <w:p w:rsidR="007D4520" w:rsidRDefault="007D4520" w:rsidP="007D4520">
            <w:r>
              <w:t>WebLogic</w:t>
            </w:r>
          </w:p>
        </w:tc>
        <w:tc>
          <w:tcPr>
            <w:tcW w:w="3117" w:type="dxa"/>
          </w:tcPr>
          <w:p w:rsidR="007D4520" w:rsidRPr="00B65189" w:rsidRDefault="0085738B" w:rsidP="00710533">
            <w:pPr>
              <w:jc w:val="center"/>
              <w:rPr>
                <w:color w:val="ED7D31" w:themeColor="accent2"/>
              </w:rPr>
            </w:pPr>
            <w:r w:rsidRPr="00B65189">
              <w:rPr>
                <w:color w:val="ED7D31" w:themeColor="accent2"/>
              </w:rPr>
              <w:t>Yes</w:t>
            </w:r>
            <w:r w:rsidR="001209F6" w:rsidRPr="00B65189">
              <w:rPr>
                <w:color w:val="ED7D31" w:themeColor="accent2"/>
              </w:rPr>
              <w:t xml:space="preserve">. </w:t>
            </w:r>
            <w:r w:rsidR="001209F6" w:rsidRPr="001209F6">
              <w:rPr>
                <w:color w:val="ED7D31" w:themeColor="accent2"/>
              </w:rPr>
              <w:t>But, only xml files are being searched.</w:t>
            </w:r>
          </w:p>
        </w:tc>
        <w:tc>
          <w:tcPr>
            <w:tcW w:w="3117" w:type="dxa"/>
          </w:tcPr>
          <w:p w:rsidR="007D4520" w:rsidRPr="000C4834" w:rsidRDefault="00CC72F6" w:rsidP="00710533">
            <w:pPr>
              <w:jc w:val="center"/>
              <w:rPr>
                <w:color w:val="70AD47" w:themeColor="accent6"/>
              </w:rPr>
            </w:pPr>
            <w:r w:rsidRPr="000C4834">
              <w:rPr>
                <w:color w:val="70AD47" w:themeColor="accent6"/>
              </w:rPr>
              <w:t>Yes</w:t>
            </w:r>
            <w:r w:rsidR="005E20F2">
              <w:rPr>
                <w:color w:val="70AD47" w:themeColor="accent6"/>
              </w:rPr>
              <w:t>. Searching in xml, yml, properties and classpath files.</w:t>
            </w:r>
          </w:p>
        </w:tc>
      </w:tr>
      <w:tr w:rsidR="007D4520" w:rsidTr="00710533">
        <w:tc>
          <w:tcPr>
            <w:tcW w:w="3116" w:type="dxa"/>
          </w:tcPr>
          <w:p w:rsidR="007D4520" w:rsidRDefault="007D4520" w:rsidP="00710533">
            <w:r>
              <w:t>WebSphere</w:t>
            </w:r>
          </w:p>
        </w:tc>
        <w:tc>
          <w:tcPr>
            <w:tcW w:w="3117" w:type="dxa"/>
          </w:tcPr>
          <w:p w:rsidR="007D4520" w:rsidRPr="000C4834" w:rsidRDefault="0085738B" w:rsidP="00710533">
            <w:pPr>
              <w:jc w:val="center"/>
              <w:rPr>
                <w:color w:val="70AD47" w:themeColor="accent6"/>
              </w:rPr>
            </w:pPr>
            <w:r w:rsidRPr="000C4834">
              <w:rPr>
                <w:color w:val="70AD47" w:themeColor="accent6"/>
              </w:rPr>
              <w:t>Yes</w:t>
            </w:r>
          </w:p>
        </w:tc>
        <w:tc>
          <w:tcPr>
            <w:tcW w:w="3117" w:type="dxa"/>
          </w:tcPr>
          <w:p w:rsidR="007D4520" w:rsidRPr="000C4834" w:rsidRDefault="003C3BDA" w:rsidP="00710533">
            <w:pPr>
              <w:jc w:val="center"/>
              <w:rPr>
                <w:color w:val="70AD47" w:themeColor="accent6"/>
              </w:rPr>
            </w:pPr>
            <w:r w:rsidRPr="000C4834">
              <w:rPr>
                <w:color w:val="70AD47" w:themeColor="accent6"/>
              </w:rPr>
              <w:t>Yes</w:t>
            </w:r>
          </w:p>
        </w:tc>
      </w:tr>
      <w:tr w:rsidR="00896E72" w:rsidTr="00710533">
        <w:tc>
          <w:tcPr>
            <w:tcW w:w="3116" w:type="dxa"/>
          </w:tcPr>
          <w:p w:rsidR="00896E72" w:rsidRDefault="00896E72" w:rsidP="00710533">
            <w:r>
              <w:t>12 factor</w:t>
            </w:r>
          </w:p>
        </w:tc>
        <w:tc>
          <w:tcPr>
            <w:tcW w:w="3117" w:type="dxa"/>
          </w:tcPr>
          <w:p w:rsidR="00896E72" w:rsidRPr="000C4834" w:rsidRDefault="00896E72" w:rsidP="00710533">
            <w:pPr>
              <w:jc w:val="center"/>
              <w:rPr>
                <w:color w:val="70AD47" w:themeColor="accent6"/>
              </w:rPr>
            </w:pPr>
            <w:r w:rsidRPr="00896E72">
              <w:rPr>
                <w:color w:val="FF0000"/>
              </w:rPr>
              <w:t>No</w:t>
            </w:r>
          </w:p>
        </w:tc>
        <w:tc>
          <w:tcPr>
            <w:tcW w:w="3117" w:type="dxa"/>
          </w:tcPr>
          <w:p w:rsidR="00896E72" w:rsidRPr="000C4834" w:rsidRDefault="00896E72" w:rsidP="00710533">
            <w:pPr>
              <w:jc w:val="center"/>
              <w:rPr>
                <w:color w:val="70AD47" w:themeColor="accent6"/>
              </w:rPr>
            </w:pPr>
            <w:r w:rsidRPr="00896E72">
              <w:rPr>
                <w:color w:val="FF0000"/>
              </w:rPr>
              <w:t>No</w:t>
            </w:r>
          </w:p>
        </w:tc>
      </w:tr>
    </w:tbl>
    <w:p w:rsid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7"/>
          <w:szCs w:val="27"/>
        </w:rPr>
      </w:pPr>
    </w:p>
    <w:p w:rsidR="00073AEC" w:rsidRDefault="00073AEC" w:rsidP="007B4CC2">
      <w:pPr>
        <w:shd w:val="clear" w:color="auto" w:fill="FFFFFF"/>
        <w:spacing w:before="100" w:beforeAutospacing="1" w:after="100" w:afterAutospacing="1" w:line="240" w:lineRule="auto"/>
        <w:jc w:val="both"/>
        <w:rPr>
          <w:rFonts w:ascii="Arial" w:eastAsia="Times New Roman" w:hAnsi="Arial" w:cs="Arial"/>
          <w:color w:val="000000"/>
          <w:sz w:val="27"/>
          <w:szCs w:val="27"/>
        </w:rPr>
      </w:pPr>
    </w:p>
    <w:p w:rsidR="001007BA" w:rsidRDefault="001007BA" w:rsidP="007B4CC2">
      <w:pPr>
        <w:shd w:val="clear" w:color="auto" w:fill="FFFFFF"/>
        <w:spacing w:before="100" w:beforeAutospacing="1" w:after="100" w:afterAutospacing="1" w:line="240" w:lineRule="auto"/>
        <w:jc w:val="both"/>
        <w:rPr>
          <w:rFonts w:ascii="Arial" w:eastAsia="Times New Roman" w:hAnsi="Arial" w:cs="Arial"/>
          <w:color w:val="000000"/>
          <w:sz w:val="27"/>
          <w:szCs w:val="27"/>
        </w:rPr>
      </w:pPr>
    </w:p>
    <w:p w:rsidR="00073AEC" w:rsidRDefault="00073AEC" w:rsidP="007B4CC2">
      <w:pPr>
        <w:shd w:val="clear" w:color="auto" w:fill="FFFFFF"/>
        <w:spacing w:before="100" w:beforeAutospacing="1" w:after="100" w:afterAutospacing="1" w:line="240" w:lineRule="auto"/>
        <w:jc w:val="both"/>
        <w:rPr>
          <w:rFonts w:ascii="Arial" w:eastAsia="Times New Roman" w:hAnsi="Arial" w:cs="Arial"/>
          <w:color w:val="000000"/>
          <w:sz w:val="27"/>
          <w:szCs w:val="27"/>
        </w:rPr>
      </w:pPr>
      <w:r>
        <w:rPr>
          <w:rFonts w:ascii="Arial" w:eastAsia="Times New Roman" w:hAnsi="Arial" w:cs="Arial"/>
          <w:color w:val="000000"/>
          <w:sz w:val="27"/>
          <w:szCs w:val="27"/>
        </w:rPr>
        <w:t>Below is the detailed documentation on how the above mentioned topics are used.</w:t>
      </w:r>
    </w:p>
    <w:p w:rsidR="00073AEC" w:rsidRDefault="00073AEC" w:rsidP="007B4CC2">
      <w:pPr>
        <w:shd w:val="clear" w:color="auto" w:fill="FFFFFF"/>
        <w:spacing w:before="100" w:beforeAutospacing="1" w:after="100" w:afterAutospacing="1" w:line="240" w:lineRule="auto"/>
        <w:jc w:val="both"/>
        <w:rPr>
          <w:rFonts w:ascii="Arial" w:eastAsia="Times New Roman" w:hAnsi="Arial" w:cs="Arial"/>
          <w:color w:val="000000"/>
          <w:sz w:val="27"/>
          <w:szCs w:val="27"/>
        </w:rPr>
      </w:pP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b/>
          <w:color w:val="000000"/>
          <w:sz w:val="31"/>
          <w:szCs w:val="27"/>
        </w:rPr>
      </w:pPr>
      <w:r w:rsidRPr="007B4CC2">
        <w:rPr>
          <w:rFonts w:ascii="Arial" w:eastAsia="Times New Roman" w:hAnsi="Arial" w:cs="Arial"/>
          <w:b/>
          <w:color w:val="000000"/>
          <w:sz w:val="31"/>
          <w:szCs w:val="27"/>
        </w:rPr>
        <w:t>API usage</w:t>
      </w:r>
      <w:r w:rsidRPr="00CA41AF">
        <w:rPr>
          <w:rFonts w:ascii="Arial" w:eastAsia="Times New Roman" w:hAnsi="Arial" w:cs="Arial"/>
          <w:b/>
          <w:color w:val="000000"/>
          <w:sz w:val="31"/>
          <w:szCs w:val="27"/>
        </w:rPr>
        <w:t>:</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7"/>
          <w:szCs w:val="27"/>
        </w:rPr>
      </w:pPr>
      <w:r w:rsidRPr="007B4CC2">
        <w:rPr>
          <w:rFonts w:ascii="Arial" w:eastAsia="Times New Roman" w:hAnsi="Arial" w:cs="Arial"/>
          <w:color w:val="000000"/>
          <w:sz w:val="27"/>
          <w:szCs w:val="27"/>
        </w:rPr>
        <w:t>Detects the usage of a variety of different APIs within the application's code.</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EJB</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javax.ejb.*</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lastRenderedPageBreak/>
        <w:t>JBoss</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org.jboss.*</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JCA</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javax.resource.*</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JMS</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javax.jms.*</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JNDI</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javax.naming.*</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JPA</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javax.persistence.*</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JTA</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javax.transaction.*</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Spring's EJB integration</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org.springframework.ejb.*</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Spring's JNDI integration</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org.springframework.jndi.*</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WebLogic</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weblogic.*</w:t>
      </w:r>
    </w:p>
    <w:p w:rsidR="007B4CC2" w:rsidRPr="007B4CC2" w:rsidRDefault="007B4CC2" w:rsidP="007B4CC2">
      <w:pPr>
        <w:numPr>
          <w:ilvl w:val="0"/>
          <w:numId w:val="1"/>
        </w:numPr>
        <w:shd w:val="clear" w:color="auto" w:fill="FFFFFF"/>
        <w:spacing w:before="100" w:beforeAutospacing="1" w:after="100" w:afterAutospacing="1" w:line="240" w:lineRule="auto"/>
        <w:rPr>
          <w:rFonts w:ascii="Arial" w:eastAsia="Times New Roman" w:hAnsi="Arial" w:cs="Arial"/>
          <w:color w:val="000000"/>
          <w:szCs w:val="20"/>
        </w:rPr>
      </w:pPr>
      <w:r w:rsidRPr="007B4CC2">
        <w:rPr>
          <w:rFonts w:ascii="Arial" w:eastAsia="Times New Roman" w:hAnsi="Arial" w:cs="Arial"/>
          <w:color w:val="000000"/>
          <w:szCs w:val="20"/>
        </w:rPr>
        <w:t>WebSphere</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com.ibm.websphere.*</w:t>
      </w:r>
    </w:p>
    <w:p w:rsidR="007B4CC2" w:rsidRPr="007B4CC2" w:rsidRDefault="007B4CC2" w:rsidP="007B4CC2">
      <w:pPr>
        <w:numPr>
          <w:ilvl w:val="1"/>
          <w:numId w:val="1"/>
        </w:numPr>
        <w:shd w:val="clear" w:color="auto" w:fill="FFFFFF"/>
        <w:spacing w:before="100" w:beforeAutospacing="1" w:after="100" w:afterAutospacing="1" w:line="240" w:lineRule="auto"/>
        <w:rPr>
          <w:rFonts w:ascii="Arial" w:eastAsia="Times New Roman" w:hAnsi="Arial" w:cs="Arial"/>
          <w:color w:val="000000"/>
          <w:szCs w:val="20"/>
        </w:rPr>
      </w:pPr>
      <w:r w:rsidRPr="00737A1B">
        <w:rPr>
          <w:rFonts w:ascii="Courier New" w:eastAsia="Times New Roman" w:hAnsi="Courier New" w:cs="Courier New"/>
          <w:color w:val="000000"/>
          <w:szCs w:val="20"/>
        </w:rPr>
        <w:t>com.ibm.wsspi.*</w:t>
      </w:r>
    </w:p>
    <w:p w:rsidR="002E37AD" w:rsidRDefault="002E37AD" w:rsidP="007B4CC2">
      <w:pPr>
        <w:shd w:val="clear" w:color="auto" w:fill="FFFFFF"/>
        <w:spacing w:before="100" w:beforeAutospacing="1" w:after="100" w:afterAutospacing="1" w:line="240" w:lineRule="auto"/>
        <w:jc w:val="both"/>
        <w:rPr>
          <w:rFonts w:ascii="Arial" w:eastAsia="Times New Roman" w:hAnsi="Arial" w:cs="Arial"/>
          <w:b/>
          <w:color w:val="000000"/>
          <w:sz w:val="31"/>
          <w:szCs w:val="27"/>
        </w:rPr>
      </w:pPr>
      <w:bookmarkStart w:id="1" w:name="what-is-detected-deployment-descriptors"/>
      <w:bookmarkEnd w:id="1"/>
    </w:p>
    <w:p w:rsidR="002E37AD" w:rsidRPr="002E37AD" w:rsidRDefault="002E37AD" w:rsidP="007B4CC2">
      <w:pPr>
        <w:shd w:val="clear" w:color="auto" w:fill="FFFFFF"/>
        <w:spacing w:before="100" w:beforeAutospacing="1" w:after="100" w:afterAutospacing="1" w:line="240" w:lineRule="auto"/>
        <w:jc w:val="both"/>
        <w:rPr>
          <w:rFonts w:ascii="Arial" w:eastAsia="Times New Roman" w:hAnsi="Arial" w:cs="Arial"/>
          <w:b/>
          <w:color w:val="000000"/>
          <w:sz w:val="31"/>
          <w:szCs w:val="27"/>
        </w:rPr>
      </w:pPr>
      <w:r w:rsidRPr="002E37AD">
        <w:rPr>
          <w:rFonts w:ascii="Arial" w:eastAsia="Times New Roman" w:hAnsi="Arial" w:cs="Arial"/>
          <w:b/>
          <w:color w:val="000000"/>
          <w:sz w:val="31"/>
          <w:szCs w:val="27"/>
        </w:rPr>
        <w:t>Deployment descriptors:</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7"/>
        </w:rPr>
      </w:pPr>
      <w:r w:rsidRPr="007B4CC2">
        <w:rPr>
          <w:rFonts w:ascii="Arial" w:eastAsia="Times New Roman" w:hAnsi="Arial" w:cs="Arial"/>
          <w:color w:val="000000"/>
          <w:sz w:val="24"/>
          <w:szCs w:val="27"/>
        </w:rPr>
        <w:t>Detects the presence of deployment descriptors within the application.</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7"/>
        </w:rPr>
      </w:pPr>
      <w:r w:rsidRPr="007B4CC2">
        <w:rPr>
          <w:rFonts w:ascii="Arial" w:eastAsia="Times New Roman" w:hAnsi="Arial" w:cs="Arial"/>
          <w:color w:val="000000"/>
          <w:sz w:val="24"/>
          <w:szCs w:val="27"/>
        </w:rPr>
        <w:t>The following Java EE and vendor-specific deployment descriptors are detected:</w:t>
      </w:r>
    </w:p>
    <w:p w:rsidR="007B4CC2" w:rsidRPr="007B4CC2" w:rsidRDefault="007B4CC2" w:rsidP="007B4CC2">
      <w:pPr>
        <w:numPr>
          <w:ilvl w:val="0"/>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Arial" w:eastAsia="Times New Roman" w:hAnsi="Arial" w:cs="Arial"/>
          <w:color w:val="000000"/>
          <w:sz w:val="27"/>
          <w:szCs w:val="27"/>
        </w:rPr>
        <w:t>Java EE:</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application.xml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application-client.xml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ejb-jar.xml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persistence.xml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ra.xml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webservices.xml</w:t>
      </w:r>
    </w:p>
    <w:p w:rsidR="007B4CC2" w:rsidRPr="007B4CC2" w:rsidRDefault="007B4CC2" w:rsidP="007B4CC2">
      <w:pPr>
        <w:numPr>
          <w:ilvl w:val="0"/>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Arial" w:eastAsia="Times New Roman" w:hAnsi="Arial" w:cs="Arial"/>
          <w:color w:val="000000"/>
          <w:sz w:val="27"/>
          <w:szCs w:val="27"/>
        </w:rPr>
        <w:t>JBoss:</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jaws.xml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jboss.xml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jbosscmp-jdbc.xml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jboss-service.xml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jboss-web.xml</w:t>
      </w:r>
    </w:p>
    <w:p w:rsidR="007B4CC2" w:rsidRPr="007B4CC2" w:rsidRDefault="007B4CC2" w:rsidP="007B4CC2">
      <w:pPr>
        <w:numPr>
          <w:ilvl w:val="0"/>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Arial" w:eastAsia="Times New Roman" w:hAnsi="Arial" w:cs="Arial"/>
          <w:color w:val="000000"/>
          <w:sz w:val="27"/>
          <w:szCs w:val="27"/>
        </w:rPr>
        <w:t>WebLogic:</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weblogic.xml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weblogic-cmp-rdbms-jar.xml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weblogic-ejb-jar.xml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weblogic-ra.xml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persistence-configuration.xml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weblogic-webservices.xml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lastRenderedPageBreak/>
        <w:t>weblogic-wsee-clientHandlerChain.xml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webservice-policy-ref.xml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weblogic-wsee-standaloneclient.xml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weblogic-application.xml</w:t>
      </w:r>
    </w:p>
    <w:p w:rsidR="007B4CC2" w:rsidRPr="007B4CC2" w:rsidRDefault="007B4CC2" w:rsidP="007B4CC2">
      <w:pPr>
        <w:numPr>
          <w:ilvl w:val="0"/>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Arial" w:eastAsia="Times New Roman" w:hAnsi="Arial" w:cs="Arial"/>
          <w:color w:val="000000"/>
          <w:sz w:val="27"/>
          <w:szCs w:val="27"/>
        </w:rPr>
        <w:t>WebSphere:</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client-resource.xmi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ibm-application-bnd.xmi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ibm-application-bnd.xml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ibm-application-client-bnd.xmi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ibm-application-client-bnd.xml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ibm-application-client-ext.xmi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ibm-application-client-ext.xml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ibm-application-ext.xmi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ibm-application-ext.xml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ibm-ejb-access-bean.xml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ibm-ejb-jar-bnd.xmi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ibm-ejb-jar-bnd.xml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ibm-ejb-jar-ext.xmi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ibm-ejb-jar-ext.xml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ibm-ejb-jar-ext-pme.xmi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ibm-ejb-jar-ext-pme.xml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ibm-webservices-bnd.xmi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ibm-webservices-ext.xmi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ibm-web-bnd.xmi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ibm-web-bnd.xml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ibm-web-ext.xmi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ibm-web-ext.xml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ibm-web-ext-pme.xmi</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ibm-web-ext-pme.xml</w:t>
      </w:r>
    </w:p>
    <w:p w:rsidR="007B4CC2" w:rsidRPr="007B4CC2" w:rsidRDefault="007B4CC2" w:rsidP="007B4CC2">
      <w:pPr>
        <w:numPr>
          <w:ilvl w:val="1"/>
          <w:numId w:val="2"/>
        </w:numPr>
        <w:shd w:val="clear" w:color="auto" w:fill="FFFFFF"/>
        <w:spacing w:before="100" w:beforeAutospacing="1" w:after="100" w:afterAutospacing="1" w:line="240" w:lineRule="auto"/>
        <w:rPr>
          <w:rFonts w:ascii="Arial" w:eastAsia="Times New Roman" w:hAnsi="Arial" w:cs="Arial"/>
          <w:color w:val="000000"/>
          <w:sz w:val="27"/>
          <w:szCs w:val="27"/>
        </w:rPr>
      </w:pPr>
      <w:r w:rsidRPr="007B4CC2">
        <w:rPr>
          <w:rFonts w:ascii="Courier New" w:eastAsia="Times New Roman" w:hAnsi="Courier New" w:cs="Courier New"/>
          <w:color w:val="000000"/>
          <w:sz w:val="20"/>
          <w:szCs w:val="20"/>
        </w:rPr>
        <w:t>j2c_plugin.xml</w:t>
      </w:r>
      <w:bookmarkStart w:id="2" w:name="what-is-detected-ejbs"/>
      <w:bookmarkEnd w:id="2"/>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b/>
          <w:color w:val="000000"/>
          <w:sz w:val="29"/>
          <w:szCs w:val="27"/>
        </w:rPr>
      </w:pPr>
      <w:r w:rsidRPr="007B4CC2">
        <w:rPr>
          <w:rFonts w:ascii="Arial" w:eastAsia="Times New Roman" w:hAnsi="Arial" w:cs="Arial"/>
          <w:b/>
          <w:color w:val="000000"/>
          <w:sz w:val="29"/>
          <w:szCs w:val="27"/>
        </w:rPr>
        <w:t>EJBs</w:t>
      </w:r>
      <w:r>
        <w:rPr>
          <w:rFonts w:ascii="Arial" w:eastAsia="Times New Roman" w:hAnsi="Arial" w:cs="Arial"/>
          <w:b/>
          <w:color w:val="000000"/>
          <w:sz w:val="29"/>
          <w:szCs w:val="27"/>
        </w:rPr>
        <w:t>:</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4"/>
        </w:rPr>
      </w:pPr>
      <w:r w:rsidRPr="007B4CC2">
        <w:rPr>
          <w:rFonts w:ascii="Arial" w:eastAsia="Times New Roman" w:hAnsi="Arial" w:cs="Arial"/>
          <w:color w:val="000000"/>
          <w:sz w:val="24"/>
          <w:szCs w:val="24"/>
        </w:rPr>
        <w:t>Detects the presence of EJBs in an application. Both EJBs declared in deployment descriptors and EJBs identified by Java annotations are detected.</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4"/>
        </w:rPr>
      </w:pPr>
      <w:r w:rsidRPr="007B4CC2">
        <w:rPr>
          <w:rFonts w:ascii="Arial" w:eastAsia="Times New Roman" w:hAnsi="Arial" w:cs="Arial"/>
          <w:color w:val="000000"/>
          <w:sz w:val="24"/>
          <w:szCs w:val="24"/>
        </w:rPr>
        <w:t>The following EJB-related information is detected:</w:t>
      </w:r>
    </w:p>
    <w:p w:rsidR="007B4CC2" w:rsidRPr="007B4CC2" w:rsidRDefault="007B4CC2" w:rsidP="007B4CC2">
      <w:pPr>
        <w:numPr>
          <w:ilvl w:val="0"/>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Entity beans</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Persistence type: container-managed persistence (CMP) or bean-managed persistence (BMP)</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Primary key class</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CMP version</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Reentrancy</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CMP fields</w:t>
      </w:r>
    </w:p>
    <w:p w:rsidR="007B4CC2" w:rsidRPr="007B4CC2" w:rsidRDefault="007B4CC2" w:rsidP="007B4CC2">
      <w:pPr>
        <w:numPr>
          <w:ilvl w:val="0"/>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Session beans</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Session type: stateful or stateless</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Transaction type: container-managed transactions (CMT) or bean-managed transactions (BMT)</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Transaction propagation configuration (required, requires new, not supported, supports, never, or mandatory)</w:t>
      </w:r>
    </w:p>
    <w:p w:rsidR="007B4CC2" w:rsidRPr="007B4CC2" w:rsidRDefault="007B4CC2" w:rsidP="007B4CC2">
      <w:pPr>
        <w:numPr>
          <w:ilvl w:val="0"/>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lastRenderedPageBreak/>
        <w:t>Message-driven beans (MDBs)</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Transaction type: container-managed transactions (CMT) or bean-managed transactions (BMT)</w:t>
      </w:r>
    </w:p>
    <w:p w:rsidR="007B4CC2" w:rsidRPr="007B4CC2" w:rsidRDefault="007B4CC2" w:rsidP="007B4CC2">
      <w:pPr>
        <w:numPr>
          <w:ilvl w:val="1"/>
          <w:numId w:val="3"/>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Transaction propagation configuration (required or not supported)</w:t>
      </w:r>
    </w:p>
    <w:p w:rsidR="003A28AB" w:rsidRPr="003A28AB" w:rsidRDefault="003A28AB" w:rsidP="007B4CC2">
      <w:pPr>
        <w:shd w:val="clear" w:color="auto" w:fill="FFFFFF"/>
        <w:spacing w:before="100" w:beforeAutospacing="1" w:after="100" w:afterAutospacing="1" w:line="240" w:lineRule="auto"/>
        <w:jc w:val="both"/>
        <w:rPr>
          <w:rFonts w:ascii="Arial" w:eastAsia="Times New Roman" w:hAnsi="Arial" w:cs="Arial"/>
          <w:b/>
          <w:color w:val="000000"/>
          <w:sz w:val="31"/>
          <w:szCs w:val="27"/>
        </w:rPr>
      </w:pPr>
      <w:bookmarkStart w:id="3" w:name="what-is-detected-spring"/>
      <w:bookmarkEnd w:id="3"/>
      <w:r w:rsidRPr="003A28AB">
        <w:rPr>
          <w:rFonts w:ascii="Arial" w:eastAsia="Times New Roman" w:hAnsi="Arial" w:cs="Arial"/>
          <w:b/>
          <w:color w:val="000000"/>
          <w:sz w:val="31"/>
          <w:szCs w:val="27"/>
        </w:rPr>
        <w:t>Spring:</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7"/>
        </w:rPr>
      </w:pPr>
      <w:r w:rsidRPr="007B4CC2">
        <w:rPr>
          <w:rFonts w:ascii="Arial" w:eastAsia="Times New Roman" w:hAnsi="Arial" w:cs="Arial"/>
          <w:color w:val="000000"/>
          <w:sz w:val="24"/>
          <w:szCs w:val="27"/>
        </w:rPr>
        <w:t>Detects any existing usage of Spring in an application, focusing on usage that relates to Java EE.</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7"/>
        </w:rPr>
      </w:pPr>
      <w:r w:rsidRPr="007B4CC2">
        <w:rPr>
          <w:rFonts w:ascii="Arial" w:eastAsia="Times New Roman" w:hAnsi="Arial" w:cs="Arial"/>
          <w:color w:val="000000"/>
          <w:sz w:val="24"/>
          <w:szCs w:val="27"/>
        </w:rPr>
        <w:t>The following usage of Spring is detected:</w:t>
      </w:r>
    </w:p>
    <w:p w:rsidR="007B4CC2" w:rsidRPr="007B4CC2" w:rsidRDefault="007B4CC2" w:rsidP="007B4CC2">
      <w:pPr>
        <w:numPr>
          <w:ilvl w:val="0"/>
          <w:numId w:val="4"/>
        </w:numPr>
        <w:shd w:val="clear" w:color="auto" w:fill="FFFFFF"/>
        <w:spacing w:before="100" w:beforeAutospacing="1" w:after="100" w:afterAutospacing="1" w:line="240" w:lineRule="auto"/>
        <w:rPr>
          <w:rFonts w:ascii="Arial" w:eastAsia="Times New Roman" w:hAnsi="Arial" w:cs="Arial"/>
          <w:color w:val="000000"/>
          <w:sz w:val="24"/>
          <w:szCs w:val="27"/>
        </w:rPr>
      </w:pPr>
      <w:r w:rsidRPr="007B4CC2">
        <w:rPr>
          <w:rFonts w:ascii="Arial" w:eastAsia="Times New Roman" w:hAnsi="Arial" w:cs="Arial"/>
          <w:color w:val="000000"/>
          <w:sz w:val="24"/>
          <w:szCs w:val="27"/>
        </w:rPr>
        <w:t>Spring configuration files</w:t>
      </w:r>
    </w:p>
    <w:p w:rsidR="007B4CC2" w:rsidRPr="007B4CC2" w:rsidRDefault="007B4CC2" w:rsidP="007B4CC2">
      <w:pPr>
        <w:numPr>
          <w:ilvl w:val="0"/>
          <w:numId w:val="4"/>
        </w:numPr>
        <w:shd w:val="clear" w:color="auto" w:fill="FFFFFF"/>
        <w:spacing w:before="100" w:beforeAutospacing="1" w:after="100" w:afterAutospacing="1" w:line="240" w:lineRule="auto"/>
        <w:rPr>
          <w:rFonts w:ascii="Arial" w:eastAsia="Times New Roman" w:hAnsi="Arial" w:cs="Arial"/>
          <w:color w:val="000000"/>
          <w:sz w:val="24"/>
          <w:szCs w:val="27"/>
        </w:rPr>
      </w:pPr>
      <w:r w:rsidRPr="007B4CC2">
        <w:rPr>
          <w:rFonts w:ascii="Arial" w:eastAsia="Times New Roman" w:hAnsi="Arial" w:cs="Arial"/>
          <w:color w:val="000000"/>
          <w:sz w:val="24"/>
          <w:szCs w:val="27"/>
        </w:rPr>
        <w:t>Use of Spring's EJB integration namespace</w:t>
      </w:r>
    </w:p>
    <w:p w:rsidR="007B4CC2" w:rsidRPr="007B4CC2" w:rsidRDefault="007B4CC2" w:rsidP="007B4CC2">
      <w:pPr>
        <w:numPr>
          <w:ilvl w:val="0"/>
          <w:numId w:val="4"/>
        </w:numPr>
        <w:shd w:val="clear" w:color="auto" w:fill="FFFFFF"/>
        <w:spacing w:before="100" w:beforeAutospacing="1" w:after="100" w:afterAutospacing="1" w:line="240" w:lineRule="auto"/>
        <w:rPr>
          <w:rFonts w:ascii="Arial" w:eastAsia="Times New Roman" w:hAnsi="Arial" w:cs="Arial"/>
          <w:color w:val="000000"/>
          <w:sz w:val="24"/>
          <w:szCs w:val="27"/>
        </w:rPr>
      </w:pPr>
      <w:r w:rsidRPr="007B4CC2">
        <w:rPr>
          <w:rFonts w:ascii="Arial" w:eastAsia="Times New Roman" w:hAnsi="Arial" w:cs="Arial"/>
          <w:color w:val="000000"/>
          <w:sz w:val="24"/>
          <w:szCs w:val="27"/>
        </w:rPr>
        <w:t>Use of Spring's JNDI namespace</w:t>
      </w:r>
    </w:p>
    <w:p w:rsidR="007B4CC2" w:rsidRPr="007B4CC2" w:rsidRDefault="007B4CC2" w:rsidP="007B4CC2">
      <w:pPr>
        <w:numPr>
          <w:ilvl w:val="0"/>
          <w:numId w:val="4"/>
        </w:numPr>
        <w:shd w:val="clear" w:color="auto" w:fill="FFFFFF"/>
        <w:spacing w:before="100" w:beforeAutospacing="1" w:after="100" w:afterAutospacing="1" w:line="240" w:lineRule="auto"/>
        <w:rPr>
          <w:rFonts w:ascii="Arial" w:eastAsia="Times New Roman" w:hAnsi="Arial" w:cs="Arial"/>
          <w:color w:val="000000"/>
          <w:sz w:val="24"/>
          <w:szCs w:val="27"/>
        </w:rPr>
      </w:pPr>
      <w:r w:rsidRPr="007B4CC2">
        <w:rPr>
          <w:rFonts w:ascii="Arial" w:eastAsia="Times New Roman" w:hAnsi="Arial" w:cs="Arial"/>
          <w:color w:val="000000"/>
          <w:sz w:val="24"/>
          <w:szCs w:val="27"/>
        </w:rPr>
        <w:t>Use of Spring's JTA integration</w:t>
      </w:r>
    </w:p>
    <w:p w:rsidR="003A28AB" w:rsidRDefault="003A28AB" w:rsidP="007B4CC2">
      <w:pPr>
        <w:shd w:val="clear" w:color="auto" w:fill="FFFFFF"/>
        <w:spacing w:before="100" w:beforeAutospacing="1" w:after="100" w:afterAutospacing="1" w:line="240" w:lineRule="auto"/>
        <w:jc w:val="both"/>
        <w:rPr>
          <w:rFonts w:ascii="Arial" w:eastAsia="Times New Roman" w:hAnsi="Arial" w:cs="Arial"/>
          <w:b/>
          <w:bCs/>
          <w:color w:val="234623"/>
          <w:sz w:val="36"/>
          <w:szCs w:val="36"/>
        </w:rPr>
      </w:pPr>
      <w:bookmarkStart w:id="4" w:name="what-is-detected-transactions"/>
      <w:bookmarkEnd w:id="4"/>
    </w:p>
    <w:p w:rsidR="003A28AB" w:rsidRPr="003A28AB" w:rsidRDefault="003A28AB" w:rsidP="007B4CC2">
      <w:pPr>
        <w:shd w:val="clear" w:color="auto" w:fill="FFFFFF"/>
        <w:spacing w:before="100" w:beforeAutospacing="1" w:after="100" w:afterAutospacing="1" w:line="240" w:lineRule="auto"/>
        <w:jc w:val="both"/>
        <w:rPr>
          <w:rFonts w:ascii="Arial" w:eastAsia="Times New Roman" w:hAnsi="Arial" w:cs="Arial"/>
          <w:b/>
          <w:color w:val="000000"/>
          <w:sz w:val="31"/>
          <w:szCs w:val="27"/>
        </w:rPr>
      </w:pPr>
      <w:r w:rsidRPr="003A28AB">
        <w:rPr>
          <w:rFonts w:ascii="Arial" w:eastAsia="Times New Roman" w:hAnsi="Arial" w:cs="Arial"/>
          <w:b/>
          <w:color w:val="000000"/>
          <w:sz w:val="31"/>
          <w:szCs w:val="27"/>
        </w:rPr>
        <w:t>Transactions:</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4"/>
        </w:rPr>
      </w:pPr>
      <w:r w:rsidRPr="007B4CC2">
        <w:rPr>
          <w:rFonts w:ascii="Arial" w:eastAsia="Times New Roman" w:hAnsi="Arial" w:cs="Arial"/>
          <w:color w:val="000000"/>
          <w:sz w:val="24"/>
          <w:szCs w:val="24"/>
        </w:rPr>
        <w:t>Detects an application's usage of transactions.</w:t>
      </w:r>
    </w:p>
    <w:p w:rsidR="007B4CC2" w:rsidRPr="007B4CC2" w:rsidRDefault="007B4CC2" w:rsidP="007B4CC2">
      <w:pPr>
        <w:shd w:val="clear" w:color="auto" w:fill="FFFFFF"/>
        <w:spacing w:before="100" w:beforeAutospacing="1" w:after="100" w:afterAutospacing="1" w:line="240" w:lineRule="auto"/>
        <w:jc w:val="both"/>
        <w:rPr>
          <w:rFonts w:ascii="Arial" w:eastAsia="Times New Roman" w:hAnsi="Arial" w:cs="Arial"/>
          <w:color w:val="000000"/>
          <w:sz w:val="24"/>
          <w:szCs w:val="24"/>
        </w:rPr>
      </w:pPr>
      <w:r w:rsidRPr="007B4CC2">
        <w:rPr>
          <w:rFonts w:ascii="Arial" w:eastAsia="Times New Roman" w:hAnsi="Arial" w:cs="Arial"/>
          <w:color w:val="000000"/>
          <w:sz w:val="24"/>
          <w:szCs w:val="24"/>
        </w:rPr>
        <w:t>The following transaction usage is detected:</w:t>
      </w:r>
    </w:p>
    <w:p w:rsidR="007B4CC2" w:rsidRPr="007B4CC2" w:rsidRDefault="007B4CC2" w:rsidP="007B4CC2">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Direct use of </w:t>
      </w:r>
      <w:r w:rsidRPr="003F1B1E">
        <w:rPr>
          <w:rFonts w:ascii="Courier New" w:eastAsia="Times New Roman" w:hAnsi="Courier New" w:cs="Courier New"/>
          <w:color w:val="000000"/>
          <w:sz w:val="24"/>
          <w:szCs w:val="24"/>
        </w:rPr>
        <w:t>DataSource</w:t>
      </w:r>
      <w:r w:rsidRPr="007B4CC2">
        <w:rPr>
          <w:rFonts w:ascii="Arial" w:eastAsia="Times New Roman" w:hAnsi="Arial" w:cs="Arial"/>
          <w:color w:val="000000"/>
          <w:sz w:val="24"/>
          <w:szCs w:val="24"/>
        </w:rPr>
        <w:t> transactions</w:t>
      </w:r>
    </w:p>
    <w:p w:rsidR="007B4CC2" w:rsidRPr="007B4CC2" w:rsidRDefault="007B4CC2" w:rsidP="007B4CC2">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rPr>
      </w:pPr>
      <w:r w:rsidRPr="007B4CC2">
        <w:rPr>
          <w:rFonts w:ascii="Arial" w:eastAsia="Times New Roman" w:hAnsi="Arial" w:cs="Arial"/>
          <w:color w:val="000000"/>
          <w:sz w:val="24"/>
          <w:szCs w:val="24"/>
        </w:rPr>
        <w:t>Programmatic transaction management, i.e. code that uses </w:t>
      </w:r>
      <w:r w:rsidRPr="003F1B1E">
        <w:rPr>
          <w:rFonts w:ascii="Courier New" w:eastAsia="Times New Roman" w:hAnsi="Courier New" w:cs="Courier New"/>
          <w:color w:val="000000"/>
          <w:sz w:val="24"/>
          <w:szCs w:val="24"/>
        </w:rPr>
        <w:t>UserTransaction</w:t>
      </w:r>
    </w:p>
    <w:p w:rsidR="00084820" w:rsidRDefault="000472C2"/>
    <w:p w:rsidR="005C5C91" w:rsidRDefault="005C5C91">
      <w:pPr>
        <w:rPr>
          <w:b/>
          <w:sz w:val="26"/>
        </w:rPr>
      </w:pPr>
      <w:r w:rsidRPr="005C5C91">
        <w:rPr>
          <w:b/>
          <w:sz w:val="26"/>
        </w:rPr>
        <w:t>Links:</w:t>
      </w:r>
    </w:p>
    <w:p w:rsidR="00AC475B" w:rsidRDefault="000472C2">
      <w:pPr>
        <w:rPr>
          <w:b/>
          <w:sz w:val="26"/>
        </w:rPr>
      </w:pPr>
      <w:hyperlink r:id="rId7" w:history="1">
        <w:r w:rsidR="00AC475B" w:rsidRPr="002C05B4">
          <w:rPr>
            <w:rStyle w:val="Hyperlink"/>
          </w:rPr>
          <w:t>https://github.com/spring-projects/spring-migration-analyzer</w:t>
        </w:r>
      </w:hyperlink>
    </w:p>
    <w:p w:rsidR="005C5C91" w:rsidRDefault="000472C2">
      <w:hyperlink r:id="rId8" w:anchor="what-is-detected" w:history="1">
        <w:r w:rsidR="005C5C91" w:rsidRPr="002C05B4">
          <w:rPr>
            <w:rStyle w:val="Hyperlink"/>
          </w:rPr>
          <w:t>https://docs.spring.io/spring-migration-analyzer/docs/1.0.0.M1/user-guide/htmlsingle/#what-is-detected</w:t>
        </w:r>
      </w:hyperlink>
    </w:p>
    <w:p w:rsidR="005C5C91" w:rsidRDefault="005C5C91"/>
    <w:p w:rsidR="007B6C92" w:rsidRDefault="007B6C92"/>
    <w:p w:rsidR="00F41615" w:rsidRDefault="00F41615"/>
    <w:p w:rsidR="00F41615" w:rsidRDefault="00F41615"/>
    <w:p w:rsidR="00F41615" w:rsidRDefault="00F41615"/>
    <w:p w:rsidR="00F41615" w:rsidRDefault="00F41615"/>
    <w:p w:rsidR="007B6C92" w:rsidRPr="007B6C92" w:rsidRDefault="007B6C92">
      <w:pPr>
        <w:rPr>
          <w:b/>
          <w:sz w:val="26"/>
        </w:rPr>
      </w:pPr>
      <w:bookmarkStart w:id="5" w:name="_GoBack"/>
      <w:bookmarkEnd w:id="5"/>
      <w:r w:rsidRPr="007B6C92">
        <w:rPr>
          <w:b/>
          <w:sz w:val="26"/>
        </w:rPr>
        <w:lastRenderedPageBreak/>
        <w:t>Rules to be added to VSM:</w:t>
      </w:r>
    </w:p>
    <w:p w:rsidR="007B6C92" w:rsidRDefault="007B6C92" w:rsidP="007B6C92">
      <w:pPr>
        <w:pStyle w:val="ListParagraph"/>
        <w:numPr>
          <w:ilvl w:val="0"/>
          <w:numId w:val="8"/>
        </w:numPr>
        <w:spacing w:after="0" w:line="240" w:lineRule="auto"/>
        <w:rPr>
          <w:rFonts w:ascii="Calibri" w:eastAsia="Times New Roman" w:hAnsi="Calibri" w:cs="Times New Roman"/>
          <w:color w:val="000000"/>
          <w:lang w:eastAsia="en-GB"/>
        </w:rPr>
      </w:pPr>
      <w:r w:rsidRPr="007B6C92">
        <w:rPr>
          <w:rFonts w:ascii="Calibri" w:eastAsia="Times New Roman" w:hAnsi="Calibri" w:cs="Times New Roman"/>
          <w:color w:val="000000"/>
          <w:lang w:eastAsia="en-GB"/>
        </w:rPr>
        <w:t>Spring / JNDI</w:t>
      </w:r>
    </w:p>
    <w:p w:rsidR="007B6C92" w:rsidRPr="007B6C92" w:rsidRDefault="007B6C92" w:rsidP="007B6C92">
      <w:pPr>
        <w:pStyle w:val="ListParagraph"/>
        <w:spacing w:after="0" w:line="240" w:lineRule="auto"/>
        <w:rPr>
          <w:rFonts w:ascii="Calibri" w:eastAsia="Times New Roman" w:hAnsi="Calibri" w:cs="Times New Roman"/>
          <w:b/>
          <w:color w:val="000000"/>
          <w:lang w:eastAsia="en-GB"/>
        </w:rPr>
      </w:pPr>
      <w:r w:rsidRPr="007B6C92">
        <w:rPr>
          <w:rFonts w:ascii="Calibri" w:eastAsia="Times New Roman" w:hAnsi="Calibri" w:cs="Times New Roman"/>
          <w:b/>
          <w:color w:val="000000"/>
          <w:lang w:eastAsia="en-GB"/>
        </w:rPr>
        <w:t>Old Rule:</w:t>
      </w:r>
    </w:p>
    <w:p w:rsidR="007B6C92" w:rsidRDefault="007B6C92" w:rsidP="007B6C92">
      <w:pPr>
        <w:pStyle w:val="ListParagraph"/>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Did not cover Spring integration with JNDI</w:t>
      </w:r>
    </w:p>
    <w:p w:rsidR="007B6C92" w:rsidRPr="007B6C92" w:rsidRDefault="007B6C92" w:rsidP="007B6C92">
      <w:pPr>
        <w:pStyle w:val="ListParagraph"/>
        <w:spacing w:after="0" w:line="240" w:lineRule="auto"/>
        <w:rPr>
          <w:rFonts w:ascii="Calibri" w:eastAsia="Times New Roman" w:hAnsi="Calibri" w:cs="Times New Roman"/>
          <w:b/>
          <w:color w:val="000000"/>
          <w:lang w:eastAsia="en-GB"/>
        </w:rPr>
      </w:pPr>
      <w:r w:rsidRPr="007B6C92">
        <w:rPr>
          <w:rFonts w:ascii="Calibri" w:eastAsia="Times New Roman" w:hAnsi="Calibri" w:cs="Times New Roman"/>
          <w:b/>
          <w:color w:val="000000"/>
          <w:lang w:eastAsia="en-GB"/>
        </w:rPr>
        <w:t>New Rule:</w:t>
      </w:r>
    </w:p>
    <w:p w:rsidR="00B7172A" w:rsidRDefault="007B6C92" w:rsidP="00B7172A">
      <w:pPr>
        <w:spacing w:after="0" w:line="240" w:lineRule="auto"/>
        <w:ind w:firstLine="720"/>
        <w:rPr>
          <w:rFonts w:ascii="Calibri" w:eastAsia="Times New Roman" w:hAnsi="Calibri" w:cs="Times New Roman"/>
          <w:color w:val="000000"/>
          <w:lang w:eastAsia="en-GB"/>
        </w:rPr>
      </w:pPr>
      <w:r>
        <w:rPr>
          <w:rFonts w:ascii="Calibri" w:eastAsia="Times New Roman" w:hAnsi="Calibri" w:cs="Times New Roman"/>
          <w:color w:val="000000"/>
          <w:lang w:eastAsia="en-GB"/>
        </w:rPr>
        <w:t>import org.springframework.jndi.</w:t>
      </w:r>
    </w:p>
    <w:p w:rsidR="00B7172A" w:rsidRDefault="00B7172A" w:rsidP="00B7172A">
      <w:pPr>
        <w:spacing w:after="0" w:line="240" w:lineRule="auto"/>
        <w:ind w:firstLine="720"/>
        <w:rPr>
          <w:rFonts w:ascii="Calibri" w:eastAsia="Times New Roman" w:hAnsi="Calibri" w:cs="Times New Roman"/>
          <w:color w:val="000000"/>
          <w:lang w:eastAsia="en-GB"/>
        </w:rPr>
      </w:pPr>
    </w:p>
    <w:p w:rsidR="007B6C92" w:rsidRPr="00B7172A" w:rsidRDefault="007B6C92" w:rsidP="00B7172A">
      <w:pPr>
        <w:pStyle w:val="ListParagraph"/>
        <w:numPr>
          <w:ilvl w:val="0"/>
          <w:numId w:val="8"/>
        </w:numPr>
        <w:spacing w:after="0" w:line="240" w:lineRule="auto"/>
        <w:rPr>
          <w:rFonts w:ascii="Calibri" w:eastAsia="Times New Roman" w:hAnsi="Calibri" w:cs="Times New Roman"/>
          <w:color w:val="000000"/>
          <w:lang w:eastAsia="en-GB"/>
        </w:rPr>
      </w:pPr>
      <w:r w:rsidRPr="00B7172A">
        <w:rPr>
          <w:rFonts w:ascii="Calibri" w:eastAsia="Times New Roman" w:hAnsi="Calibri" w:cs="Times New Roman"/>
          <w:color w:val="000000"/>
          <w:lang w:eastAsia="en-GB"/>
        </w:rPr>
        <w:t xml:space="preserve">Spring / </w:t>
      </w:r>
      <w:r w:rsidRPr="00B7172A">
        <w:rPr>
          <w:rFonts w:ascii="Calibri" w:eastAsia="Times New Roman" w:hAnsi="Calibri" w:cs="Times New Roman"/>
          <w:color w:val="000000"/>
          <w:lang w:eastAsia="en-GB"/>
        </w:rPr>
        <w:t>EJB</w:t>
      </w:r>
    </w:p>
    <w:p w:rsidR="007B6C92" w:rsidRPr="007B6C92" w:rsidRDefault="007B6C92" w:rsidP="007B6C92">
      <w:pPr>
        <w:pStyle w:val="ListParagraph"/>
        <w:spacing w:after="0" w:line="240" w:lineRule="auto"/>
        <w:rPr>
          <w:rFonts w:ascii="Calibri" w:eastAsia="Times New Roman" w:hAnsi="Calibri" w:cs="Times New Roman"/>
          <w:b/>
          <w:color w:val="000000"/>
          <w:lang w:eastAsia="en-GB"/>
        </w:rPr>
      </w:pPr>
      <w:r w:rsidRPr="007B6C92">
        <w:rPr>
          <w:rFonts w:ascii="Calibri" w:eastAsia="Times New Roman" w:hAnsi="Calibri" w:cs="Times New Roman"/>
          <w:b/>
          <w:color w:val="000000"/>
          <w:lang w:eastAsia="en-GB"/>
        </w:rPr>
        <w:t>Old Rule:</w:t>
      </w:r>
    </w:p>
    <w:p w:rsidR="007B6C92" w:rsidRDefault="007B6C92" w:rsidP="007B6C92">
      <w:pPr>
        <w:pStyle w:val="ListParagraph"/>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Did not cover Spring integration with EJB.</w:t>
      </w:r>
    </w:p>
    <w:p w:rsidR="007B6C92" w:rsidRPr="007B6C92" w:rsidRDefault="007B6C92" w:rsidP="007B6C92">
      <w:pPr>
        <w:pStyle w:val="ListParagraph"/>
        <w:spacing w:after="0" w:line="240" w:lineRule="auto"/>
        <w:rPr>
          <w:rFonts w:ascii="Calibri" w:eastAsia="Times New Roman" w:hAnsi="Calibri" w:cs="Times New Roman"/>
          <w:b/>
          <w:color w:val="000000"/>
          <w:lang w:eastAsia="en-GB"/>
        </w:rPr>
      </w:pPr>
      <w:r w:rsidRPr="007B6C92">
        <w:rPr>
          <w:rFonts w:ascii="Calibri" w:eastAsia="Times New Roman" w:hAnsi="Calibri" w:cs="Times New Roman"/>
          <w:b/>
          <w:color w:val="000000"/>
          <w:lang w:eastAsia="en-GB"/>
        </w:rPr>
        <w:t>New Rule:</w:t>
      </w:r>
    </w:p>
    <w:p w:rsidR="007B6C92" w:rsidRPr="007B6C92" w:rsidRDefault="00686D1C" w:rsidP="007B6C92">
      <w:pPr>
        <w:spacing w:after="0" w:line="240" w:lineRule="auto"/>
        <w:ind w:firstLine="720"/>
        <w:rPr>
          <w:b/>
        </w:rPr>
      </w:pPr>
      <w:r>
        <w:t xml:space="preserve">import </w:t>
      </w:r>
      <w:r w:rsidR="007B6C92" w:rsidRPr="007B6C92">
        <w:rPr>
          <w:rFonts w:ascii="Calibri" w:eastAsia="Times New Roman" w:hAnsi="Calibri" w:cs="Times New Roman"/>
          <w:color w:val="000000"/>
          <w:lang w:eastAsia="en-GB"/>
        </w:rPr>
        <w:t>org.springframework.ejb</w:t>
      </w:r>
    </w:p>
    <w:p w:rsidR="007B6C92" w:rsidRDefault="007B6C92"/>
    <w:p w:rsidR="007B6C92" w:rsidRDefault="007B6C92" w:rsidP="007B6C92">
      <w:pPr>
        <w:pStyle w:val="ListParagraph"/>
        <w:numPr>
          <w:ilvl w:val="0"/>
          <w:numId w:val="8"/>
        </w:numPr>
      </w:pPr>
      <w:r>
        <w:t>12 factor:</w:t>
      </w:r>
    </w:p>
    <w:p w:rsidR="007B6C92" w:rsidRDefault="007B6C92" w:rsidP="007B6C92">
      <w:pPr>
        <w:pStyle w:val="ListParagraph"/>
      </w:pPr>
      <w:r>
        <w:t>Have to start from scratch. It is not available in Spring Migration Analyzer also.</w:t>
      </w:r>
    </w:p>
    <w:p w:rsidR="00CC40EC" w:rsidRDefault="00CC40EC" w:rsidP="007B6C92">
      <w:pPr>
        <w:pStyle w:val="ListParagraph"/>
      </w:pPr>
    </w:p>
    <w:p w:rsidR="00CC40EC" w:rsidRDefault="00CC40EC" w:rsidP="00CC40EC">
      <w:pPr>
        <w:pStyle w:val="ListParagraph"/>
        <w:numPr>
          <w:ilvl w:val="0"/>
          <w:numId w:val="8"/>
        </w:numPr>
      </w:pPr>
      <w:r w:rsidRPr="00CC40EC">
        <w:t>WebLogic:</w:t>
      </w:r>
    </w:p>
    <w:p w:rsidR="00CC40EC" w:rsidRPr="00CC40EC" w:rsidRDefault="00CC40EC" w:rsidP="00CC40EC">
      <w:pPr>
        <w:pStyle w:val="ListParagraph"/>
        <w:rPr>
          <w:b/>
        </w:rPr>
      </w:pPr>
      <w:r w:rsidRPr="00CC40EC">
        <w:rPr>
          <w:b/>
        </w:rPr>
        <w:t>Old Rule</w:t>
      </w:r>
      <w:r w:rsidR="00B900F5">
        <w:rPr>
          <w:b/>
        </w:rPr>
        <w:t>s</w:t>
      </w:r>
      <w:r w:rsidRPr="00CC40EC">
        <w:rPr>
          <w:b/>
        </w:rPr>
        <w:t>:</w:t>
      </w:r>
    </w:p>
    <w:p w:rsidR="00CC40EC" w:rsidRDefault="00CC40EC" w:rsidP="00CC40EC">
      <w:pPr>
        <w:pStyle w:val="ListParagraph"/>
      </w:pPr>
      <w:r>
        <w:t xml:space="preserve">Searching for the word </w:t>
      </w:r>
      <w:r w:rsidR="00333C94" w:rsidRPr="00333C94">
        <w:rPr>
          <w:i/>
        </w:rPr>
        <w:t>“</w:t>
      </w:r>
      <w:r w:rsidRPr="00333C94">
        <w:rPr>
          <w:i/>
        </w:rPr>
        <w:t>weblogic</w:t>
      </w:r>
      <w:r w:rsidR="00333C94" w:rsidRPr="00333C94">
        <w:rPr>
          <w:i/>
        </w:rPr>
        <w:t>”</w:t>
      </w:r>
      <w:r>
        <w:t xml:space="preserve"> in files whose extensions are .xml, .yml, .properties, .classpath</w:t>
      </w:r>
    </w:p>
    <w:p w:rsidR="004912E4" w:rsidRDefault="00CC40EC" w:rsidP="004912E4">
      <w:pPr>
        <w:pStyle w:val="ListParagraph"/>
        <w:rPr>
          <w:b/>
        </w:rPr>
      </w:pPr>
      <w:r w:rsidRPr="00CC40EC">
        <w:rPr>
          <w:b/>
        </w:rPr>
        <w:t>New Rules:</w:t>
      </w:r>
    </w:p>
    <w:p w:rsidR="004912E4" w:rsidRDefault="004912E4" w:rsidP="004912E4">
      <w:pPr>
        <w:pStyle w:val="ListParagraph"/>
      </w:pPr>
      <w:r>
        <w:t xml:space="preserve">Addition of the following - </w:t>
      </w:r>
    </w:p>
    <w:p w:rsidR="00CC40EC" w:rsidRPr="004912E4" w:rsidRDefault="00CC40EC" w:rsidP="004912E4">
      <w:pPr>
        <w:pStyle w:val="ListParagraph"/>
        <w:rPr>
          <w:b/>
        </w:rPr>
      </w:pPr>
      <w:r w:rsidRPr="00CC40EC">
        <w:t>weblogic.xml</w:t>
      </w:r>
    </w:p>
    <w:p w:rsidR="00CC40EC" w:rsidRPr="00CC40EC" w:rsidRDefault="00CC40EC" w:rsidP="00CC40EC">
      <w:pPr>
        <w:pStyle w:val="ListParagraph"/>
      </w:pPr>
      <w:r w:rsidRPr="00CC40EC">
        <w:t>weblogic-cmp-rdbms-jar.xml</w:t>
      </w:r>
    </w:p>
    <w:p w:rsidR="00CC40EC" w:rsidRPr="00CC40EC" w:rsidRDefault="00CC40EC" w:rsidP="00CC40EC">
      <w:pPr>
        <w:pStyle w:val="ListParagraph"/>
      </w:pPr>
      <w:r w:rsidRPr="00CC40EC">
        <w:t>weblogic-ejb-jar.xml</w:t>
      </w:r>
    </w:p>
    <w:p w:rsidR="00CC40EC" w:rsidRPr="00CC40EC" w:rsidRDefault="00CC40EC" w:rsidP="00CC40EC">
      <w:pPr>
        <w:pStyle w:val="ListParagraph"/>
      </w:pPr>
      <w:r w:rsidRPr="00CC40EC">
        <w:t>weblogic-ra.xml</w:t>
      </w:r>
    </w:p>
    <w:p w:rsidR="00CC40EC" w:rsidRPr="00CC40EC" w:rsidRDefault="00CC40EC" w:rsidP="00CC40EC">
      <w:pPr>
        <w:pStyle w:val="ListParagraph"/>
      </w:pPr>
      <w:r w:rsidRPr="00CC40EC">
        <w:t>persistence-configuration.xml</w:t>
      </w:r>
    </w:p>
    <w:p w:rsidR="00CC40EC" w:rsidRPr="00CC40EC" w:rsidRDefault="00CC40EC" w:rsidP="00CC40EC">
      <w:pPr>
        <w:pStyle w:val="ListParagraph"/>
      </w:pPr>
      <w:r w:rsidRPr="00CC40EC">
        <w:t>weblogic-webservices.xml</w:t>
      </w:r>
    </w:p>
    <w:p w:rsidR="00CC40EC" w:rsidRPr="00CC40EC" w:rsidRDefault="00CC40EC" w:rsidP="00CC40EC">
      <w:pPr>
        <w:pStyle w:val="ListParagraph"/>
      </w:pPr>
      <w:r w:rsidRPr="00CC40EC">
        <w:t>weblogic-wsee-clientHandlerChain.xml</w:t>
      </w:r>
    </w:p>
    <w:p w:rsidR="00CC40EC" w:rsidRPr="00CC40EC" w:rsidRDefault="00CC40EC" w:rsidP="00CC40EC">
      <w:pPr>
        <w:pStyle w:val="ListParagraph"/>
      </w:pPr>
      <w:r w:rsidRPr="00CC40EC">
        <w:t>webservice-policy-ref.xml</w:t>
      </w:r>
    </w:p>
    <w:p w:rsidR="00CC40EC" w:rsidRPr="00CC40EC" w:rsidRDefault="00CC40EC" w:rsidP="00CC40EC">
      <w:pPr>
        <w:pStyle w:val="ListParagraph"/>
      </w:pPr>
      <w:r w:rsidRPr="00CC40EC">
        <w:t>weblogic-wsee-standaloneclient.xml</w:t>
      </w:r>
    </w:p>
    <w:p w:rsidR="00CC40EC" w:rsidRPr="007B4CC2" w:rsidRDefault="00CC40EC" w:rsidP="00CC40EC">
      <w:pPr>
        <w:pStyle w:val="ListParagraph"/>
        <w:rPr>
          <w:rFonts w:ascii="Arial" w:eastAsia="Times New Roman" w:hAnsi="Arial" w:cs="Arial"/>
          <w:color w:val="000000"/>
          <w:sz w:val="27"/>
          <w:szCs w:val="27"/>
        </w:rPr>
      </w:pPr>
      <w:r w:rsidRPr="00CC40EC">
        <w:t>weblogic-</w:t>
      </w:r>
      <w:r w:rsidRPr="007B4CC2">
        <w:rPr>
          <w:rFonts w:ascii="Courier New" w:eastAsia="Times New Roman" w:hAnsi="Courier New" w:cs="Courier New"/>
          <w:color w:val="000000"/>
          <w:sz w:val="20"/>
          <w:szCs w:val="20"/>
        </w:rPr>
        <w:t>application.xml</w:t>
      </w:r>
    </w:p>
    <w:p w:rsidR="00CC40EC" w:rsidRDefault="00CC40EC" w:rsidP="00CC40EC">
      <w:pPr>
        <w:pStyle w:val="ListParagraph"/>
      </w:pPr>
    </w:p>
    <w:p w:rsidR="00B900F5" w:rsidRDefault="00B900F5" w:rsidP="00B900F5">
      <w:pPr>
        <w:pStyle w:val="ListParagraph"/>
        <w:numPr>
          <w:ilvl w:val="0"/>
          <w:numId w:val="8"/>
        </w:numPr>
      </w:pPr>
      <w:r w:rsidRPr="00B900F5">
        <w:t>WebSphere:</w:t>
      </w:r>
    </w:p>
    <w:p w:rsidR="00B900F5" w:rsidRPr="00B900F5" w:rsidRDefault="00B900F5" w:rsidP="00B900F5">
      <w:pPr>
        <w:pStyle w:val="ListParagraph"/>
        <w:rPr>
          <w:b/>
        </w:rPr>
      </w:pPr>
      <w:r w:rsidRPr="00B900F5">
        <w:rPr>
          <w:b/>
        </w:rPr>
        <w:t>Old Rules:</w:t>
      </w:r>
    </w:p>
    <w:p w:rsidR="00C7586C" w:rsidRDefault="00B900F5" w:rsidP="00C7586C">
      <w:pPr>
        <w:pStyle w:val="ListParagraph"/>
      </w:pPr>
      <w:r>
        <w:t xml:space="preserve">Searching for the word </w:t>
      </w:r>
      <w:r w:rsidR="00333C94" w:rsidRPr="00333C94">
        <w:rPr>
          <w:i/>
        </w:rPr>
        <w:t>“</w:t>
      </w:r>
      <w:r w:rsidRPr="00333C94">
        <w:rPr>
          <w:i/>
        </w:rPr>
        <w:t>web-sphere</w:t>
      </w:r>
      <w:r w:rsidR="00333C94" w:rsidRPr="00333C94">
        <w:rPr>
          <w:i/>
        </w:rPr>
        <w:t>”</w:t>
      </w:r>
      <w:r>
        <w:t xml:space="preserve"> in the files whose extensions are </w:t>
      </w:r>
      <w:r w:rsidR="00C7586C">
        <w:t xml:space="preserve">.xml, .yml, .properties, </w:t>
      </w:r>
    </w:p>
    <w:p w:rsidR="00B900F5" w:rsidRDefault="00B900F5" w:rsidP="00C7586C">
      <w:pPr>
        <w:pStyle w:val="ListParagraph"/>
      </w:pPr>
      <w:r>
        <w:t>.classpath</w:t>
      </w:r>
    </w:p>
    <w:p w:rsidR="00C7586C" w:rsidRPr="00333C94" w:rsidRDefault="00C7586C" w:rsidP="00C7586C">
      <w:pPr>
        <w:pStyle w:val="ListParagraph"/>
      </w:pPr>
      <w:r w:rsidRPr="00333C94">
        <w:t>IBM WebSphere ESB</w:t>
      </w:r>
    </w:p>
    <w:p w:rsidR="00C7586C" w:rsidRPr="00333C94" w:rsidRDefault="00C7586C" w:rsidP="00C7586C">
      <w:pPr>
        <w:pStyle w:val="ListParagraph"/>
      </w:pPr>
      <w:r w:rsidRPr="00333C94">
        <w:t>2 Phase commit - XA Datasource Websphere</w:t>
      </w:r>
    </w:p>
    <w:p w:rsidR="00C7586C" w:rsidRPr="00333C94" w:rsidRDefault="00C7586C" w:rsidP="00C7586C">
      <w:pPr>
        <w:pStyle w:val="ListParagraph"/>
      </w:pPr>
      <w:r w:rsidRPr="00333C94">
        <w:t>Websphere App Server Libraries</w:t>
      </w:r>
    </w:p>
    <w:p w:rsidR="00C7586C" w:rsidRPr="00333C94" w:rsidRDefault="00C7586C" w:rsidP="00C7586C">
      <w:pPr>
        <w:pStyle w:val="ListParagraph"/>
      </w:pPr>
      <w:r w:rsidRPr="00333C94">
        <w:t>Websphere Tag Libraries</w:t>
      </w:r>
    </w:p>
    <w:p w:rsidR="00C7586C" w:rsidRPr="00333C94" w:rsidRDefault="00C7586C" w:rsidP="00C7586C">
      <w:pPr>
        <w:pStyle w:val="ListParagraph"/>
      </w:pPr>
      <w:r w:rsidRPr="00333C94">
        <w:t>Websphere MQ Server</w:t>
      </w:r>
    </w:p>
    <w:p w:rsidR="00C7586C" w:rsidRPr="00333C94" w:rsidRDefault="00C7586C" w:rsidP="00C7586C">
      <w:pPr>
        <w:pStyle w:val="ListParagraph"/>
      </w:pPr>
      <w:r w:rsidRPr="00333C94">
        <w:t>Websphere MQ-Gradle</w:t>
      </w:r>
    </w:p>
    <w:p w:rsidR="00C7586C" w:rsidRDefault="00C7586C" w:rsidP="00C7586C">
      <w:pPr>
        <w:pStyle w:val="ListParagraph"/>
      </w:pPr>
    </w:p>
    <w:p w:rsidR="00B900F5" w:rsidRPr="00B900F5" w:rsidRDefault="00B900F5" w:rsidP="00B900F5">
      <w:pPr>
        <w:pStyle w:val="ListParagraph"/>
        <w:rPr>
          <w:b/>
        </w:rPr>
      </w:pPr>
      <w:r w:rsidRPr="00B900F5">
        <w:rPr>
          <w:b/>
        </w:rPr>
        <w:lastRenderedPageBreak/>
        <w:t>New Rules:</w:t>
      </w:r>
    </w:p>
    <w:p w:rsidR="004912E4" w:rsidRDefault="004912E4" w:rsidP="004912E4">
      <w:pPr>
        <w:pStyle w:val="ListParagraph"/>
      </w:pPr>
      <w:r>
        <w:t>Addition of the following</w:t>
      </w:r>
      <w:r>
        <w:t xml:space="preserve"> - </w:t>
      </w:r>
    </w:p>
    <w:p w:rsidR="00B900F5" w:rsidRPr="00B900F5" w:rsidRDefault="00B900F5" w:rsidP="00B900F5">
      <w:pPr>
        <w:pStyle w:val="ListParagraph"/>
      </w:pPr>
      <w:r w:rsidRPr="00B900F5">
        <w:t>client-resource.xmi</w:t>
      </w:r>
    </w:p>
    <w:p w:rsidR="00B900F5" w:rsidRPr="00B900F5" w:rsidRDefault="00B900F5" w:rsidP="00B900F5">
      <w:pPr>
        <w:pStyle w:val="ListParagraph"/>
      </w:pPr>
      <w:r w:rsidRPr="00B900F5">
        <w:t>ibm-application-bnd.xmi</w:t>
      </w:r>
    </w:p>
    <w:p w:rsidR="00B900F5" w:rsidRPr="00B900F5" w:rsidRDefault="00B900F5" w:rsidP="00B900F5">
      <w:pPr>
        <w:pStyle w:val="ListParagraph"/>
      </w:pPr>
      <w:r w:rsidRPr="00B900F5">
        <w:t>ibm-application-bnd.xml</w:t>
      </w:r>
    </w:p>
    <w:p w:rsidR="00B900F5" w:rsidRPr="00B900F5" w:rsidRDefault="00B900F5" w:rsidP="00B900F5">
      <w:pPr>
        <w:pStyle w:val="ListParagraph"/>
      </w:pPr>
      <w:r w:rsidRPr="00B900F5">
        <w:t>ibm-application-client-bnd.xmi</w:t>
      </w:r>
    </w:p>
    <w:p w:rsidR="00B900F5" w:rsidRPr="00B900F5" w:rsidRDefault="00B900F5" w:rsidP="00B900F5">
      <w:pPr>
        <w:pStyle w:val="ListParagraph"/>
      </w:pPr>
      <w:r w:rsidRPr="00B900F5">
        <w:t>ibm-application-client-bnd.xml</w:t>
      </w:r>
    </w:p>
    <w:p w:rsidR="00B900F5" w:rsidRPr="00B900F5" w:rsidRDefault="00B900F5" w:rsidP="00B900F5">
      <w:pPr>
        <w:pStyle w:val="ListParagraph"/>
      </w:pPr>
      <w:r w:rsidRPr="00B900F5">
        <w:t>ibm-application-client-ext.xmi</w:t>
      </w:r>
    </w:p>
    <w:p w:rsidR="00B900F5" w:rsidRPr="00B900F5" w:rsidRDefault="00B900F5" w:rsidP="00B900F5">
      <w:pPr>
        <w:pStyle w:val="ListParagraph"/>
      </w:pPr>
      <w:r w:rsidRPr="00B900F5">
        <w:t>ibm-application-client-ext.xml</w:t>
      </w:r>
    </w:p>
    <w:p w:rsidR="00B900F5" w:rsidRPr="00B900F5" w:rsidRDefault="00B900F5" w:rsidP="00B900F5">
      <w:pPr>
        <w:pStyle w:val="ListParagraph"/>
      </w:pPr>
      <w:r w:rsidRPr="00B900F5">
        <w:t>ibm-application-ext.xmi</w:t>
      </w:r>
    </w:p>
    <w:p w:rsidR="00B900F5" w:rsidRPr="00B900F5" w:rsidRDefault="00B900F5" w:rsidP="00B900F5">
      <w:pPr>
        <w:pStyle w:val="ListParagraph"/>
      </w:pPr>
      <w:r w:rsidRPr="00B900F5">
        <w:t>ibm-application-ext.xml</w:t>
      </w:r>
    </w:p>
    <w:p w:rsidR="00B900F5" w:rsidRPr="00B900F5" w:rsidRDefault="00B900F5" w:rsidP="00B900F5">
      <w:pPr>
        <w:pStyle w:val="ListParagraph"/>
      </w:pPr>
      <w:r w:rsidRPr="00B900F5">
        <w:t>ibm-ejb-access-bean.xml</w:t>
      </w:r>
    </w:p>
    <w:p w:rsidR="00B900F5" w:rsidRPr="00B900F5" w:rsidRDefault="00B900F5" w:rsidP="00B900F5">
      <w:pPr>
        <w:pStyle w:val="ListParagraph"/>
      </w:pPr>
      <w:r w:rsidRPr="00B900F5">
        <w:t>ibm-ejb-jar-bnd.xmi</w:t>
      </w:r>
    </w:p>
    <w:p w:rsidR="00B900F5" w:rsidRPr="00B900F5" w:rsidRDefault="00B900F5" w:rsidP="00B900F5">
      <w:pPr>
        <w:pStyle w:val="ListParagraph"/>
      </w:pPr>
      <w:r w:rsidRPr="00B900F5">
        <w:t>ibm-ejb-jar-bnd.xml</w:t>
      </w:r>
    </w:p>
    <w:p w:rsidR="00B900F5" w:rsidRPr="00B900F5" w:rsidRDefault="00B900F5" w:rsidP="00B900F5">
      <w:pPr>
        <w:pStyle w:val="ListParagraph"/>
      </w:pPr>
      <w:r w:rsidRPr="00B900F5">
        <w:t>ibm-ejb-jar-ext.xmi</w:t>
      </w:r>
    </w:p>
    <w:p w:rsidR="00B900F5" w:rsidRPr="00B900F5" w:rsidRDefault="00B900F5" w:rsidP="00B900F5">
      <w:pPr>
        <w:pStyle w:val="ListParagraph"/>
      </w:pPr>
      <w:r w:rsidRPr="00B900F5">
        <w:t>ibm-ejb-jar-ext.xml</w:t>
      </w:r>
    </w:p>
    <w:p w:rsidR="00B900F5" w:rsidRPr="00B900F5" w:rsidRDefault="00B900F5" w:rsidP="00B900F5">
      <w:pPr>
        <w:pStyle w:val="ListParagraph"/>
      </w:pPr>
      <w:r w:rsidRPr="00B900F5">
        <w:t>ibm-ejb-jar-ext-pme.xmi</w:t>
      </w:r>
    </w:p>
    <w:p w:rsidR="00B900F5" w:rsidRPr="00B900F5" w:rsidRDefault="00B900F5" w:rsidP="00B900F5">
      <w:pPr>
        <w:pStyle w:val="ListParagraph"/>
      </w:pPr>
      <w:r w:rsidRPr="00B900F5">
        <w:t>ibm-ejb-jar-ext-pme.xml</w:t>
      </w:r>
    </w:p>
    <w:p w:rsidR="00B900F5" w:rsidRPr="00B900F5" w:rsidRDefault="00B900F5" w:rsidP="00B900F5">
      <w:pPr>
        <w:pStyle w:val="ListParagraph"/>
      </w:pPr>
      <w:r w:rsidRPr="00B900F5">
        <w:t>ibm-webservices-bnd.xmi</w:t>
      </w:r>
    </w:p>
    <w:p w:rsidR="00B900F5" w:rsidRPr="00B900F5" w:rsidRDefault="00B900F5" w:rsidP="00B900F5">
      <w:pPr>
        <w:pStyle w:val="ListParagraph"/>
      </w:pPr>
      <w:r w:rsidRPr="00B900F5">
        <w:t>ibm-webservices-ext.xmi</w:t>
      </w:r>
    </w:p>
    <w:p w:rsidR="00B900F5" w:rsidRPr="00B900F5" w:rsidRDefault="00B900F5" w:rsidP="00B900F5">
      <w:pPr>
        <w:pStyle w:val="ListParagraph"/>
      </w:pPr>
      <w:r w:rsidRPr="00B900F5">
        <w:t>ibm-web-bnd.xmi</w:t>
      </w:r>
    </w:p>
    <w:p w:rsidR="00B900F5" w:rsidRPr="00B900F5" w:rsidRDefault="00B900F5" w:rsidP="00B900F5">
      <w:pPr>
        <w:pStyle w:val="ListParagraph"/>
      </w:pPr>
      <w:r w:rsidRPr="00B900F5">
        <w:t>ibm-web-bnd.xml</w:t>
      </w:r>
    </w:p>
    <w:p w:rsidR="00B900F5" w:rsidRPr="00B900F5" w:rsidRDefault="00B900F5" w:rsidP="00B900F5">
      <w:pPr>
        <w:pStyle w:val="ListParagraph"/>
      </w:pPr>
      <w:r w:rsidRPr="00B900F5">
        <w:t>ibm-web-ext.xmi</w:t>
      </w:r>
    </w:p>
    <w:p w:rsidR="00B900F5" w:rsidRPr="00B900F5" w:rsidRDefault="00B900F5" w:rsidP="00B900F5">
      <w:pPr>
        <w:pStyle w:val="ListParagraph"/>
      </w:pPr>
      <w:r w:rsidRPr="00B900F5">
        <w:t>ibm-web-ext.xml</w:t>
      </w:r>
    </w:p>
    <w:p w:rsidR="00B900F5" w:rsidRPr="00B900F5" w:rsidRDefault="00B900F5" w:rsidP="00B900F5">
      <w:pPr>
        <w:pStyle w:val="ListParagraph"/>
      </w:pPr>
      <w:r w:rsidRPr="00B900F5">
        <w:t>ibm-web-ext-pme.xmi</w:t>
      </w:r>
    </w:p>
    <w:p w:rsidR="00B900F5" w:rsidRPr="00B900F5" w:rsidRDefault="00B900F5" w:rsidP="00B900F5">
      <w:pPr>
        <w:pStyle w:val="ListParagraph"/>
      </w:pPr>
      <w:r w:rsidRPr="00B900F5">
        <w:t>ibm-web-ext-pme.xml</w:t>
      </w:r>
    </w:p>
    <w:p w:rsidR="00B900F5" w:rsidRPr="00B900F5" w:rsidRDefault="00B900F5" w:rsidP="00B900F5">
      <w:pPr>
        <w:pStyle w:val="ListParagraph"/>
      </w:pPr>
      <w:r w:rsidRPr="00B900F5">
        <w:t>j2c_plugin.xml</w:t>
      </w:r>
    </w:p>
    <w:p w:rsidR="00CC40EC" w:rsidRDefault="00CC40EC" w:rsidP="00B900F5"/>
    <w:sectPr w:rsidR="00CC40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72C2" w:rsidRDefault="000472C2" w:rsidP="007B4CC2">
      <w:pPr>
        <w:spacing w:after="0" w:line="240" w:lineRule="auto"/>
      </w:pPr>
      <w:r>
        <w:separator/>
      </w:r>
    </w:p>
  </w:endnote>
  <w:endnote w:type="continuationSeparator" w:id="0">
    <w:p w:rsidR="000472C2" w:rsidRDefault="000472C2" w:rsidP="007B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72C2" w:rsidRDefault="000472C2" w:rsidP="007B4CC2">
      <w:pPr>
        <w:spacing w:after="0" w:line="240" w:lineRule="auto"/>
      </w:pPr>
      <w:r>
        <w:separator/>
      </w:r>
    </w:p>
  </w:footnote>
  <w:footnote w:type="continuationSeparator" w:id="0">
    <w:p w:rsidR="000472C2" w:rsidRDefault="000472C2" w:rsidP="007B4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711AD"/>
    <w:multiLevelType w:val="hybridMultilevel"/>
    <w:tmpl w:val="CF5C93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F429E"/>
    <w:multiLevelType w:val="hybridMultilevel"/>
    <w:tmpl w:val="E06C39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EE5522D"/>
    <w:multiLevelType w:val="multilevel"/>
    <w:tmpl w:val="87EE5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19754A"/>
    <w:multiLevelType w:val="multilevel"/>
    <w:tmpl w:val="D75A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8A10FD"/>
    <w:multiLevelType w:val="hybridMultilevel"/>
    <w:tmpl w:val="C5328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8D494C"/>
    <w:multiLevelType w:val="multilevel"/>
    <w:tmpl w:val="4D2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3944F9"/>
    <w:multiLevelType w:val="multilevel"/>
    <w:tmpl w:val="9C6C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634918"/>
    <w:multiLevelType w:val="multilevel"/>
    <w:tmpl w:val="A726E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7"/>
  </w:num>
  <w:num w:numId="4">
    <w:abstractNumId w:val="5"/>
  </w:num>
  <w:num w:numId="5">
    <w:abstractNumId w:val="6"/>
  </w:num>
  <w:num w:numId="6">
    <w:abstractNumId w:val="4"/>
  </w:num>
  <w:num w:numId="7">
    <w:abstractNumId w:val="1"/>
    <w:lvlOverride w:ilvl="0"/>
    <w:lvlOverride w:ilvl="1"/>
    <w:lvlOverride w:ilvl="2"/>
    <w:lvlOverride w:ilvl="3"/>
    <w:lvlOverride w:ilvl="4"/>
    <w:lvlOverride w:ilvl="5"/>
    <w:lvlOverride w:ilvl="6"/>
    <w:lvlOverride w:ilvl="7"/>
    <w:lvlOverride w:ilvl="8"/>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CC2"/>
    <w:rsid w:val="000471E5"/>
    <w:rsid w:val="000472C2"/>
    <w:rsid w:val="00073AEC"/>
    <w:rsid w:val="001007BA"/>
    <w:rsid w:val="001209F6"/>
    <w:rsid w:val="002467EC"/>
    <w:rsid w:val="002C2766"/>
    <w:rsid w:val="002E37AD"/>
    <w:rsid w:val="00333C94"/>
    <w:rsid w:val="0039070D"/>
    <w:rsid w:val="003A28AB"/>
    <w:rsid w:val="003C3BDA"/>
    <w:rsid w:val="003F1B1E"/>
    <w:rsid w:val="004912E4"/>
    <w:rsid w:val="004D7736"/>
    <w:rsid w:val="005C5C91"/>
    <w:rsid w:val="005E20F2"/>
    <w:rsid w:val="00646B15"/>
    <w:rsid w:val="00686D1C"/>
    <w:rsid w:val="006A364F"/>
    <w:rsid w:val="006A5ACB"/>
    <w:rsid w:val="00737A1B"/>
    <w:rsid w:val="007B4CC2"/>
    <w:rsid w:val="007B6C92"/>
    <w:rsid w:val="007C2058"/>
    <w:rsid w:val="007D4520"/>
    <w:rsid w:val="00825FE2"/>
    <w:rsid w:val="0085738B"/>
    <w:rsid w:val="00896E72"/>
    <w:rsid w:val="00A877BF"/>
    <w:rsid w:val="00AB3E7F"/>
    <w:rsid w:val="00AC475B"/>
    <w:rsid w:val="00AF423D"/>
    <w:rsid w:val="00B65189"/>
    <w:rsid w:val="00B7172A"/>
    <w:rsid w:val="00B900F5"/>
    <w:rsid w:val="00C3510B"/>
    <w:rsid w:val="00C7586C"/>
    <w:rsid w:val="00CA41AF"/>
    <w:rsid w:val="00CC40EC"/>
    <w:rsid w:val="00CC72F6"/>
    <w:rsid w:val="00D62F4E"/>
    <w:rsid w:val="00F41615"/>
    <w:rsid w:val="00FB6D04"/>
    <w:rsid w:val="00FF1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10A41"/>
  <w15:chartTrackingRefBased/>
  <w15:docId w15:val="{41E4E8C1-AC54-4295-9AE9-42AEF8E40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B4C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4CC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B4C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B4CC2"/>
    <w:rPr>
      <w:rFonts w:ascii="Courier New" w:eastAsia="Times New Roman" w:hAnsi="Courier New" w:cs="Courier New"/>
      <w:sz w:val="20"/>
      <w:szCs w:val="20"/>
    </w:rPr>
  </w:style>
  <w:style w:type="paragraph" w:styleId="ListParagraph">
    <w:name w:val="List Paragraph"/>
    <w:basedOn w:val="Normal"/>
    <w:uiPriority w:val="34"/>
    <w:qFormat/>
    <w:rsid w:val="007B4CC2"/>
    <w:pPr>
      <w:ind w:left="720"/>
      <w:contextualSpacing/>
    </w:pPr>
  </w:style>
  <w:style w:type="table" w:styleId="TableGrid">
    <w:name w:val="Table Grid"/>
    <w:basedOn w:val="TableNormal"/>
    <w:uiPriority w:val="39"/>
    <w:rsid w:val="007D4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5C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751973">
      <w:bodyDiv w:val="1"/>
      <w:marLeft w:val="0"/>
      <w:marRight w:val="0"/>
      <w:marTop w:val="0"/>
      <w:marBottom w:val="0"/>
      <w:divBdr>
        <w:top w:val="none" w:sz="0" w:space="0" w:color="auto"/>
        <w:left w:val="none" w:sz="0" w:space="0" w:color="auto"/>
        <w:bottom w:val="none" w:sz="0" w:space="0" w:color="auto"/>
        <w:right w:val="none" w:sz="0" w:space="0" w:color="auto"/>
      </w:divBdr>
      <w:divsChild>
        <w:div w:id="1124032891">
          <w:marLeft w:val="0"/>
          <w:marRight w:val="0"/>
          <w:marTop w:val="0"/>
          <w:marBottom w:val="0"/>
          <w:divBdr>
            <w:top w:val="none" w:sz="0" w:space="0" w:color="auto"/>
            <w:left w:val="none" w:sz="0" w:space="0" w:color="auto"/>
            <w:bottom w:val="none" w:sz="0" w:space="0" w:color="auto"/>
            <w:right w:val="none" w:sz="0" w:space="0" w:color="auto"/>
          </w:divBdr>
          <w:divsChild>
            <w:div w:id="2013095381">
              <w:marLeft w:val="0"/>
              <w:marRight w:val="0"/>
              <w:marTop w:val="0"/>
              <w:marBottom w:val="0"/>
              <w:divBdr>
                <w:top w:val="none" w:sz="0" w:space="0" w:color="auto"/>
                <w:left w:val="none" w:sz="0" w:space="0" w:color="auto"/>
                <w:bottom w:val="none" w:sz="0" w:space="0" w:color="auto"/>
                <w:right w:val="none" w:sz="0" w:space="0" w:color="auto"/>
              </w:divBdr>
              <w:divsChild>
                <w:div w:id="14689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3940">
          <w:marLeft w:val="0"/>
          <w:marRight w:val="0"/>
          <w:marTop w:val="0"/>
          <w:marBottom w:val="0"/>
          <w:divBdr>
            <w:top w:val="none" w:sz="0" w:space="0" w:color="auto"/>
            <w:left w:val="none" w:sz="0" w:space="0" w:color="auto"/>
            <w:bottom w:val="none" w:sz="0" w:space="0" w:color="auto"/>
            <w:right w:val="none" w:sz="0" w:space="0" w:color="auto"/>
          </w:divBdr>
          <w:divsChild>
            <w:div w:id="63796931">
              <w:marLeft w:val="0"/>
              <w:marRight w:val="0"/>
              <w:marTop w:val="0"/>
              <w:marBottom w:val="0"/>
              <w:divBdr>
                <w:top w:val="none" w:sz="0" w:space="0" w:color="auto"/>
                <w:left w:val="none" w:sz="0" w:space="0" w:color="auto"/>
                <w:bottom w:val="none" w:sz="0" w:space="0" w:color="auto"/>
                <w:right w:val="none" w:sz="0" w:space="0" w:color="auto"/>
              </w:divBdr>
              <w:divsChild>
                <w:div w:id="156265069">
                  <w:marLeft w:val="0"/>
                  <w:marRight w:val="0"/>
                  <w:marTop w:val="0"/>
                  <w:marBottom w:val="0"/>
                  <w:divBdr>
                    <w:top w:val="none" w:sz="0" w:space="0" w:color="auto"/>
                    <w:left w:val="none" w:sz="0" w:space="0" w:color="auto"/>
                    <w:bottom w:val="none" w:sz="0" w:space="0" w:color="auto"/>
                    <w:right w:val="none" w:sz="0" w:space="0" w:color="auto"/>
                  </w:divBdr>
                  <w:divsChild>
                    <w:div w:id="14828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04531">
          <w:marLeft w:val="0"/>
          <w:marRight w:val="0"/>
          <w:marTop w:val="0"/>
          <w:marBottom w:val="0"/>
          <w:divBdr>
            <w:top w:val="none" w:sz="0" w:space="0" w:color="auto"/>
            <w:left w:val="none" w:sz="0" w:space="0" w:color="auto"/>
            <w:bottom w:val="none" w:sz="0" w:space="0" w:color="auto"/>
            <w:right w:val="none" w:sz="0" w:space="0" w:color="auto"/>
          </w:divBdr>
          <w:divsChild>
            <w:div w:id="1187795238">
              <w:marLeft w:val="0"/>
              <w:marRight w:val="0"/>
              <w:marTop w:val="0"/>
              <w:marBottom w:val="0"/>
              <w:divBdr>
                <w:top w:val="none" w:sz="0" w:space="0" w:color="auto"/>
                <w:left w:val="none" w:sz="0" w:space="0" w:color="auto"/>
                <w:bottom w:val="none" w:sz="0" w:space="0" w:color="auto"/>
                <w:right w:val="none" w:sz="0" w:space="0" w:color="auto"/>
              </w:divBdr>
              <w:divsChild>
                <w:div w:id="1892575344">
                  <w:marLeft w:val="0"/>
                  <w:marRight w:val="0"/>
                  <w:marTop w:val="0"/>
                  <w:marBottom w:val="0"/>
                  <w:divBdr>
                    <w:top w:val="none" w:sz="0" w:space="0" w:color="auto"/>
                    <w:left w:val="none" w:sz="0" w:space="0" w:color="auto"/>
                    <w:bottom w:val="none" w:sz="0" w:space="0" w:color="auto"/>
                    <w:right w:val="none" w:sz="0" w:space="0" w:color="auto"/>
                  </w:divBdr>
                  <w:divsChild>
                    <w:div w:id="18192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0340">
              <w:marLeft w:val="0"/>
              <w:marRight w:val="0"/>
              <w:marTop w:val="0"/>
              <w:marBottom w:val="0"/>
              <w:divBdr>
                <w:top w:val="none" w:sz="0" w:space="0" w:color="auto"/>
                <w:left w:val="none" w:sz="0" w:space="0" w:color="auto"/>
                <w:bottom w:val="none" w:sz="0" w:space="0" w:color="auto"/>
                <w:right w:val="none" w:sz="0" w:space="0" w:color="auto"/>
              </w:divBdr>
              <w:divsChild>
                <w:div w:id="1309675748">
                  <w:marLeft w:val="0"/>
                  <w:marRight w:val="0"/>
                  <w:marTop w:val="0"/>
                  <w:marBottom w:val="0"/>
                  <w:divBdr>
                    <w:top w:val="none" w:sz="0" w:space="0" w:color="auto"/>
                    <w:left w:val="none" w:sz="0" w:space="0" w:color="auto"/>
                    <w:bottom w:val="none" w:sz="0" w:space="0" w:color="auto"/>
                    <w:right w:val="none" w:sz="0" w:space="0" w:color="auto"/>
                  </w:divBdr>
                </w:div>
                <w:div w:id="82528741">
                  <w:marLeft w:val="0"/>
                  <w:marRight w:val="0"/>
                  <w:marTop w:val="0"/>
                  <w:marBottom w:val="0"/>
                  <w:divBdr>
                    <w:top w:val="none" w:sz="0" w:space="0" w:color="auto"/>
                    <w:left w:val="none" w:sz="0" w:space="0" w:color="auto"/>
                    <w:bottom w:val="none" w:sz="0" w:space="0" w:color="auto"/>
                    <w:right w:val="none" w:sz="0" w:space="0" w:color="auto"/>
                  </w:divBdr>
                </w:div>
                <w:div w:id="2046716549">
                  <w:marLeft w:val="0"/>
                  <w:marRight w:val="0"/>
                  <w:marTop w:val="0"/>
                  <w:marBottom w:val="0"/>
                  <w:divBdr>
                    <w:top w:val="none" w:sz="0" w:space="0" w:color="auto"/>
                    <w:left w:val="none" w:sz="0" w:space="0" w:color="auto"/>
                    <w:bottom w:val="none" w:sz="0" w:space="0" w:color="auto"/>
                    <w:right w:val="none" w:sz="0" w:space="0" w:color="auto"/>
                  </w:divBdr>
                </w:div>
                <w:div w:id="380710807">
                  <w:marLeft w:val="0"/>
                  <w:marRight w:val="0"/>
                  <w:marTop w:val="0"/>
                  <w:marBottom w:val="0"/>
                  <w:divBdr>
                    <w:top w:val="none" w:sz="0" w:space="0" w:color="auto"/>
                    <w:left w:val="none" w:sz="0" w:space="0" w:color="auto"/>
                    <w:bottom w:val="none" w:sz="0" w:space="0" w:color="auto"/>
                    <w:right w:val="none" w:sz="0" w:space="0" w:color="auto"/>
                  </w:divBdr>
                </w:div>
                <w:div w:id="1466579660">
                  <w:marLeft w:val="0"/>
                  <w:marRight w:val="0"/>
                  <w:marTop w:val="0"/>
                  <w:marBottom w:val="0"/>
                  <w:divBdr>
                    <w:top w:val="none" w:sz="0" w:space="0" w:color="auto"/>
                    <w:left w:val="none" w:sz="0" w:space="0" w:color="auto"/>
                    <w:bottom w:val="none" w:sz="0" w:space="0" w:color="auto"/>
                    <w:right w:val="none" w:sz="0" w:space="0" w:color="auto"/>
                  </w:divBdr>
                </w:div>
                <w:div w:id="805204225">
                  <w:marLeft w:val="0"/>
                  <w:marRight w:val="0"/>
                  <w:marTop w:val="0"/>
                  <w:marBottom w:val="0"/>
                  <w:divBdr>
                    <w:top w:val="none" w:sz="0" w:space="0" w:color="auto"/>
                    <w:left w:val="none" w:sz="0" w:space="0" w:color="auto"/>
                    <w:bottom w:val="none" w:sz="0" w:space="0" w:color="auto"/>
                    <w:right w:val="none" w:sz="0" w:space="0" w:color="auto"/>
                  </w:divBdr>
                </w:div>
                <w:div w:id="1877037729">
                  <w:marLeft w:val="0"/>
                  <w:marRight w:val="0"/>
                  <w:marTop w:val="0"/>
                  <w:marBottom w:val="0"/>
                  <w:divBdr>
                    <w:top w:val="none" w:sz="0" w:space="0" w:color="auto"/>
                    <w:left w:val="none" w:sz="0" w:space="0" w:color="auto"/>
                    <w:bottom w:val="none" w:sz="0" w:space="0" w:color="auto"/>
                    <w:right w:val="none" w:sz="0" w:space="0" w:color="auto"/>
                  </w:divBdr>
                </w:div>
                <w:div w:id="249891719">
                  <w:marLeft w:val="0"/>
                  <w:marRight w:val="0"/>
                  <w:marTop w:val="0"/>
                  <w:marBottom w:val="0"/>
                  <w:divBdr>
                    <w:top w:val="none" w:sz="0" w:space="0" w:color="auto"/>
                    <w:left w:val="none" w:sz="0" w:space="0" w:color="auto"/>
                    <w:bottom w:val="none" w:sz="0" w:space="0" w:color="auto"/>
                    <w:right w:val="none" w:sz="0" w:space="0" w:color="auto"/>
                  </w:divBdr>
                </w:div>
                <w:div w:id="1225724631">
                  <w:marLeft w:val="0"/>
                  <w:marRight w:val="0"/>
                  <w:marTop w:val="0"/>
                  <w:marBottom w:val="0"/>
                  <w:divBdr>
                    <w:top w:val="none" w:sz="0" w:space="0" w:color="auto"/>
                    <w:left w:val="none" w:sz="0" w:space="0" w:color="auto"/>
                    <w:bottom w:val="none" w:sz="0" w:space="0" w:color="auto"/>
                    <w:right w:val="none" w:sz="0" w:space="0" w:color="auto"/>
                  </w:divBdr>
                </w:div>
                <w:div w:id="1623729735">
                  <w:marLeft w:val="0"/>
                  <w:marRight w:val="0"/>
                  <w:marTop w:val="0"/>
                  <w:marBottom w:val="0"/>
                  <w:divBdr>
                    <w:top w:val="none" w:sz="0" w:space="0" w:color="auto"/>
                    <w:left w:val="none" w:sz="0" w:space="0" w:color="auto"/>
                    <w:bottom w:val="none" w:sz="0" w:space="0" w:color="auto"/>
                    <w:right w:val="none" w:sz="0" w:space="0" w:color="auto"/>
                  </w:divBdr>
                </w:div>
                <w:div w:id="19536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7959">
          <w:marLeft w:val="0"/>
          <w:marRight w:val="0"/>
          <w:marTop w:val="0"/>
          <w:marBottom w:val="0"/>
          <w:divBdr>
            <w:top w:val="none" w:sz="0" w:space="0" w:color="auto"/>
            <w:left w:val="none" w:sz="0" w:space="0" w:color="auto"/>
            <w:bottom w:val="none" w:sz="0" w:space="0" w:color="auto"/>
            <w:right w:val="none" w:sz="0" w:space="0" w:color="auto"/>
          </w:divBdr>
          <w:divsChild>
            <w:div w:id="1306932643">
              <w:marLeft w:val="0"/>
              <w:marRight w:val="0"/>
              <w:marTop w:val="0"/>
              <w:marBottom w:val="0"/>
              <w:divBdr>
                <w:top w:val="none" w:sz="0" w:space="0" w:color="auto"/>
                <w:left w:val="none" w:sz="0" w:space="0" w:color="auto"/>
                <w:bottom w:val="none" w:sz="0" w:space="0" w:color="auto"/>
                <w:right w:val="none" w:sz="0" w:space="0" w:color="auto"/>
              </w:divBdr>
              <w:divsChild>
                <w:div w:id="236792420">
                  <w:marLeft w:val="0"/>
                  <w:marRight w:val="0"/>
                  <w:marTop w:val="0"/>
                  <w:marBottom w:val="0"/>
                  <w:divBdr>
                    <w:top w:val="none" w:sz="0" w:space="0" w:color="auto"/>
                    <w:left w:val="none" w:sz="0" w:space="0" w:color="auto"/>
                    <w:bottom w:val="none" w:sz="0" w:space="0" w:color="auto"/>
                    <w:right w:val="none" w:sz="0" w:space="0" w:color="auto"/>
                  </w:divBdr>
                  <w:divsChild>
                    <w:div w:id="4484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9882">
              <w:marLeft w:val="0"/>
              <w:marRight w:val="0"/>
              <w:marTop w:val="0"/>
              <w:marBottom w:val="0"/>
              <w:divBdr>
                <w:top w:val="none" w:sz="0" w:space="0" w:color="auto"/>
                <w:left w:val="none" w:sz="0" w:space="0" w:color="auto"/>
                <w:bottom w:val="none" w:sz="0" w:space="0" w:color="auto"/>
                <w:right w:val="none" w:sz="0" w:space="0" w:color="auto"/>
              </w:divBdr>
              <w:divsChild>
                <w:div w:id="1533568383">
                  <w:marLeft w:val="0"/>
                  <w:marRight w:val="0"/>
                  <w:marTop w:val="0"/>
                  <w:marBottom w:val="0"/>
                  <w:divBdr>
                    <w:top w:val="none" w:sz="0" w:space="0" w:color="auto"/>
                    <w:left w:val="none" w:sz="0" w:space="0" w:color="auto"/>
                    <w:bottom w:val="none" w:sz="0" w:space="0" w:color="auto"/>
                    <w:right w:val="none" w:sz="0" w:space="0" w:color="auto"/>
                  </w:divBdr>
                </w:div>
                <w:div w:id="1606229412">
                  <w:marLeft w:val="0"/>
                  <w:marRight w:val="0"/>
                  <w:marTop w:val="0"/>
                  <w:marBottom w:val="0"/>
                  <w:divBdr>
                    <w:top w:val="none" w:sz="0" w:space="0" w:color="auto"/>
                    <w:left w:val="none" w:sz="0" w:space="0" w:color="auto"/>
                    <w:bottom w:val="none" w:sz="0" w:space="0" w:color="auto"/>
                    <w:right w:val="none" w:sz="0" w:space="0" w:color="auto"/>
                  </w:divBdr>
                </w:div>
                <w:div w:id="980425393">
                  <w:marLeft w:val="0"/>
                  <w:marRight w:val="0"/>
                  <w:marTop w:val="0"/>
                  <w:marBottom w:val="0"/>
                  <w:divBdr>
                    <w:top w:val="none" w:sz="0" w:space="0" w:color="auto"/>
                    <w:left w:val="none" w:sz="0" w:space="0" w:color="auto"/>
                    <w:bottom w:val="none" w:sz="0" w:space="0" w:color="auto"/>
                    <w:right w:val="none" w:sz="0" w:space="0" w:color="auto"/>
                  </w:divBdr>
                </w:div>
                <w:div w:id="2987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12218">
          <w:marLeft w:val="0"/>
          <w:marRight w:val="0"/>
          <w:marTop w:val="0"/>
          <w:marBottom w:val="0"/>
          <w:divBdr>
            <w:top w:val="none" w:sz="0" w:space="0" w:color="auto"/>
            <w:left w:val="none" w:sz="0" w:space="0" w:color="auto"/>
            <w:bottom w:val="none" w:sz="0" w:space="0" w:color="auto"/>
            <w:right w:val="none" w:sz="0" w:space="0" w:color="auto"/>
          </w:divBdr>
          <w:divsChild>
            <w:div w:id="1639922071">
              <w:marLeft w:val="0"/>
              <w:marRight w:val="0"/>
              <w:marTop w:val="0"/>
              <w:marBottom w:val="0"/>
              <w:divBdr>
                <w:top w:val="none" w:sz="0" w:space="0" w:color="auto"/>
                <w:left w:val="none" w:sz="0" w:space="0" w:color="auto"/>
                <w:bottom w:val="none" w:sz="0" w:space="0" w:color="auto"/>
                <w:right w:val="none" w:sz="0" w:space="0" w:color="auto"/>
              </w:divBdr>
              <w:divsChild>
                <w:div w:id="1892767295">
                  <w:marLeft w:val="0"/>
                  <w:marRight w:val="0"/>
                  <w:marTop w:val="0"/>
                  <w:marBottom w:val="0"/>
                  <w:divBdr>
                    <w:top w:val="none" w:sz="0" w:space="0" w:color="auto"/>
                    <w:left w:val="none" w:sz="0" w:space="0" w:color="auto"/>
                    <w:bottom w:val="none" w:sz="0" w:space="0" w:color="auto"/>
                    <w:right w:val="none" w:sz="0" w:space="0" w:color="auto"/>
                  </w:divBdr>
                  <w:divsChild>
                    <w:div w:id="13012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6203">
              <w:marLeft w:val="0"/>
              <w:marRight w:val="0"/>
              <w:marTop w:val="0"/>
              <w:marBottom w:val="0"/>
              <w:divBdr>
                <w:top w:val="none" w:sz="0" w:space="0" w:color="auto"/>
                <w:left w:val="none" w:sz="0" w:space="0" w:color="auto"/>
                <w:bottom w:val="none" w:sz="0" w:space="0" w:color="auto"/>
                <w:right w:val="none" w:sz="0" w:space="0" w:color="auto"/>
              </w:divBdr>
              <w:divsChild>
                <w:div w:id="321861285">
                  <w:marLeft w:val="0"/>
                  <w:marRight w:val="0"/>
                  <w:marTop w:val="0"/>
                  <w:marBottom w:val="0"/>
                  <w:divBdr>
                    <w:top w:val="none" w:sz="0" w:space="0" w:color="auto"/>
                    <w:left w:val="none" w:sz="0" w:space="0" w:color="auto"/>
                    <w:bottom w:val="none" w:sz="0" w:space="0" w:color="auto"/>
                    <w:right w:val="none" w:sz="0" w:space="0" w:color="auto"/>
                  </w:divBdr>
                </w:div>
                <w:div w:id="1765572343">
                  <w:marLeft w:val="0"/>
                  <w:marRight w:val="0"/>
                  <w:marTop w:val="0"/>
                  <w:marBottom w:val="0"/>
                  <w:divBdr>
                    <w:top w:val="none" w:sz="0" w:space="0" w:color="auto"/>
                    <w:left w:val="none" w:sz="0" w:space="0" w:color="auto"/>
                    <w:bottom w:val="none" w:sz="0" w:space="0" w:color="auto"/>
                    <w:right w:val="none" w:sz="0" w:space="0" w:color="auto"/>
                  </w:divBdr>
                </w:div>
                <w:div w:id="175161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1937">
          <w:marLeft w:val="0"/>
          <w:marRight w:val="0"/>
          <w:marTop w:val="0"/>
          <w:marBottom w:val="0"/>
          <w:divBdr>
            <w:top w:val="none" w:sz="0" w:space="0" w:color="auto"/>
            <w:left w:val="none" w:sz="0" w:space="0" w:color="auto"/>
            <w:bottom w:val="none" w:sz="0" w:space="0" w:color="auto"/>
            <w:right w:val="none" w:sz="0" w:space="0" w:color="auto"/>
          </w:divBdr>
          <w:divsChild>
            <w:div w:id="1208487602">
              <w:marLeft w:val="0"/>
              <w:marRight w:val="0"/>
              <w:marTop w:val="0"/>
              <w:marBottom w:val="0"/>
              <w:divBdr>
                <w:top w:val="none" w:sz="0" w:space="0" w:color="auto"/>
                <w:left w:val="none" w:sz="0" w:space="0" w:color="auto"/>
                <w:bottom w:val="none" w:sz="0" w:space="0" w:color="auto"/>
                <w:right w:val="none" w:sz="0" w:space="0" w:color="auto"/>
              </w:divBdr>
              <w:divsChild>
                <w:div w:id="2072000818">
                  <w:marLeft w:val="0"/>
                  <w:marRight w:val="0"/>
                  <w:marTop w:val="0"/>
                  <w:marBottom w:val="0"/>
                  <w:divBdr>
                    <w:top w:val="none" w:sz="0" w:space="0" w:color="auto"/>
                    <w:left w:val="none" w:sz="0" w:space="0" w:color="auto"/>
                    <w:bottom w:val="none" w:sz="0" w:space="0" w:color="auto"/>
                    <w:right w:val="none" w:sz="0" w:space="0" w:color="auto"/>
                  </w:divBdr>
                  <w:divsChild>
                    <w:div w:id="6117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4076">
              <w:marLeft w:val="0"/>
              <w:marRight w:val="0"/>
              <w:marTop w:val="0"/>
              <w:marBottom w:val="0"/>
              <w:divBdr>
                <w:top w:val="none" w:sz="0" w:space="0" w:color="auto"/>
                <w:left w:val="none" w:sz="0" w:space="0" w:color="auto"/>
                <w:bottom w:val="none" w:sz="0" w:space="0" w:color="auto"/>
                <w:right w:val="none" w:sz="0" w:space="0" w:color="auto"/>
              </w:divBdr>
            </w:div>
          </w:divsChild>
        </w:div>
        <w:div w:id="394814388">
          <w:marLeft w:val="0"/>
          <w:marRight w:val="0"/>
          <w:marTop w:val="0"/>
          <w:marBottom w:val="0"/>
          <w:divBdr>
            <w:top w:val="none" w:sz="0" w:space="0" w:color="auto"/>
            <w:left w:val="none" w:sz="0" w:space="0" w:color="auto"/>
            <w:bottom w:val="none" w:sz="0" w:space="0" w:color="auto"/>
            <w:right w:val="none" w:sz="0" w:space="0" w:color="auto"/>
          </w:divBdr>
          <w:divsChild>
            <w:div w:id="1316254975">
              <w:marLeft w:val="0"/>
              <w:marRight w:val="0"/>
              <w:marTop w:val="0"/>
              <w:marBottom w:val="0"/>
              <w:divBdr>
                <w:top w:val="none" w:sz="0" w:space="0" w:color="auto"/>
                <w:left w:val="none" w:sz="0" w:space="0" w:color="auto"/>
                <w:bottom w:val="none" w:sz="0" w:space="0" w:color="auto"/>
                <w:right w:val="none" w:sz="0" w:space="0" w:color="auto"/>
              </w:divBdr>
              <w:divsChild>
                <w:div w:id="997659391">
                  <w:marLeft w:val="0"/>
                  <w:marRight w:val="0"/>
                  <w:marTop w:val="0"/>
                  <w:marBottom w:val="0"/>
                  <w:divBdr>
                    <w:top w:val="none" w:sz="0" w:space="0" w:color="auto"/>
                    <w:left w:val="none" w:sz="0" w:space="0" w:color="auto"/>
                    <w:bottom w:val="none" w:sz="0" w:space="0" w:color="auto"/>
                    <w:right w:val="none" w:sz="0" w:space="0" w:color="auto"/>
                  </w:divBdr>
                  <w:divsChild>
                    <w:div w:id="19496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3451">
      <w:bodyDiv w:val="1"/>
      <w:marLeft w:val="0"/>
      <w:marRight w:val="0"/>
      <w:marTop w:val="0"/>
      <w:marBottom w:val="0"/>
      <w:divBdr>
        <w:top w:val="none" w:sz="0" w:space="0" w:color="auto"/>
        <w:left w:val="none" w:sz="0" w:space="0" w:color="auto"/>
        <w:bottom w:val="none" w:sz="0" w:space="0" w:color="auto"/>
        <w:right w:val="none" w:sz="0" w:space="0" w:color="auto"/>
      </w:divBdr>
    </w:div>
    <w:div w:id="170520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migration-analyzer/docs/1.0.0.M1/user-guide/htmlsingle/" TargetMode="External"/><Relationship Id="rId3" Type="http://schemas.openxmlformats.org/officeDocument/2006/relationships/settings" Target="settings.xml"/><Relationship Id="rId7" Type="http://schemas.openxmlformats.org/officeDocument/2006/relationships/hyperlink" Target="https://github.com/spring-projects/spring-migration-analyz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Arutsudar (Cognizant)</dc:creator>
  <cp:keywords/>
  <dc:description/>
  <cp:lastModifiedBy>A, Arutsudar (Cognizant)</cp:lastModifiedBy>
  <cp:revision>40</cp:revision>
  <dcterms:created xsi:type="dcterms:W3CDTF">2018-06-08T13:21:00Z</dcterms:created>
  <dcterms:modified xsi:type="dcterms:W3CDTF">2018-06-11T10:19:00Z</dcterms:modified>
</cp:coreProperties>
</file>