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1D5" w:rsidRDefault="00D271D5" w:rsidP="00D271D5">
      <w:pPr>
        <w:pStyle w:val="NoSpacing"/>
      </w:pPr>
      <w:r>
        <w:t xml:space="preserve"> </w:t>
      </w:r>
      <w:r>
        <w:t>1. Can you count something interesting?</w:t>
      </w:r>
    </w:p>
    <w:p w:rsidR="00D271D5" w:rsidRDefault="00D271D5" w:rsidP="00D271D5">
      <w:pPr>
        <w:pStyle w:val="NoSpacing"/>
      </w:pPr>
      <w:r>
        <w:t xml:space="preserve">  </w:t>
      </w:r>
      <w:r>
        <w:t>Yes, the unique count of school districts in the selected state ('MA') =301</w:t>
      </w:r>
      <w:r>
        <w:t>;</w:t>
      </w:r>
    </w:p>
    <w:p w:rsidR="00D271D5" w:rsidRDefault="00D271D5" w:rsidP="00D271D5">
      <w:pPr>
        <w:pStyle w:val="NoSpacing"/>
      </w:pPr>
      <w:r>
        <w:t xml:space="preserve"> </w:t>
      </w:r>
      <w:r>
        <w:t xml:space="preserve"> Unique non-null counts for selected subgroups</w:t>
      </w:r>
      <w:r>
        <w:t>;</w:t>
      </w:r>
    </w:p>
    <w:p w:rsidR="00D271D5" w:rsidRDefault="00D271D5" w:rsidP="00D271D5">
      <w:pPr>
        <w:pStyle w:val="NoSpacing"/>
      </w:pPr>
      <w:r>
        <w:t xml:space="preserve">  </w:t>
      </w:r>
      <w:r>
        <w:t>Years selected unique count =5 (2011-2015)</w:t>
      </w:r>
    </w:p>
    <w:p w:rsidR="00D271D5" w:rsidRDefault="00D271D5" w:rsidP="00D271D5">
      <w:pPr>
        <w:pStyle w:val="NoSpacing"/>
      </w:pPr>
    </w:p>
    <w:p w:rsidR="00D271D5" w:rsidRDefault="00D271D5" w:rsidP="00D271D5">
      <w:pPr>
        <w:pStyle w:val="NoSpacing"/>
      </w:pPr>
      <w:r>
        <w:t xml:space="preserve"> 2. Can you find trends (</w:t>
      </w:r>
      <w:proofErr w:type="spellStart"/>
      <w:r>
        <w:t>e.g</w:t>
      </w:r>
      <w:proofErr w:type="spellEnd"/>
      <w:r>
        <w:t xml:space="preserve"> high, low, increasing, decreasing, anomalies)</w:t>
      </w:r>
    </w:p>
    <w:p w:rsidR="00D271D5" w:rsidRDefault="00D271D5" w:rsidP="00D271D5">
      <w:pPr>
        <w:pStyle w:val="NoSpacing"/>
      </w:pPr>
      <w:r>
        <w:t xml:space="preserve">Yes, mean of graduation rate grouped by years across all </w:t>
      </w:r>
      <w:r w:rsidR="002F6314" w:rsidRPr="008B1F53">
        <w:rPr>
          <w:rFonts w:cs="Times New Roman"/>
          <w:sz w:val="24"/>
        </w:rPr>
        <w:t xml:space="preserve">local education </w:t>
      </w:r>
      <w:r w:rsidR="00A47262" w:rsidRPr="008B1F53">
        <w:rPr>
          <w:rFonts w:cs="Times New Roman"/>
          <w:sz w:val="24"/>
        </w:rPr>
        <w:t xml:space="preserve">agency </w:t>
      </w:r>
      <w:r w:rsidR="00A47262">
        <w:rPr>
          <w:rFonts w:cs="Times New Roman"/>
          <w:sz w:val="24"/>
        </w:rPr>
        <w:t>(</w:t>
      </w:r>
      <w:r w:rsidR="002F6314">
        <w:rPr>
          <w:rFonts w:cs="Times New Roman"/>
          <w:sz w:val="24"/>
        </w:rPr>
        <w:t xml:space="preserve">LEA) </w:t>
      </w:r>
      <w:r>
        <w:t>IDs is plotted to get the trending</w:t>
      </w:r>
      <w:r w:rsidR="002F6314">
        <w:t>-</w:t>
      </w:r>
    </w:p>
    <w:p w:rsidR="00D271D5" w:rsidRDefault="00D271D5" w:rsidP="00D271D5">
      <w:pPr>
        <w:pStyle w:val="NoSpacing"/>
      </w:pPr>
    </w:p>
    <w:p w:rsidR="00D271D5" w:rsidRDefault="00D271D5" w:rsidP="00D271D5">
      <w:pPr>
        <w:pStyle w:val="NoSpacing"/>
        <w:numPr>
          <w:ilvl w:val="0"/>
          <w:numId w:val="1"/>
        </w:numPr>
      </w:pPr>
      <w:r>
        <w:t xml:space="preserve">For </w:t>
      </w:r>
      <w:r w:rsidR="00E42A6E" w:rsidRPr="00D21A8D">
        <w:rPr>
          <w:rFonts w:cs="Times New Roman"/>
          <w:sz w:val="24"/>
        </w:rPr>
        <w:t>Limited English proficient students</w:t>
      </w:r>
      <w:r w:rsidR="00E42A6E">
        <w:t xml:space="preserve"> (</w:t>
      </w:r>
      <w:r>
        <w:t>LEP</w:t>
      </w:r>
      <w:r w:rsidR="00A47262">
        <w:t>) subgroup</w:t>
      </w:r>
      <w:r>
        <w:t xml:space="preserve"> of students- the rate is linear with steep slope followed by a dip</w:t>
      </w:r>
      <w:r>
        <w:t xml:space="preserve"> </w:t>
      </w:r>
      <w:r>
        <w:t>in the junior high school year; Overall this would indicate we had good number of cohort members graduating by the end of</w:t>
      </w:r>
      <w:r>
        <w:t xml:space="preserve"> </w:t>
      </w:r>
      <w:r>
        <w:t xml:space="preserve">2014-2015 school year; the dip factors in LEP requirements some of </w:t>
      </w:r>
      <w:proofErr w:type="gramStart"/>
      <w:r>
        <w:t>whom  graduating</w:t>
      </w:r>
      <w:proofErr w:type="gramEnd"/>
      <w:r>
        <w:t xml:space="preserve"> early and some taking additional time</w:t>
      </w:r>
      <w:r>
        <w:t>.</w:t>
      </w:r>
    </w:p>
    <w:p w:rsidR="00D271D5" w:rsidRDefault="00D271D5" w:rsidP="00D271D5">
      <w:pPr>
        <w:pStyle w:val="NoSpacing"/>
      </w:pPr>
      <w:r>
        <w:tab/>
      </w:r>
      <w:r>
        <w:t xml:space="preserve">Also to note the graduation rate is calculated for the cohort entering 9th grade for the first time </w:t>
      </w:r>
      <w:r>
        <w:tab/>
      </w:r>
      <w:r>
        <w:t>in 2011-12 school year (plus students who transferring in</w:t>
      </w:r>
      <w:r>
        <w:t xml:space="preserve"> </w:t>
      </w:r>
      <w:r>
        <w:t xml:space="preserve">minus who transferred out, emigrated </w:t>
      </w:r>
      <w:r>
        <w:tab/>
      </w:r>
      <w:proofErr w:type="spellStart"/>
      <w:r>
        <w:t>etc</w:t>
      </w:r>
      <w:proofErr w:type="spellEnd"/>
      <w:r>
        <w:t xml:space="preserve"> during school years 2011-12, 2012-13, 2013-14 and 2014-15)</w:t>
      </w:r>
    </w:p>
    <w:p w:rsidR="00D271D5" w:rsidRDefault="00D271D5" w:rsidP="00D271D5">
      <w:pPr>
        <w:pStyle w:val="NoSpacing"/>
      </w:pPr>
    </w:p>
    <w:p w:rsidR="00D271D5" w:rsidRDefault="00D271D5" w:rsidP="00D271D5">
      <w:pPr>
        <w:pStyle w:val="NoSpacing"/>
        <w:numPr>
          <w:ilvl w:val="0"/>
          <w:numId w:val="1"/>
        </w:numPr>
      </w:pPr>
      <w:r>
        <w:t>M</w:t>
      </w:r>
      <w:r>
        <w:t xml:space="preserve">ean of graduation rate grouped by years across all </w:t>
      </w:r>
      <w:r w:rsidR="002F6314">
        <w:rPr>
          <w:rFonts w:cs="Times New Roman"/>
          <w:sz w:val="24"/>
        </w:rPr>
        <w:t>LEA</w:t>
      </w:r>
      <w:r w:rsidR="00E42A6E">
        <w:rPr>
          <w:rFonts w:cs="Times New Roman"/>
          <w:sz w:val="24"/>
        </w:rPr>
        <w:t xml:space="preserve"> IDs, </w:t>
      </w:r>
      <w:r>
        <w:t>is plotted to get the trending</w:t>
      </w:r>
      <w:r w:rsidR="00E42A6E">
        <w:t>.</w:t>
      </w:r>
    </w:p>
    <w:p w:rsidR="00E42A6E" w:rsidRDefault="00D271D5" w:rsidP="00D271D5">
      <w:pPr>
        <w:pStyle w:val="NoSpacing"/>
      </w:pPr>
      <w:r>
        <w:tab/>
      </w:r>
      <w:r>
        <w:t xml:space="preserve">For </w:t>
      </w:r>
      <w:r w:rsidR="00E42A6E">
        <w:t>two or more races (MTR)</w:t>
      </w:r>
      <w:r>
        <w:t xml:space="preserve"> subgroup of students</w:t>
      </w:r>
      <w:r>
        <w:t xml:space="preserve">- the rate is </w:t>
      </w:r>
      <w:r w:rsidR="002F6314">
        <w:t>trending</w:t>
      </w:r>
      <w:r>
        <w:t xml:space="preserve"> </w:t>
      </w:r>
      <w:r w:rsidR="002F6314">
        <w:t>downward correlating</w:t>
      </w:r>
      <w:r>
        <w:t xml:space="preserve"> </w:t>
      </w:r>
      <w:r>
        <w:tab/>
      </w:r>
      <w:r>
        <w:t>with hig</w:t>
      </w:r>
      <w:r w:rsidR="00E42A6E">
        <w:t>h</w:t>
      </w:r>
      <w:r>
        <w:t>est dropout rates as referenced in Table 10 -Competency Determination (CD) status</w:t>
      </w:r>
      <w:r w:rsidR="00E42A6E">
        <w:t xml:space="preserve"> as</w:t>
      </w:r>
      <w:r w:rsidR="00E42A6E">
        <w:tab/>
      </w:r>
    </w:p>
    <w:p w:rsidR="00E42A6E" w:rsidRDefault="00E42A6E" w:rsidP="00D271D5">
      <w:pPr>
        <w:pStyle w:val="NoSpacing"/>
      </w:pPr>
      <w:r>
        <w:tab/>
      </w:r>
      <w:r w:rsidR="002F6314">
        <w:t>a</w:t>
      </w:r>
      <w:r>
        <w:t>ttached -</w:t>
      </w:r>
    </w:p>
    <w:p w:rsidR="00D271D5" w:rsidRDefault="00E42A6E" w:rsidP="00D271D5">
      <w:pPr>
        <w:pStyle w:val="NoSpacing"/>
      </w:pPr>
      <w:r>
        <w:t xml:space="preserve"> </w:t>
      </w:r>
      <w:r>
        <w:tab/>
      </w:r>
      <w:bookmarkStart w:id="0" w:name="_MON_1604085008"/>
      <w:bookmarkEnd w:id="0"/>
      <w:r>
        <w:object w:dxaOrig="1543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Embed" ProgID="Word.Document.12" ShapeID="_x0000_i1025" DrawAspect="Icon" ObjectID="_1604086284" r:id="rId7">
            <o:FieldCodes>\s</o:FieldCodes>
          </o:OLEObject>
        </w:object>
      </w:r>
    </w:p>
    <w:p w:rsidR="00D271D5" w:rsidRDefault="00D271D5" w:rsidP="00D271D5">
      <w:pPr>
        <w:pStyle w:val="NoSpacing"/>
      </w:pPr>
    </w:p>
    <w:p w:rsidR="00D271D5" w:rsidRDefault="00D271D5" w:rsidP="00D271D5">
      <w:pPr>
        <w:pStyle w:val="NoSpacing"/>
      </w:pPr>
      <w:r>
        <w:t xml:space="preserve"> </w:t>
      </w:r>
      <w:r>
        <w:t>3.  C</w:t>
      </w:r>
      <w:r w:rsidR="00F243B6">
        <w:t>an you make a bar plot or histo</w:t>
      </w:r>
      <w:r>
        <w:t>gram?</w:t>
      </w:r>
    </w:p>
    <w:p w:rsidR="00D271D5" w:rsidRDefault="00D271D5" w:rsidP="00D271D5">
      <w:pPr>
        <w:pStyle w:val="NoSpacing"/>
      </w:pPr>
      <w:r>
        <w:t xml:space="preserve"> </w:t>
      </w:r>
      <w:r>
        <w:t>Yes, bar plot showing the counts from all the states for 2011-15 cohort year.</w:t>
      </w:r>
    </w:p>
    <w:p w:rsidR="00D271D5" w:rsidRDefault="00D271D5" w:rsidP="00D271D5">
      <w:pPr>
        <w:pStyle w:val="NoSpacing"/>
      </w:pPr>
    </w:p>
    <w:p w:rsidR="00D271D5" w:rsidRDefault="00D271D5" w:rsidP="00D271D5">
      <w:pPr>
        <w:pStyle w:val="NoSpacing"/>
      </w:pPr>
      <w:r>
        <w:t>4. Can you compare two related quantities?</w:t>
      </w:r>
    </w:p>
    <w:p w:rsidR="00A47262" w:rsidRDefault="00E42A6E" w:rsidP="00E42A6E">
      <w:pPr>
        <w:pStyle w:val="NoSpacing"/>
        <w:rPr>
          <w:rFonts w:cs="Times New Roman"/>
          <w:sz w:val="24"/>
        </w:rPr>
      </w:pPr>
      <w:r>
        <w:t xml:space="preserve">Yes, with seaborn </w:t>
      </w:r>
      <w:r w:rsidR="00F243B6">
        <w:t>pairplot</w:t>
      </w:r>
      <w:r>
        <w:t>,</w:t>
      </w:r>
      <w:r w:rsidR="005111F8">
        <w:t xml:space="preserve"> (</w:t>
      </w:r>
      <w:hyperlink r:id="rId8" w:history="1">
        <w:r w:rsidR="005111F8" w:rsidRPr="00C33598">
          <w:rPr>
            <w:rStyle w:val="Hyperlink"/>
          </w:rPr>
          <w:t>https://seaborn.pydata.org/generated/seaborn.pairplot.html</w:t>
        </w:r>
      </w:hyperlink>
      <w:proofErr w:type="gramStart"/>
      <w:r w:rsidR="005111F8">
        <w:t xml:space="preserve">) </w:t>
      </w:r>
      <w:r>
        <w:t xml:space="preserve"> s</w:t>
      </w:r>
      <w:r w:rsidR="00A5123D">
        <w:t>ubset</w:t>
      </w:r>
      <w:proofErr w:type="gramEnd"/>
      <w:r w:rsidR="00A5123D">
        <w:t xml:space="preserve"> of variables of interest</w:t>
      </w:r>
      <w:r w:rsidR="002F6314" w:rsidRPr="002F6314">
        <w:rPr>
          <w:rFonts w:cs="Times New Roman"/>
          <w:sz w:val="24"/>
        </w:rPr>
        <w:t xml:space="preserve"> </w:t>
      </w:r>
      <w:r w:rsidR="00A5123D">
        <w:t xml:space="preserve">are plotted scatterplots are drawn for joint relationships  </w:t>
      </w:r>
      <w:r w:rsidR="00A5123D">
        <w:t>-</w:t>
      </w:r>
    </w:p>
    <w:p w:rsidR="00A47262" w:rsidRDefault="002F6314" w:rsidP="00E42A6E">
      <w:pPr>
        <w:pStyle w:val="NoSpacing"/>
      </w:pPr>
      <w:r w:rsidRPr="00D21A8D">
        <w:rPr>
          <w:rFonts w:cs="Times New Roman"/>
          <w:sz w:val="24"/>
        </w:rPr>
        <w:t>Two or More Races</w:t>
      </w:r>
      <w:r>
        <w:t xml:space="preserve"> Rate (</w:t>
      </w:r>
      <w:r w:rsidR="00E42A6E">
        <w:t>MTR_RATE</w:t>
      </w:r>
      <w:r>
        <w:t>)</w:t>
      </w:r>
      <w:r w:rsidR="00E42A6E">
        <w:t xml:space="preserve">, </w:t>
      </w:r>
    </w:p>
    <w:p w:rsidR="00A47262" w:rsidRDefault="002F6314" w:rsidP="00E42A6E">
      <w:pPr>
        <w:pStyle w:val="NoSpacing"/>
      </w:pPr>
      <w:r>
        <w:t xml:space="preserve"> </w:t>
      </w:r>
      <w:r w:rsidRPr="00D21A8D">
        <w:rPr>
          <w:rFonts w:cs="Times New Roman"/>
          <w:sz w:val="24"/>
        </w:rPr>
        <w:t>Limited English proficient students</w:t>
      </w:r>
      <w:r>
        <w:t xml:space="preserve"> </w:t>
      </w:r>
      <w:r w:rsidR="00496B2C">
        <w:t>Rate (</w:t>
      </w:r>
      <w:r w:rsidR="00E42A6E">
        <w:t>LEP_RATE</w:t>
      </w:r>
      <w:r w:rsidR="00496B2C">
        <w:t>)</w:t>
      </w:r>
      <w:r w:rsidR="00E42A6E">
        <w:t>,</w:t>
      </w:r>
    </w:p>
    <w:p w:rsidR="00A47262" w:rsidRDefault="00496B2C" w:rsidP="00E42A6E">
      <w:pPr>
        <w:pStyle w:val="NoSpacing"/>
      </w:pPr>
      <w:r w:rsidRPr="00D21A8D">
        <w:rPr>
          <w:rFonts w:cs="Times New Roman"/>
          <w:sz w:val="24"/>
        </w:rPr>
        <w:t xml:space="preserve">Children with disabilities </w:t>
      </w:r>
      <w:r>
        <w:rPr>
          <w:rFonts w:cs="Times New Roman"/>
          <w:sz w:val="24"/>
        </w:rPr>
        <w:t>Rate (</w:t>
      </w:r>
      <w:r w:rsidR="00E42A6E">
        <w:t>CWD_RATE</w:t>
      </w:r>
      <w:r>
        <w:t>)</w:t>
      </w:r>
      <w:r w:rsidR="00E42A6E">
        <w:t xml:space="preserve">, </w:t>
      </w:r>
    </w:p>
    <w:p w:rsidR="00A47262" w:rsidRDefault="00496B2C" w:rsidP="00E42A6E">
      <w:pPr>
        <w:pStyle w:val="NoSpacing"/>
      </w:pPr>
      <w:r w:rsidRPr="00D21A8D">
        <w:rPr>
          <w:rFonts w:cs="Times New Roman"/>
          <w:sz w:val="24"/>
        </w:rPr>
        <w:t>Economically disadvantaged students</w:t>
      </w:r>
      <w:r>
        <w:t xml:space="preserve"> Rate (</w:t>
      </w:r>
      <w:r w:rsidR="00E42A6E">
        <w:t>ECD_RATE</w:t>
      </w:r>
      <w:r>
        <w:t>)</w:t>
      </w:r>
      <w:r w:rsidR="00E42A6E">
        <w:t xml:space="preserve"> </w:t>
      </w:r>
    </w:p>
    <w:p w:rsidR="00D271D5" w:rsidRDefault="00D271D5" w:rsidP="00D271D5">
      <w:pPr>
        <w:pStyle w:val="NoSpacing"/>
      </w:pPr>
      <w:bookmarkStart w:id="1" w:name="_GoBack"/>
      <w:bookmarkEnd w:id="1"/>
    </w:p>
    <w:p w:rsidR="00D271D5" w:rsidRDefault="00D271D5" w:rsidP="00D271D5">
      <w:pPr>
        <w:pStyle w:val="NoSpacing"/>
      </w:pPr>
      <w:r>
        <w:t>5. Can you make a scatter plot?</w:t>
      </w:r>
    </w:p>
    <w:p w:rsidR="00D271D5" w:rsidRDefault="005111F8" w:rsidP="00D271D5">
      <w:pPr>
        <w:pStyle w:val="NoSpacing"/>
      </w:pPr>
      <w:r>
        <w:t xml:space="preserve">Yes. Further, </w:t>
      </w:r>
      <w:proofErr w:type="spellStart"/>
      <w:r w:rsidR="00D271D5">
        <w:t>kde</w:t>
      </w:r>
      <w:proofErr w:type="spellEnd"/>
      <w:r w:rsidR="00D271D5">
        <w:t xml:space="preserve"> (kernel density estimates) are used for univariate plots and to fit linear regressi</w:t>
      </w:r>
      <w:r w:rsidR="00D271D5">
        <w:t xml:space="preserve">on models to </w:t>
      </w:r>
      <w:r w:rsidR="00F243B6">
        <w:t>the scatter</w:t>
      </w:r>
      <w:r w:rsidR="00D271D5">
        <w:t xml:space="preserve"> plots. </w:t>
      </w:r>
      <w:r w:rsidR="00D271D5">
        <w:t xml:space="preserve"> </w:t>
      </w:r>
    </w:p>
    <w:p w:rsidR="00D271D5" w:rsidRDefault="00D271D5" w:rsidP="00D271D5">
      <w:pPr>
        <w:pStyle w:val="NoSpacing"/>
      </w:pPr>
    </w:p>
    <w:p w:rsidR="00D271D5" w:rsidRDefault="00D271D5" w:rsidP="00D271D5">
      <w:pPr>
        <w:pStyle w:val="NoSpacing"/>
      </w:pPr>
      <w:r>
        <w:t>6. Can you make a time-series plot?</w:t>
      </w:r>
    </w:p>
    <w:p w:rsidR="00D271D5" w:rsidRDefault="00D271D5" w:rsidP="00D271D5">
      <w:pPr>
        <w:pStyle w:val="NoSpacing"/>
      </w:pPr>
      <w:r>
        <w:t>Yes, mean of graduation rate grouped by years across all LEAIDs is plotted to get the trending</w:t>
      </w:r>
    </w:p>
    <w:p w:rsidR="00D271D5" w:rsidRDefault="00D271D5" w:rsidP="00D271D5">
      <w:pPr>
        <w:pStyle w:val="NoSpacing"/>
      </w:pPr>
      <w:r>
        <w:t xml:space="preserve">Children with Disabilities </w:t>
      </w:r>
      <w:r w:rsidR="00A47262">
        <w:t>- (</w:t>
      </w:r>
      <w:r w:rsidR="00F243B6">
        <w:t xml:space="preserve">aka </w:t>
      </w:r>
      <w:r w:rsidR="00F243B6">
        <w:t>Individuals with Disabilities Education Act</w:t>
      </w:r>
      <w:r w:rsidR="00F243B6">
        <w:t xml:space="preserve"> (IDEA)) </w:t>
      </w:r>
      <w:r>
        <w:t>subgroup of students- the rate is linear with about 5% variance</w:t>
      </w:r>
      <w:r w:rsidR="00F243B6">
        <w:t xml:space="preserve"> </w:t>
      </w:r>
      <w:r>
        <w:t>positive slope.</w:t>
      </w:r>
      <w:r>
        <w:t xml:space="preserve">  </w:t>
      </w:r>
      <w:r>
        <w:t>Students receiving Special Education services graduates in 4 year or less</w:t>
      </w:r>
      <w:r w:rsidR="00F243B6">
        <w:t xml:space="preserve">. </w:t>
      </w:r>
    </w:p>
    <w:p w:rsidR="00D271D5" w:rsidRDefault="00D271D5" w:rsidP="00D271D5">
      <w:pPr>
        <w:pStyle w:val="NoSpacing"/>
      </w:pPr>
      <w:r>
        <w:lastRenderedPageBreak/>
        <w:t>Also to note the graduation rate is calculated for the cohort entering 9th grade for the first time in 2011-12 school year (plus students who transferring in</w:t>
      </w:r>
      <w:r>
        <w:t xml:space="preserve"> </w:t>
      </w:r>
      <w:r>
        <w:t xml:space="preserve">minus who transferred out, emigrated </w:t>
      </w:r>
      <w:proofErr w:type="spellStart"/>
      <w:r>
        <w:t>etc</w:t>
      </w:r>
      <w:proofErr w:type="spellEnd"/>
      <w:r>
        <w:t xml:space="preserve"> during school years 2011-12, 2012-13, 2013-14 and 2014-15)</w:t>
      </w:r>
    </w:p>
    <w:p w:rsidR="00A47262" w:rsidRDefault="00A47262" w:rsidP="00D271D5">
      <w:pPr>
        <w:pStyle w:val="NoSpacing"/>
      </w:pPr>
    </w:p>
    <w:p w:rsidR="00A47262" w:rsidRDefault="00A47262" w:rsidP="00D271D5">
      <w:pPr>
        <w:pStyle w:val="NoSpacing"/>
      </w:pPr>
    </w:p>
    <w:p w:rsidR="00A47262" w:rsidRDefault="00A47262" w:rsidP="00A47262">
      <w:pPr>
        <w:pStyle w:val="NoSpacing"/>
      </w:pPr>
      <w:r>
        <w:t>II. Looking</w:t>
      </w:r>
      <w:r>
        <w:t xml:space="preserve"> at the plots, what are some insights you can make? Do you see any correlations? </w:t>
      </w:r>
    </w:p>
    <w:p w:rsidR="00A47262" w:rsidRDefault="00A47262" w:rsidP="00A47262">
      <w:pPr>
        <w:pStyle w:val="NoSpacing"/>
      </w:pPr>
      <w:r>
        <w:t xml:space="preserve"> Is there a hypothesis you’d like to investigate further? What other questions do the insights lead you to ask?</w:t>
      </w:r>
    </w:p>
    <w:p w:rsidR="00A47262" w:rsidRDefault="00A47262" w:rsidP="00A47262">
      <w:pPr>
        <w:pStyle w:val="NoSpacing"/>
      </w:pPr>
      <w:r>
        <w:t xml:space="preserve"> </w:t>
      </w:r>
    </w:p>
    <w:p w:rsidR="00A47262" w:rsidRDefault="00A47262" w:rsidP="00A47262">
      <w:pPr>
        <w:pStyle w:val="NoSpacing"/>
      </w:pPr>
      <w:r>
        <w:t xml:space="preserve">From the plots, it is apparent that there is strong correlation between the LEP, IDEA and </w:t>
      </w:r>
      <w:r>
        <w:t xml:space="preserve">ECD </w:t>
      </w:r>
      <w:r>
        <w:t xml:space="preserve">subgroups and tends to increase over time. </w:t>
      </w:r>
    </w:p>
    <w:p w:rsidR="009B0C5E" w:rsidRDefault="00A47262" w:rsidP="00A47262">
      <w:pPr>
        <w:pStyle w:val="NoSpacing"/>
      </w:pPr>
      <w:r>
        <w:t xml:space="preserve">MTR rate indicates almost flat correlation (with minimal slope) </w:t>
      </w:r>
      <w:r w:rsidR="009B0C5E">
        <w:t>against the other 3 variables, which indicates the</w:t>
      </w:r>
      <w:r>
        <w:t xml:space="preserve"> performance pattern not much influenc</w:t>
      </w:r>
      <w:r w:rsidR="009B0C5E">
        <w:t>ed by Race/Ethnicity subgroups.</w:t>
      </w:r>
    </w:p>
    <w:p w:rsidR="00D271D5" w:rsidRDefault="00A47262" w:rsidP="00A47262">
      <w:pPr>
        <w:pStyle w:val="NoSpacing"/>
      </w:pPr>
      <w:r>
        <w:t>This type of plot provides us with insights on the chosen variables with little or non</w:t>
      </w:r>
      <w:r w:rsidR="009B0C5E">
        <w:t xml:space="preserve">e reliance on domain knowledge </w:t>
      </w:r>
      <w:r>
        <w:t>and draws our attention to the reported variables that didn't have a pre-existing interest to start with.</w:t>
      </w:r>
    </w:p>
    <w:p w:rsidR="009B0C5E" w:rsidRDefault="009B0C5E" w:rsidP="00A47262">
      <w:pPr>
        <w:pStyle w:val="NoSpacing"/>
      </w:pPr>
    </w:p>
    <w:p w:rsidR="009B0C5E" w:rsidRDefault="009B0C5E" w:rsidP="00A47262">
      <w:pPr>
        <w:pStyle w:val="NoSpacing"/>
      </w:pPr>
    </w:p>
    <w:p w:rsidR="00A5123D" w:rsidRDefault="00A5123D" w:rsidP="00A47262">
      <w:pPr>
        <w:pStyle w:val="NoSpacing"/>
      </w:pPr>
    </w:p>
    <w:p w:rsidR="009B0C5E" w:rsidRDefault="009B0C5E" w:rsidP="009B0C5E">
      <w:pPr>
        <w:pStyle w:val="NoSpacing"/>
      </w:pPr>
      <w:r>
        <w:t xml:space="preserve">III.  </w:t>
      </w:r>
      <w:r>
        <w:t xml:space="preserve"> Now that you’ve asked questions, hopefully you’ve found some interesting insights. Is there a narrative or a way of presenting the insights using text and plots that tells a compelling story? </w:t>
      </w:r>
      <w:r>
        <w:t xml:space="preserve"> </w:t>
      </w:r>
      <w:r>
        <w:t xml:space="preserve"> What are some other trends/relationships you think will make the story more complete?</w:t>
      </w:r>
    </w:p>
    <w:p w:rsidR="009B0C5E" w:rsidRDefault="009B0C5E" w:rsidP="009B0C5E">
      <w:pPr>
        <w:pStyle w:val="NoSpacing"/>
      </w:pPr>
      <w:r>
        <w:t xml:space="preserve"> </w:t>
      </w:r>
    </w:p>
    <w:p w:rsidR="009B0C5E" w:rsidRDefault="009B0C5E" w:rsidP="009B0C5E">
      <w:pPr>
        <w:pStyle w:val="NoSpacing"/>
      </w:pPr>
      <w:r>
        <w:t>T</w:t>
      </w:r>
      <w:r>
        <w:t>hese plots are generated to preview just a very simple use case -</w:t>
      </w:r>
      <w:r w:rsidR="00A5123D">
        <w:t>with</w:t>
      </w:r>
      <w:r>
        <w:t xml:space="preserve"> one state; to analyze/predict</w:t>
      </w:r>
    </w:p>
    <w:p w:rsidR="009B0C5E" w:rsidRDefault="009B0C5E" w:rsidP="009B0C5E">
      <w:pPr>
        <w:pStyle w:val="NoSpacing"/>
      </w:pPr>
      <w:r>
        <w:t xml:space="preserve">performance pattern(s) against reported subgroups. </w:t>
      </w:r>
    </w:p>
    <w:p w:rsidR="009B0C5E" w:rsidRDefault="00A5123D" w:rsidP="009B0C5E">
      <w:pPr>
        <w:pStyle w:val="NoSpacing"/>
      </w:pPr>
      <w:r>
        <w:t>The analysis</w:t>
      </w:r>
      <w:r w:rsidR="009B0C5E">
        <w:t xml:space="preserve"> can be extended to compare against all 50 states to bring out any outliers by state/LEA and school level.</w:t>
      </w:r>
    </w:p>
    <w:p w:rsidR="009B0C5E" w:rsidRDefault="009B0C5E" w:rsidP="009B0C5E">
      <w:pPr>
        <w:pStyle w:val="NoSpacing"/>
      </w:pPr>
      <w:proofErr w:type="gramStart"/>
      <w:r>
        <w:t>in</w:t>
      </w:r>
      <w:proofErr w:type="gramEnd"/>
      <w:r>
        <w:t xml:space="preserve"> order to further evaluate and correlate with other data assets - such as financial grant information; </w:t>
      </w:r>
    </w:p>
    <w:p w:rsidR="009B0C5E" w:rsidRDefault="009B0C5E" w:rsidP="009B0C5E">
      <w:pPr>
        <w:pStyle w:val="NoSpacing"/>
      </w:pPr>
      <w:proofErr w:type="gramStart"/>
      <w:r>
        <w:t>highly</w:t>
      </w:r>
      <w:r w:rsidR="00A5123D">
        <w:t>-</w:t>
      </w:r>
      <w:r>
        <w:t>quali</w:t>
      </w:r>
      <w:r w:rsidR="00A5123D">
        <w:t>fied</w:t>
      </w:r>
      <w:proofErr w:type="gramEnd"/>
      <w:r w:rsidR="00A5123D">
        <w:t xml:space="preserve"> teacher (HQT) information; and its impact on graduation/dropout rates among the subgroups. </w:t>
      </w:r>
    </w:p>
    <w:p w:rsidR="009B0C5E" w:rsidRDefault="009B0C5E" w:rsidP="009B0C5E">
      <w:pPr>
        <w:pStyle w:val="NoSpacing"/>
      </w:pPr>
      <w:r>
        <w:t>This will support and better align with the U.S Department of Education's</w:t>
      </w:r>
      <w:r w:rsidR="00A5123D">
        <w:t xml:space="preserve"> (USDE)</w:t>
      </w:r>
      <w:r>
        <w:t xml:space="preserve"> Edfacts initiative to promote </w:t>
      </w:r>
      <w:r w:rsidR="00A5123D">
        <w:t>the use</w:t>
      </w:r>
      <w:r>
        <w:t xml:space="preserve"> of high-quality data, pre-KG through grade 12, and to support planning, policymaking and management/decision making</w:t>
      </w:r>
      <w:r>
        <w:t>.</w:t>
      </w:r>
    </w:p>
    <w:sectPr w:rsidR="009B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63E50"/>
    <w:multiLevelType w:val="hybridMultilevel"/>
    <w:tmpl w:val="13225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281"/>
    <w:rsid w:val="000267E4"/>
    <w:rsid w:val="000456AD"/>
    <w:rsid w:val="00052633"/>
    <w:rsid w:val="000538FC"/>
    <w:rsid w:val="00062434"/>
    <w:rsid w:val="00091C56"/>
    <w:rsid w:val="00093CED"/>
    <w:rsid w:val="000E1E2C"/>
    <w:rsid w:val="000E2B90"/>
    <w:rsid w:val="000E5D8E"/>
    <w:rsid w:val="00103168"/>
    <w:rsid w:val="00114803"/>
    <w:rsid w:val="00185D68"/>
    <w:rsid w:val="001A7BA4"/>
    <w:rsid w:val="001E49CB"/>
    <w:rsid w:val="00233047"/>
    <w:rsid w:val="00235CBF"/>
    <w:rsid w:val="002465A8"/>
    <w:rsid w:val="00293DCF"/>
    <w:rsid w:val="002D165C"/>
    <w:rsid w:val="002F6314"/>
    <w:rsid w:val="0032068B"/>
    <w:rsid w:val="0032070E"/>
    <w:rsid w:val="00341C32"/>
    <w:rsid w:val="00344A4A"/>
    <w:rsid w:val="003A1C22"/>
    <w:rsid w:val="003A2B33"/>
    <w:rsid w:val="003F25FA"/>
    <w:rsid w:val="00433DAC"/>
    <w:rsid w:val="00457468"/>
    <w:rsid w:val="00480A11"/>
    <w:rsid w:val="0049334F"/>
    <w:rsid w:val="00496B2C"/>
    <w:rsid w:val="00505CFA"/>
    <w:rsid w:val="0050762F"/>
    <w:rsid w:val="005111F8"/>
    <w:rsid w:val="00543EC8"/>
    <w:rsid w:val="005666B8"/>
    <w:rsid w:val="0059298A"/>
    <w:rsid w:val="005D0CDE"/>
    <w:rsid w:val="005E58BD"/>
    <w:rsid w:val="00607D1B"/>
    <w:rsid w:val="006266C0"/>
    <w:rsid w:val="0064347C"/>
    <w:rsid w:val="00662427"/>
    <w:rsid w:val="006842C6"/>
    <w:rsid w:val="006B2F89"/>
    <w:rsid w:val="006E76AF"/>
    <w:rsid w:val="006F5BD6"/>
    <w:rsid w:val="00705AFB"/>
    <w:rsid w:val="00762B4A"/>
    <w:rsid w:val="00771984"/>
    <w:rsid w:val="007B16AD"/>
    <w:rsid w:val="007D0AD2"/>
    <w:rsid w:val="007D11B2"/>
    <w:rsid w:val="00800212"/>
    <w:rsid w:val="00853CC4"/>
    <w:rsid w:val="008A4DB7"/>
    <w:rsid w:val="008B3A90"/>
    <w:rsid w:val="008E1DC3"/>
    <w:rsid w:val="008F6018"/>
    <w:rsid w:val="00901303"/>
    <w:rsid w:val="009015CF"/>
    <w:rsid w:val="00924831"/>
    <w:rsid w:val="00926369"/>
    <w:rsid w:val="009417D4"/>
    <w:rsid w:val="009548D9"/>
    <w:rsid w:val="009B0C5E"/>
    <w:rsid w:val="009B5D63"/>
    <w:rsid w:val="00A0376E"/>
    <w:rsid w:val="00A1063F"/>
    <w:rsid w:val="00A35602"/>
    <w:rsid w:val="00A435E6"/>
    <w:rsid w:val="00A47262"/>
    <w:rsid w:val="00A5123D"/>
    <w:rsid w:val="00A8529F"/>
    <w:rsid w:val="00AA1BD5"/>
    <w:rsid w:val="00AB1D0D"/>
    <w:rsid w:val="00AC1B64"/>
    <w:rsid w:val="00B00281"/>
    <w:rsid w:val="00B010C0"/>
    <w:rsid w:val="00B355F4"/>
    <w:rsid w:val="00B46C25"/>
    <w:rsid w:val="00B51444"/>
    <w:rsid w:val="00B732A4"/>
    <w:rsid w:val="00BA37C1"/>
    <w:rsid w:val="00BA5893"/>
    <w:rsid w:val="00BE354F"/>
    <w:rsid w:val="00BE63FD"/>
    <w:rsid w:val="00C3322A"/>
    <w:rsid w:val="00C45B7F"/>
    <w:rsid w:val="00CA1F5A"/>
    <w:rsid w:val="00CC406B"/>
    <w:rsid w:val="00D167B3"/>
    <w:rsid w:val="00D22A21"/>
    <w:rsid w:val="00D271D5"/>
    <w:rsid w:val="00D330BA"/>
    <w:rsid w:val="00D73B32"/>
    <w:rsid w:val="00D8203F"/>
    <w:rsid w:val="00D95ED2"/>
    <w:rsid w:val="00DB6833"/>
    <w:rsid w:val="00DC3E6B"/>
    <w:rsid w:val="00E137C6"/>
    <w:rsid w:val="00E23B1B"/>
    <w:rsid w:val="00E24B6A"/>
    <w:rsid w:val="00E42A6E"/>
    <w:rsid w:val="00E52B26"/>
    <w:rsid w:val="00E65362"/>
    <w:rsid w:val="00E766CF"/>
    <w:rsid w:val="00EC392C"/>
    <w:rsid w:val="00EE0B27"/>
    <w:rsid w:val="00EE19BE"/>
    <w:rsid w:val="00F070EF"/>
    <w:rsid w:val="00F1528F"/>
    <w:rsid w:val="00F243B6"/>
    <w:rsid w:val="00F45F06"/>
    <w:rsid w:val="00F574D7"/>
    <w:rsid w:val="00F67000"/>
    <w:rsid w:val="00F71664"/>
    <w:rsid w:val="00F82197"/>
    <w:rsid w:val="00FB54AF"/>
    <w:rsid w:val="00FB6266"/>
    <w:rsid w:val="00FD39BF"/>
    <w:rsid w:val="00F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1D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271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1D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271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born.pydata.org/generated/seaborn.pairplot.html" TargetMode="External"/><Relationship Id="rId3" Type="http://schemas.microsoft.com/office/2007/relationships/stylesWithEffects" Target="stylesWithEffects.xml"/><Relationship Id="rId7" Type="http://schemas.openxmlformats.org/officeDocument/2006/relationships/package" Target="embeddings/Microsoft_Word_Document1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2018-11-19T03:06:00Z</dcterms:created>
  <dcterms:modified xsi:type="dcterms:W3CDTF">2018-11-19T03:45:00Z</dcterms:modified>
</cp:coreProperties>
</file>