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EF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FOUR</w:t>
      </w:r>
    </w:p>
    <w:p w:rsidR="00150BEF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63B8">
        <w:rPr>
          <w:rFonts w:ascii="Times New Roman" w:hAnsi="Times New Roman" w:cs="Times New Roman"/>
          <w:b/>
          <w:sz w:val="24"/>
          <w:szCs w:val="24"/>
        </w:rPr>
        <w:t>TESTING HYPOTHESIS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the data collected properly, four (4) hypotheses were tested to show the difference between Null Hypothesis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 and Alternative hypothesis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 Method was used in testing the hypothesis.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Chi-square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∑ = Summation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= Observation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Expected Frequency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0.05 = Level of significant.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HYPOTHESIS </w:t>
      </w:r>
      <w:r w:rsidRPr="00603C26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: Most teachers of computer studies are not practically competent enough to teach the subject.</w:t>
      </w:r>
    </w:p>
    <w:p w:rsidR="00150BEF" w:rsidRPr="00603C26" w:rsidRDefault="00150BEF" w:rsidP="00150B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Observed Frequency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EF" w:rsidRPr="00603C26" w:rsidRDefault="00150BEF" w:rsidP="00150B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Expected Frequency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3192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12.78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9.58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5.42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- E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(O – E)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</w:p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150BEF" w:rsidRPr="00294B7A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4B7A"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= 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1     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(O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ij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– E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ij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0.174</w:t>
      </w:r>
    </w:p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dF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3 = 7.81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i.e 0.174 &lt; 7.81, the researcher accepted the null hypothesis and conclude that most teachers of computer studies are not practically competent enough to teach the subject.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HYPOTHESIS TWO:</w:t>
      </w:r>
      <w:r>
        <w:rPr>
          <w:rFonts w:ascii="Times New Roman" w:hAnsi="Times New Roman" w:cs="Times New Roman"/>
          <w:sz w:val="24"/>
          <w:szCs w:val="24"/>
        </w:rPr>
        <w:t xml:space="preserve"> The teacher teaching computer studies at the secondary school level hardly employed good motivation techniques to stimulated students interests in computer studies.</w:t>
      </w:r>
    </w:p>
    <w:p w:rsidR="00150BEF" w:rsidRPr="00603C26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Observed Frequency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EF" w:rsidRPr="00603C26" w:rsidRDefault="00150BEF" w:rsidP="00150B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Expected Frequency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27.89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27.89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24.41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10.59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25.80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– E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(O – E)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</w:p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27.89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27.89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0.044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24.41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0.104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-1.59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25.80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0.994</w:t>
            </w:r>
          </w:p>
        </w:tc>
      </w:tr>
    </w:tbl>
    <w:p w:rsidR="00150BEF" w:rsidRDefault="00150BEF" w:rsidP="00150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150BEF" w:rsidRPr="00294B7A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4B7A"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= 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1     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(O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ij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– E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ij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0.994</w:t>
      </w:r>
    </w:p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dF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3 = 7.81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i.e 0.994 &lt; 7.81. Thus, the researcher accepted the null hypothesis and conclude “the teacher teaching computer studies at the secondary school level hardly employed good motivational techniques to stimulate students interests in computer studies.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HYPOTHESIS THREE</w:t>
      </w:r>
      <w:r>
        <w:rPr>
          <w:rFonts w:ascii="Times New Roman" w:hAnsi="Times New Roman" w:cs="Times New Roman"/>
          <w:sz w:val="24"/>
          <w:szCs w:val="24"/>
        </w:rPr>
        <w:t xml:space="preserve">: There are no significant differences between the academic performances of rural and urban students in their academic in computer science. </w:t>
      </w:r>
    </w:p>
    <w:p w:rsidR="00150BEF" w:rsidRPr="00603C26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Observed Frequency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EF" w:rsidRDefault="00150BEF" w:rsidP="00150B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0BEF" w:rsidRDefault="00150BEF" w:rsidP="00150B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0BEF" w:rsidRDefault="00150BEF" w:rsidP="00150B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0BEF" w:rsidRDefault="00150BEF" w:rsidP="00150B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0BEF" w:rsidRPr="00960A68" w:rsidRDefault="00150BEF" w:rsidP="00150B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0A68">
        <w:rPr>
          <w:rFonts w:ascii="Times New Roman" w:hAnsi="Times New Roman" w:cs="Times New Roman"/>
          <w:b/>
          <w:sz w:val="24"/>
          <w:szCs w:val="24"/>
        </w:rPr>
        <w:t>Expected Frequency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21.70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57.65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58.07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58.07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58.07</w:t>
            </w:r>
          </w:p>
        </w:tc>
      </w:tr>
    </w:tbl>
    <w:p w:rsidR="00150BEF" w:rsidRDefault="00150BEF" w:rsidP="00150B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– E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(O – E)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</w:p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21.70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0.088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0.152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-4.97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0.097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-6.03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3.183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1.285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0.466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0.696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7.86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0BEF" w:rsidRPr="00294B7A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4B7A"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= 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1     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(O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ij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– E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ij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7.86</w:t>
      </w:r>
    </w:p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dF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3 = 7.81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i.e 7.86 &lt; 7.81, the researcher reject the null hypothesis and conclude that there is a significant difference between the performance of rural and urban students in the performances in computer science.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HPOTHESIS FOUR:</w:t>
      </w:r>
      <w:r>
        <w:rPr>
          <w:rFonts w:ascii="Times New Roman" w:hAnsi="Times New Roman" w:cs="Times New Roman"/>
          <w:sz w:val="24"/>
          <w:szCs w:val="24"/>
        </w:rPr>
        <w:t xml:space="preserve"> Many students are ignorant of the importance of computer science to their future career.</w:t>
      </w:r>
    </w:p>
    <w:p w:rsidR="00150BEF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0BEF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0BEF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0BEF" w:rsidRPr="00603C26" w:rsidRDefault="00150BEF" w:rsidP="00150B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Observed Frequency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BEF" w:rsidRDefault="00150BEF" w:rsidP="00150B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0BEF" w:rsidRPr="00603C26" w:rsidRDefault="00150BEF" w:rsidP="00150B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C26">
        <w:rPr>
          <w:rFonts w:ascii="Times New Roman" w:hAnsi="Times New Roman" w:cs="Times New Roman"/>
          <w:b/>
          <w:sz w:val="24"/>
          <w:szCs w:val="24"/>
        </w:rPr>
        <w:t>Expected Frequency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3192" w:type="dxa"/>
          </w:tcPr>
          <w:p w:rsidR="00150BEF" w:rsidRDefault="00150BEF" w:rsidP="00D83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15.14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23.62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14.38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15.14</w:t>
            </w:r>
          </w:p>
        </w:tc>
      </w:tr>
      <w:tr w:rsidR="00150BEF" w:rsidTr="00D8317F"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18.65</w:t>
            </w:r>
          </w:p>
        </w:tc>
        <w:tc>
          <w:tcPr>
            <w:tcW w:w="3192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</w:t>
            </w:r>
          </w:p>
        </w:tc>
      </w:tr>
    </w:tbl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50BEF" w:rsidTr="00D8317F"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– E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(O – E)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</w:p>
          <w:p w:rsidR="00150BEF" w:rsidRPr="00632CEE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23.62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-0.38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0.146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</w:tr>
      <w:tr w:rsidR="00150BEF" w:rsidTr="00D8317F"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0BEF" w:rsidRDefault="00150BEF" w:rsidP="00D83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0.531</w:t>
            </w:r>
          </w:p>
        </w:tc>
      </w:tr>
    </w:tbl>
    <w:p w:rsidR="00150BEF" w:rsidRPr="005129E8" w:rsidRDefault="00150BEF" w:rsidP="00150BEF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150BEF" w:rsidRPr="00294B7A" w:rsidRDefault="00150BEF" w:rsidP="0015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4B7A"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= 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1     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(O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ij 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– E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ij</w:t>
      </w:r>
      <w:r w:rsidRPr="0010241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10241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= 0.531</w:t>
      </w:r>
    </w:p>
    <w:p w:rsidR="00150BEF" w:rsidRDefault="00150BEF" w:rsidP="00150BEF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</w:p>
    <w:p w:rsidR="00150BEF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dF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>
        <w:rPr>
          <w:rFonts w:ascii="Times New Roman" w:hAnsi="Times New Roman" w:cs="Times New Roman"/>
          <w:sz w:val="24"/>
          <w:szCs w:val="24"/>
        </w:rPr>
        <w:t>, 3 = 7.81</w:t>
      </w:r>
    </w:p>
    <w:p w:rsidR="00150BEF" w:rsidRPr="0010241B" w:rsidRDefault="00150BEF" w:rsidP="00150B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i.e. 0.531 &lt; 7.81. Thus, the researcher accepted the null hypothesis and concludes that many students are ignorant of the importance of computer studies to their future career.</w:t>
      </w:r>
    </w:p>
    <w:p w:rsidR="000C387B" w:rsidRDefault="000C387B"/>
    <w:sectPr w:rsidR="000C387B" w:rsidSect="000C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150BEF"/>
    <w:rsid w:val="000C387B"/>
    <w:rsid w:val="0015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E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BE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2019-09-12T17:21:00Z</dcterms:created>
  <dcterms:modified xsi:type="dcterms:W3CDTF">2019-09-12T17:21:00Z</dcterms:modified>
</cp:coreProperties>
</file>