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Master Blueprint v2.0</w:t>
      </w:r>
    </w:p>
    <w:p>
      <w:r>
        <w:t>STATUS: MASTER ARCHITECTURE BLUEPRINT (AUTHORITATIVE REFERENCE)</w:t>
      </w:r>
    </w:p>
    <w:p>
      <w:pPr>
        <w:pStyle w:val="Heading1"/>
      </w:pPr>
      <w:r>
        <w:t>Executive Vision</w:t>
      </w:r>
    </w:p>
    <w:p>
      <w:r>
        <w:t>ARVES is a Tenant-Aware Universal Intelligence Platform that transforms Information into Intelligence, Intelligence into Action, and Action into Continuous Improvement.</w:t>
      </w:r>
    </w:p>
    <w:p>
      <w:pPr>
        <w:pStyle w:val="Heading1"/>
      </w:pPr>
      <w:r>
        <w:t>Platform Mission</w:t>
      </w:r>
    </w:p>
    <w:p>
      <w:r>
        <w:t>Provide Personal, Team and Organizational Intelligence through a unified operating system.</w:t>
      </w:r>
    </w:p>
    <w:p>
      <w:pPr>
        <w:pStyle w:val="Heading1"/>
      </w:pPr>
      <w:r>
        <w:t>Constitution Summary</w:t>
      </w:r>
    </w:p>
    <w:p>
      <w:r>
        <w:t>Volumes 1-18 define Foundation, Cores, Runtime, Engineering, Capability, Domain, Ontology, Agent, Product, Architecture, Security and Operations.</w:t>
      </w:r>
    </w:p>
    <w:p>
      <w:pPr>
        <w:pStyle w:val="Heading1"/>
      </w:pPr>
      <w:r>
        <w:t>Core Model</w:t>
      </w:r>
    </w:p>
    <w:p>
      <w:r>
        <w:t>Information → Cognitive → Strategic → Experience → Evolution, with Embodied Intelligence for physical-world interaction.</w:t>
      </w:r>
    </w:p>
    <w:p>
      <w:pPr>
        <w:pStyle w:val="Heading1"/>
      </w:pPr>
      <w:r>
        <w:t>Tenant Model</w:t>
      </w:r>
    </w:p>
    <w:p>
      <w:r>
        <w:t>Tenant → Workspace → Entity → Resource → Knowledge → Agent.</w:t>
      </w:r>
    </w:p>
    <w:p>
      <w:pPr>
        <w:pStyle w:val="Heading1"/>
      </w:pPr>
      <w:r>
        <w:t>Identity &amp; Governance</w:t>
      </w:r>
    </w:p>
    <w:p>
      <w:r>
        <w:t>Authentication, Authorization, Policies, Ownership, Consent, Audit and Compliance.</w:t>
      </w:r>
    </w:p>
    <w:p>
      <w:pPr>
        <w:pStyle w:val="Heading1"/>
      </w:pPr>
      <w:r>
        <w:t>Information System</w:t>
      </w:r>
    </w:p>
    <w:p>
      <w:r>
        <w:t>Provider Registry, Discovery, Connectors, Canonical Models, Ontology, Knowledge Graph, Trust and Provenance.</w:t>
      </w:r>
    </w:p>
    <w:p>
      <w:pPr>
        <w:pStyle w:val="Heading1"/>
      </w:pPr>
      <w:r>
        <w:t>Cognitive System</w:t>
      </w:r>
    </w:p>
    <w:p>
      <w:r>
        <w:t>Context, Intent, Memory, Reasoning, Risk, Confidence, Decision and Reflection.</w:t>
      </w:r>
    </w:p>
    <w:p>
      <w:pPr>
        <w:pStyle w:val="Heading1"/>
      </w:pPr>
      <w:r>
        <w:t>Strategic System</w:t>
      </w:r>
    </w:p>
    <w:p>
      <w:r>
        <w:t>Goals, Planning, Tradeoffs, Resource Allocation, Simulation and Prioritization.</w:t>
      </w:r>
    </w:p>
    <w:p>
      <w:pPr>
        <w:pStyle w:val="Heading1"/>
      </w:pPr>
      <w:r>
        <w:t>Experience System</w:t>
      </w:r>
    </w:p>
    <w:p>
      <w:r>
        <w:t>Workspace, Search, Conversation, Voice, Presence, Notifications and Dashboards.</w:t>
      </w:r>
    </w:p>
    <w:p>
      <w:pPr>
        <w:pStyle w:val="Heading1"/>
      </w:pPr>
      <w:r>
        <w:t>Evolution System</w:t>
      </w:r>
    </w:p>
    <w:p>
      <w:r>
        <w:t>Learning, Reflection, Meta-Learning, Benchmarking and Continuous Improvement.</w:t>
      </w:r>
    </w:p>
    <w:p>
      <w:pPr>
        <w:pStyle w:val="Heading1"/>
      </w:pPr>
      <w:r>
        <w:t>Embodied System</w:t>
      </w:r>
    </w:p>
    <w:p>
      <w:r>
        <w:t>Vision, Sensor Fusion, Navigation, Robotics and World State Memory.</w:t>
      </w:r>
    </w:p>
    <w:p>
      <w:pPr>
        <w:pStyle w:val="Heading1"/>
      </w:pPr>
      <w:r>
        <w:t>Agent System</w:t>
      </w:r>
    </w:p>
    <w:p>
      <w:r>
        <w:t>Identity, Memory, Goals, Capabilities, Tools, Policies and Runtime.</w:t>
      </w:r>
    </w:p>
    <w:p>
      <w:pPr>
        <w:pStyle w:val="Heading1"/>
      </w:pPr>
      <w:r>
        <w:t>Runtime System</w:t>
      </w:r>
    </w:p>
    <w:p>
      <w:r>
        <w:t>Event Fabric, Commands, Queries, Tasks, Workflows, Scheduling and Orchestration.</w:t>
      </w:r>
    </w:p>
    <w:p>
      <w:pPr>
        <w:pStyle w:val="Heading1"/>
      </w:pPr>
      <w:r>
        <w:t>Knowledge Model</w:t>
      </w:r>
    </w:p>
    <w:p>
      <w:r>
        <w:t>Entities, Relationships, Knowledge Objects, Trust, Evidence, Provenance and Ontology.</w:t>
      </w:r>
    </w:p>
    <w:p>
      <w:pPr>
        <w:pStyle w:val="Heading1"/>
      </w:pPr>
      <w:r>
        <w:t>Capability Model</w:t>
      </w:r>
    </w:p>
    <w:p>
      <w:r>
        <w:t>L1 Core, L2 Advanced, L3 Autonomous and L4 AGI-Oriented capabilities.</w:t>
      </w:r>
    </w:p>
    <w:p>
      <w:pPr>
        <w:pStyle w:val="Heading1"/>
      </w:pPr>
      <w:r>
        <w:t>Reference Architecture</w:t>
      </w:r>
    </w:p>
    <w:p>
      <w:r>
        <w:t>Experience Layer, Runtime Layer, Intelligence Layer, Knowledge Layer and Infrastructure Layer.</w:t>
      </w:r>
    </w:p>
    <w:p>
      <w:pPr>
        <w:pStyle w:val="Heading1"/>
      </w:pPr>
      <w:r>
        <w:t>Product Architecture</w:t>
      </w:r>
    </w:p>
    <w:p>
      <w:r>
        <w:t>ARVES Personal, Team, Organization, Agent Studio and Intelligence OS.</w:t>
      </w:r>
    </w:p>
    <w:p>
      <w:pPr>
        <w:pStyle w:val="Heading1"/>
      </w:pPr>
      <w:r>
        <w:t>Security Architecture</w:t>
      </w:r>
    </w:p>
    <w:p>
      <w:r>
        <w:t>Zero Trust, Least Privilege, Governance-by-Design and Compliance-by-Design.</w:t>
      </w:r>
    </w:p>
    <w:p>
      <w:pPr>
        <w:pStyle w:val="Heading1"/>
      </w:pPr>
      <w:r>
        <w:t>Operations Architecture</w:t>
      </w:r>
    </w:p>
    <w:p>
      <w:r>
        <w:t>Cloud Native, Hybrid, Multi-Region, Observable and Resilient.</w:t>
      </w:r>
    </w:p>
    <w:p>
      <w:pPr>
        <w:pStyle w:val="Heading1"/>
      </w:pPr>
      <w:r>
        <w:t>Technology Blueprint</w:t>
      </w:r>
    </w:p>
    <w:p>
      <w:r>
        <w:t>PostgreSQL, Graph Database, Vector Store, Object Storage, Redis, Kubernetes and Model Routing.</w:t>
      </w:r>
    </w:p>
    <w:p>
      <w:pPr>
        <w:pStyle w:val="Heading1"/>
      </w:pPr>
      <w:r>
        <w:t>Model Strategy</w:t>
      </w:r>
    </w:p>
    <w:p>
      <w:r>
        <w:t>Cloud LLMs, Local LLMs and model-agnostic routing.</w:t>
      </w:r>
    </w:p>
    <w:p>
      <w:pPr>
        <w:pStyle w:val="Heading1"/>
      </w:pPr>
      <w:r>
        <w:t>Success Metrics</w:t>
      </w:r>
    </w:p>
    <w:p>
      <w:r>
        <w:t>Knowledge Quality, Decision Quality, Goal Success, Agent Effectiveness, User Value and Learning Rate.</w:t>
      </w:r>
    </w:p>
    <w:p>
      <w:pPr>
        <w:pStyle w:val="Heading1"/>
      </w:pPr>
      <w:r>
        <w:t>Roadmap Structure</w:t>
      </w:r>
    </w:p>
    <w:p>
      <w:r>
        <w:t>Foundation → Core Platform → Intelligence → Agents → Product → Autonomous Intelligence.</w:t>
      </w:r>
    </w:p>
    <w:p>
      <w:pPr>
        <w:pStyle w:val="Heading1"/>
      </w:pPr>
      <w:r>
        <w:t>Final Definition</w:t>
      </w:r>
    </w:p>
    <w:p>
      <w:r>
        <w:t>ARVES Master Blueprint v2.0 = Unified Reference for Architecture, Intelligence, Product and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