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Volume-5: Strategic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Thinking into Direction.</w:t>
      </w:r>
    </w:p>
    <w:p>
      <w:pPr>
        <w:pStyle w:val="Heading1"/>
      </w:pPr>
      <w:r>
        <w:t>Part 2 — Strategic Philosophy</w:t>
      </w:r>
    </w:p>
    <w:p>
      <w:r>
        <w:t>Strategy is the combination of goals, plans, tradeoffs and priorities.</w:t>
      </w:r>
    </w:p>
    <w:p>
      <w:pPr>
        <w:pStyle w:val="Heading1"/>
      </w:pPr>
      <w:r>
        <w:t>Part 3 — Strategic Runtime</w:t>
      </w:r>
    </w:p>
    <w:p>
      <w:r>
        <w:t>Observe → Evaluate → Prioritize → Plan → Allocate → Execute → Measure → Adapt.</w:t>
      </w:r>
    </w:p>
    <w:p>
      <w:pPr>
        <w:pStyle w:val="Heading1"/>
      </w:pPr>
      <w:r>
        <w:t>Part 4 — Goal Constitution</w:t>
      </w:r>
    </w:p>
    <w:p>
      <w:r>
        <w:t>A Goal is a desired future state. Goal types include Personal, Team, Organization, Agent and System goals.</w:t>
      </w:r>
    </w:p>
    <w:p>
      <w:pPr>
        <w:pStyle w:val="Heading1"/>
      </w:pPr>
      <w:r>
        <w:t>Part 5 — Goal Hierarchy</w:t>
      </w:r>
    </w:p>
    <w:p>
      <w:r>
        <w:t>Vision → Objective → Goal → Milestone → Task.</w:t>
      </w:r>
    </w:p>
    <w:p>
      <w:pPr>
        <w:pStyle w:val="Heading1"/>
      </w:pPr>
      <w:r>
        <w:t>Part 6 — Goal Lifecycle</w:t>
      </w:r>
    </w:p>
    <w:p>
      <w:r>
        <w:t>Create → Prioritize → Plan → Execute → Measure → Adapt → Complete.</w:t>
      </w:r>
    </w:p>
    <w:p>
      <w:pPr>
        <w:pStyle w:val="Heading1"/>
      </w:pPr>
      <w:r>
        <w:t>Part 7 — Planning Engine</w:t>
      </w:r>
    </w:p>
    <w:p>
      <w:r>
        <w:t>Convert goals into executable plans.</w:t>
      </w:r>
    </w:p>
    <w:p>
      <w:pPr>
        <w:pStyle w:val="Heading1"/>
      </w:pPr>
      <w:r>
        <w:t>Part 8 — Task Decomposition</w:t>
      </w:r>
    </w:p>
    <w:p>
      <w:r>
        <w:t>Goal → Plan → Task → Action.</w:t>
      </w:r>
    </w:p>
    <w:p>
      <w:pPr>
        <w:pStyle w:val="Heading1"/>
      </w:pPr>
      <w:r>
        <w:t>Part 9 — Opportunity Intelligence</w:t>
      </w:r>
    </w:p>
    <w:p>
      <w:r>
        <w:t>Detect opportunities and strategic advantages.</w:t>
      </w:r>
    </w:p>
    <w:p>
      <w:pPr>
        <w:pStyle w:val="Heading1"/>
      </w:pPr>
      <w:r>
        <w:t>Part 10 — Tradeoff Engine</w:t>
      </w:r>
    </w:p>
    <w:p>
      <w:r>
        <w:t>Evaluate cost, value, risk, time and resource tradeoffs.</w:t>
      </w:r>
    </w:p>
    <w:p>
      <w:pPr>
        <w:pStyle w:val="Heading1"/>
      </w:pPr>
      <w:r>
        <w:t>Part 11 — Resource Allocation</w:t>
      </w:r>
    </w:p>
    <w:p>
      <w:r>
        <w:t>Allocate time, money, people, agents and compute resources.</w:t>
      </w:r>
    </w:p>
    <w:p>
      <w:pPr>
        <w:pStyle w:val="Heading1"/>
      </w:pPr>
      <w:r>
        <w:t>Part 12 — Scenario Simulation</w:t>
      </w:r>
    </w:p>
    <w:p>
      <w:r>
        <w:t>Evaluate possible futures and strategic outcomes.</w:t>
      </w:r>
    </w:p>
    <w:p>
      <w:pPr>
        <w:pStyle w:val="Heading1"/>
      </w:pPr>
      <w:r>
        <w:t>Part 13 — Priority Arbitration</w:t>
      </w:r>
    </w:p>
    <w:p>
      <w:r>
        <w:t>Resolve competing priorities and conflicts.</w:t>
      </w:r>
    </w:p>
    <w:p>
      <w:pPr>
        <w:pStyle w:val="Heading1"/>
      </w:pPr>
      <w:r>
        <w:t>Part 14 — Constraint Intelligence</w:t>
      </w:r>
    </w:p>
    <w:p>
      <w:r>
        <w:t>Reason about budget, time, policy, resources and risk constraints.</w:t>
      </w:r>
    </w:p>
    <w:p>
      <w:pPr>
        <w:pStyle w:val="Heading1"/>
      </w:pPr>
      <w:r>
        <w:t>Part 15 — Strategy Memory</w:t>
      </w:r>
    </w:p>
    <w:p>
      <w:r>
        <w:t>Store goals, plans, outcomes and lessons learned.</w:t>
      </w:r>
    </w:p>
    <w:p>
      <w:pPr>
        <w:pStyle w:val="Heading1"/>
      </w:pPr>
      <w:r>
        <w:t>Part 16 — Strategic Risk</w:t>
      </w:r>
    </w:p>
    <w:p>
      <w:r>
        <w:t>Analyze long-term failure and strategic uncertainty.</w:t>
      </w:r>
    </w:p>
    <w:p>
      <w:pPr>
        <w:pStyle w:val="Heading1"/>
      </w:pPr>
      <w:r>
        <w:t>Part 17 — Compounding Strategy</w:t>
      </w:r>
    </w:p>
    <w:p>
      <w:r>
        <w:t>Maximize long-term value and cumulative advantage.</w:t>
      </w:r>
    </w:p>
    <w:p>
      <w:pPr>
        <w:pStyle w:val="Heading1"/>
      </w:pPr>
      <w:r>
        <w:t>Part 18 — Strategic Observability</w:t>
      </w:r>
    </w:p>
    <w:p>
      <w:r>
        <w:t>Track goal progress, plan progress, execution success and ROI.</w:t>
      </w:r>
    </w:p>
    <w:p>
      <w:pPr>
        <w:pStyle w:val="Heading1"/>
      </w:pPr>
      <w:r>
        <w:t>Part 19 — Strategic Ownership</w:t>
      </w:r>
    </w:p>
    <w:p>
      <w:r>
        <w:t>Owns Goals, Plans, Strategies, Simulations, Priorities and Resource Allocation.</w:t>
      </w:r>
    </w:p>
    <w:p>
      <w:pPr>
        <w:pStyle w:val="Heading1"/>
      </w:pPr>
      <w:r>
        <w:t>Part 20 — Strategic Runtime Flow</w:t>
      </w:r>
    </w:p>
    <w:p>
      <w:r>
        <w:t>Goals → Planning → Tradeoffs → Simulation → Prioritization → Allocation → Execution → Measurement.</w:t>
      </w:r>
    </w:p>
    <w:p>
      <w:pPr>
        <w:pStyle w:val="Heading1"/>
      </w:pPr>
      <w:r>
        <w:t>Part 21 — Strategic Contracts</w:t>
      </w:r>
    </w:p>
    <w:p>
      <w:r>
        <w:t>Goal Contract, Planning Contract, Strategy Contract and Simulation Contract.</w:t>
      </w:r>
    </w:p>
    <w:p>
      <w:pPr>
        <w:pStyle w:val="Heading1"/>
      </w:pPr>
      <w:r>
        <w:t>Part 22 — Success Criteria</w:t>
      </w:r>
    </w:p>
    <w:p>
      <w:r>
        <w:t>Thinking must be transformed into clear, measurable and adaptive direction.</w:t>
      </w:r>
    </w:p>
    <w:p>
      <w:pPr>
        <w:pStyle w:val="Heading1"/>
      </w:pPr>
      <w:r>
        <w:t>Part 23 — Final Definition</w:t>
      </w:r>
    </w:p>
    <w:p>
      <w:r>
        <w:t>Strategic Core = ARVES Direction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