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Documentation Index v2.2</w:t>
      </w:r>
    </w:p>
    <w:p>
      <w:r>
        <w:t>STATUS: MASTER REGISTRY - Supersedes Documentation Index v2.1. Adds the AEOS Operating System (6 volumes + Master Index) and the Engineering Handbook.</w:t>
      </w:r>
    </w:p>
    <w:p>
      <w:pPr>
        <w:pStyle w:val="Heading1"/>
      </w:pPr>
      <w:r>
        <w:t>Purpose</w:t>
      </w:r>
    </w:p>
    <w:p>
      <w:r>
        <w:t>The complete register of the ARVES corpus at the close of the Specification Era, including the AEOS Engineering Operating System. This register, not any prose, is the complete list.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Document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Ver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Status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Conf.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AEOS Master Index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governs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Operating System entry point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OS Vol 1 Engineering Constitution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governs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AEOS Constitution layer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OS Vol 2 UltraCode Workflow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AEOS Workflow layer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OS Vol 3 Engineering Playbook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Workflow layer; consistency-fixed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OS Vol 4 Implementation Playbook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Workflow layer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OS Vol 5 Distributed Systems Playbook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Workflow layer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OS Vol 6 Certification &amp; Review Manual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Canonical milestone-&gt;level mapping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Engineering Handbook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Non-normative ecosystem how-to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CLAUDE.md (Engineering Constitution)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v1.0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governs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Per-session enactment of OS Vol 1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ARVES_00 Documentation Index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v2.2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Supersedes v2.1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ARVES_00 Documentation Index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v2.1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Superseded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Superseded by v2.2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ARVES_00 Invariant Registry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Informative + Normative refs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7 registered + 7 principles + 18 proposed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ARVES_00 Specification Freeze Record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Freeze Date 2026-07-01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ARVES_00 Baseline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Milestones I1..I6 (single source of truth)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ARVES_00 Architecture Readiness Review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Result PASS after Amendments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ARVES_00 Amendments - CCP Batch 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Registers OWN/LAYER/SHARD-001; A-001..006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ARVES_00 Gap Analysis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 IDR Batch 1 - Kernel Distribution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Impl-Decision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IDR-001..005 (non-normative)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Universal Cognitive Ontology Spec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Supersedes Vol 3/13/19 entity lists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Engine Graph Specification (ABI)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Depends on Ontology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Scenario Conformance Framework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Reference Lifecycle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Process constitution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9 Cognitive Control Plane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v2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Supersedes Vol 9 v1; ORCH-001..004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Master Blueprint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v2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Overview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1 Foundation Constitution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v2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2 Tenant &amp; Identity Constitution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v2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3-8 Core Bibles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mixed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Vol 3/Vol 13 entity lists superseded by Ontology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9 Runtime &amp; Event Fabric Bible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Superseded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Reclassified under Vol 9 v2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10-18 Atlases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Normative/Informative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mixed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Engineering, Capability, Domain, etc.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ARVES-19 Canonical Ontology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Superseded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Superseded by Universal Cognitive Ontology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ARVES-20/21/22/23/24 Catalogs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mixed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Service/Event/Data/Agent/API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(25) unassigned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Numbering gap - reserved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ARVES-26 Master Backlog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Execution backlog</w:t>
            </w:r>
          </w:p>
        </w:tc>
      </w:tr>
    </w:tbl>
    <w:p>
      <w:pPr>
        <w:pStyle w:val="Heading1"/>
      </w:pPr>
      <w:r>
        <w:t>Integrity Status</w:t>
      </w:r>
    </w:p>
    <w:p>
      <w:r>
        <w:t>AEOS enhanced verification: Ownership PASS, Circular PASS, Traceability PASS, Extensibility PASS; Cross-document Consistency PASS after fixing 3 high findings (Vol 3 sibling-volume naming; Vol 2/Vol 3 CP-vs-Control-Plane wording; milestone-&gt;level reconciled to Vol 6 as canonical). No broken references; single owner per concept; single source per invariant.</w:t>
      </w:r>
    </w:p>
    <w:p>
      <w:r>
        <w:rPr>
          <w:i/>
        </w:rPr>
        <w:t>Final Definition  Documentation Index v2.2 = The Sealed Master Registry including the AEOS Operating System.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