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Volume-9: Runtime &amp; Event Fabric Bible v1.0</w:t>
      </w:r>
    </w:p>
    <w:p>
      <w:r>
        <w:t>STATUS: SYSTEM CONSTITUTION (FROZEN AFTER APPROVAL)</w:t>
      </w:r>
    </w:p>
    <w:p>
      <w:pPr>
        <w:pStyle w:val="Heading1"/>
      </w:pPr>
      <w:r>
        <w:t>Part 1 — Purpose</w:t>
      </w:r>
    </w:p>
    <w:p>
      <w:r>
        <w:t>Coordinate Intelligence across all ARVES cores.</w:t>
      </w:r>
    </w:p>
    <w:p>
      <w:pPr>
        <w:pStyle w:val="Heading1"/>
      </w:pPr>
      <w:r>
        <w:t>Part 2 — Runtime Philosophy</w:t>
      </w:r>
    </w:p>
    <w:p>
      <w:r>
        <w:t>ARVES is a Distributed Intelligence Runtime rather than a traditional monolith.</w:t>
      </w:r>
    </w:p>
    <w:p>
      <w:pPr>
        <w:pStyle w:val="Heading1"/>
      </w:pPr>
      <w:r>
        <w:t>Part 3 — Universal Flow</w:t>
      </w:r>
    </w:p>
    <w:p>
      <w:r>
        <w:t>Information → Cognitive → Strategic → Experience → Evolution.</w:t>
      </w:r>
    </w:p>
    <w:p>
      <w:pPr>
        <w:pStyle w:val="Heading1"/>
      </w:pPr>
      <w:r>
        <w:t>Part 4 — Event Driven Constitution</w:t>
      </w:r>
    </w:p>
    <w:p>
      <w:r>
        <w:t>Cores communicate through events rather than direct dependencies.</w:t>
      </w:r>
    </w:p>
    <w:p>
      <w:pPr>
        <w:pStyle w:val="Heading1"/>
      </w:pPr>
      <w:r>
        <w:t>Part 5 — Event Fabric</w:t>
      </w:r>
    </w:p>
    <w:p>
      <w:r>
        <w:t>Universal communication layer for intelligence execution.</w:t>
      </w:r>
    </w:p>
    <w:p>
      <w:pPr>
        <w:pStyle w:val="Heading1"/>
      </w:pPr>
      <w:r>
        <w:t>Part 6 — Event Envelope</w:t>
      </w:r>
    </w:p>
    <w:p>
      <w:r>
        <w:t>event_id, tenant_id, workspace_id, event_type, timestamp, correlation_id and payload.</w:t>
      </w:r>
    </w:p>
    <w:p>
      <w:pPr>
        <w:pStyle w:val="Heading1"/>
      </w:pPr>
      <w:r>
        <w:t>Part 7 — Event Types</w:t>
      </w:r>
    </w:p>
    <w:p>
      <w:r>
        <w:t>information_updated, context_created, reasoning_task, tool_call, goal_execute, notification_send, learning_complete and physical_action.</w:t>
      </w:r>
    </w:p>
    <w:p>
      <w:pPr>
        <w:pStyle w:val="Heading1"/>
      </w:pPr>
      <w:r>
        <w:t>Part 8 — Command Model</w:t>
      </w:r>
    </w:p>
    <w:p>
      <w:r>
        <w:t>Commands request actions such as execute_goal, invoke_tool and start_agent.</w:t>
      </w:r>
    </w:p>
    <w:p>
      <w:pPr>
        <w:pStyle w:val="Heading1"/>
      </w:pPr>
      <w:r>
        <w:t>Part 9 — Query Model</w:t>
      </w:r>
    </w:p>
    <w:p>
      <w:r>
        <w:t>Queries request information from the system.</w:t>
      </w:r>
    </w:p>
    <w:p>
      <w:pPr>
        <w:pStyle w:val="Heading1"/>
      </w:pPr>
      <w:r>
        <w:t>Part 10 — Orchestration Constitution</w:t>
      </w:r>
    </w:p>
    <w:p>
      <w:r>
        <w:t>Coordinate execution across all cores and runtimes.</w:t>
      </w:r>
    </w:p>
    <w:p>
      <w:pPr>
        <w:pStyle w:val="Heading1"/>
      </w:pPr>
      <w:r>
        <w:t>Part 11 — Execution Graph</w:t>
      </w:r>
    </w:p>
    <w:p>
      <w:r>
        <w:t>Support DAG-based execution graphs.</w:t>
      </w:r>
    </w:p>
    <w:p>
      <w:pPr>
        <w:pStyle w:val="Heading1"/>
      </w:pPr>
      <w:r>
        <w:t>Part 12 — Task Model</w:t>
      </w:r>
    </w:p>
    <w:p>
      <w:r>
        <w:t>Task is the smallest executable unit.</w:t>
      </w:r>
    </w:p>
    <w:p>
      <w:pPr>
        <w:pStyle w:val="Heading1"/>
      </w:pPr>
      <w:r>
        <w:t>Part 13 — Workflow Model</w:t>
      </w:r>
    </w:p>
    <w:p>
      <w:r>
        <w:t>Workflow → Tasks → Actions.</w:t>
      </w:r>
    </w:p>
    <w:p>
      <w:pPr>
        <w:pStyle w:val="Heading1"/>
      </w:pPr>
      <w:r>
        <w:t>Part 14 — Scheduler</w:t>
      </w:r>
    </w:p>
    <w:p>
      <w:r>
        <w:t>Support immediate, delayed, recurring and conditional execution.</w:t>
      </w:r>
    </w:p>
    <w:p>
      <w:pPr>
        <w:pStyle w:val="Heading1"/>
      </w:pPr>
      <w:r>
        <w:t>Part 15 — State Machine</w:t>
      </w:r>
    </w:p>
    <w:p>
      <w:r>
        <w:t>Created, Queued, Running, Paused, Completed, Failed and Cancelled.</w:t>
      </w:r>
    </w:p>
    <w:p>
      <w:pPr>
        <w:pStyle w:val="Heading1"/>
      </w:pPr>
      <w:r>
        <w:t>Part 16 — Pause / Resume</w:t>
      </w:r>
    </w:p>
    <w:p>
      <w:r>
        <w:t>Support interruption, pause, resume and continuation.</w:t>
      </w:r>
    </w:p>
    <w:p>
      <w:pPr>
        <w:pStyle w:val="Heading1"/>
      </w:pPr>
      <w:r>
        <w:t>Part 17 — Retry Engine</w:t>
      </w:r>
    </w:p>
    <w:p>
      <w:r>
        <w:t>Support retry, backoff and recovery.</w:t>
      </w:r>
    </w:p>
    <w:p>
      <w:pPr>
        <w:pStyle w:val="Heading1"/>
      </w:pPr>
      <w:r>
        <w:t>Part 18 — Failure Management</w:t>
      </w:r>
    </w:p>
    <w:p>
      <w:r>
        <w:t>Handle timeout, exception, dependency failure and partial failure.</w:t>
      </w:r>
    </w:p>
    <w:p>
      <w:pPr>
        <w:pStyle w:val="Heading1"/>
      </w:pPr>
      <w:r>
        <w:t>Part 19 — Multi-Agent Runtime</w:t>
      </w:r>
    </w:p>
    <w:p>
      <w:r>
        <w:t>Support agent spawning, delegation, coordination and collaboration.</w:t>
      </w:r>
    </w:p>
    <w:p>
      <w:pPr>
        <w:pStyle w:val="Heading1"/>
      </w:pPr>
      <w:r>
        <w:t>Part 20 — Context Propagation</w:t>
      </w:r>
    </w:p>
    <w:p>
      <w:r>
        <w:t>Propagate tenant, workspace, context, goals and policies across execution boundaries.</w:t>
      </w:r>
    </w:p>
    <w:p>
      <w:pPr>
        <w:pStyle w:val="Heading1"/>
      </w:pPr>
      <w:r>
        <w:t>Part 21 — Policy Enforcement</w:t>
      </w:r>
    </w:p>
    <w:p>
      <w:r>
        <w:t>Runtime must be policy aware.</w:t>
      </w:r>
    </w:p>
    <w:p>
      <w:pPr>
        <w:pStyle w:val="Heading1"/>
      </w:pPr>
      <w:r>
        <w:t>Part 22 — Observability</w:t>
      </w:r>
    </w:p>
    <w:p>
      <w:r>
        <w:t>Every execution generates traces, metrics, logs and audits.</w:t>
      </w:r>
    </w:p>
    <w:p>
      <w:pPr>
        <w:pStyle w:val="Heading1"/>
      </w:pPr>
      <w:r>
        <w:t>Part 23 — Telemetry</w:t>
      </w:r>
    </w:p>
    <w:p>
      <w:r>
        <w:t>Collect latency, throughput, failures and success rates.</w:t>
      </w:r>
    </w:p>
    <w:p>
      <w:pPr>
        <w:pStyle w:val="Heading1"/>
      </w:pPr>
      <w:r>
        <w:t>Part 24 — Event Store</w:t>
      </w:r>
    </w:p>
    <w:p>
      <w:r>
        <w:t>Store events, streams and snapshots.</w:t>
      </w:r>
    </w:p>
    <w:p>
      <w:pPr>
        <w:pStyle w:val="Heading1"/>
      </w:pPr>
      <w:r>
        <w:t>Part 25 — Execution Memory</w:t>
      </w:r>
    </w:p>
    <w:p>
      <w:r>
        <w:t>Maintain runtime state, workflow state and execution context.</w:t>
      </w:r>
    </w:p>
    <w:p>
      <w:pPr>
        <w:pStyle w:val="Heading1"/>
      </w:pPr>
      <w:r>
        <w:t>Part 26 — Runtime Ownership</w:t>
      </w:r>
    </w:p>
    <w:p>
      <w:r>
        <w:t>Owns Events, Commands, Tasks, Workflows, Schedules and Execution State.</w:t>
      </w:r>
    </w:p>
    <w:p>
      <w:pPr>
        <w:pStyle w:val="Heading1"/>
      </w:pPr>
      <w:r>
        <w:t>Part 27 — Runtime Flow</w:t>
      </w:r>
    </w:p>
    <w:p>
      <w:r>
        <w:t>Event → Dispatch → Task → Workflow → Execution → Result → Event.</w:t>
      </w:r>
    </w:p>
    <w:p>
      <w:pPr>
        <w:pStyle w:val="Heading1"/>
      </w:pPr>
      <w:r>
        <w:t>Part 28 — Contracts</w:t>
      </w:r>
    </w:p>
    <w:p>
      <w:r>
        <w:t>Event Contract, Command Contract, Task Contract and Workflow Contract.</w:t>
      </w:r>
    </w:p>
    <w:p>
      <w:pPr>
        <w:pStyle w:val="Heading1"/>
      </w:pPr>
      <w:r>
        <w:t>Part 29 — Success Criteria</w:t>
      </w:r>
    </w:p>
    <w:p>
      <w:r>
        <w:t>All cores execute through coordinated and observable runtime orchestration.</w:t>
      </w:r>
    </w:p>
    <w:p>
      <w:pPr>
        <w:pStyle w:val="Heading1"/>
      </w:pPr>
      <w:r>
        <w:t>Part 30 — Final Definition</w:t>
      </w:r>
    </w:p>
    <w:p>
      <w:r>
        <w:t>Runtime &amp; Event Fabric = ARVES Intelligence Operating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