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E487" w14:textId="06659C15" w:rsidR="00F0544D" w:rsidRDefault="00481AFA">
      <w:pPr>
        <w:rPr>
          <w:b/>
        </w:rPr>
      </w:pPr>
      <w:r>
        <w:rPr>
          <w:b/>
        </w:rPr>
        <w:t xml:space="preserve">ACTIVIDAD </w:t>
      </w:r>
      <w:r w:rsidR="002D29F0">
        <w:rPr>
          <w:b/>
        </w:rPr>
        <w:t>2.2-</w:t>
      </w:r>
      <w:r w:rsidR="00754679">
        <w:rPr>
          <w:b/>
        </w:rPr>
        <w:t>6</w:t>
      </w:r>
    </w:p>
    <w:p w14:paraId="24DAD75A" w14:textId="77777777" w:rsidR="00F0544D" w:rsidRPr="002414C7" w:rsidRDefault="00F0544D" w:rsidP="00F0544D">
      <w:pPr>
        <w:ind w:left="2127" w:hanging="2127"/>
      </w:pPr>
      <w:r>
        <w:rPr>
          <w:b/>
        </w:rPr>
        <w:t xml:space="preserve">Epígrafe de referencia: </w:t>
      </w:r>
      <w:r w:rsidR="002414C7" w:rsidRPr="002414C7">
        <w:t xml:space="preserve">6. </w:t>
      </w:r>
      <w:r w:rsidR="00396C17" w:rsidRPr="002414C7">
        <w:t>Criterios e instrumentos de evaluación</w:t>
      </w:r>
    </w:p>
    <w:p w14:paraId="41E575E7" w14:textId="77777777" w:rsidR="00F0544D" w:rsidRDefault="00396C17" w:rsidP="00396C17">
      <w:pPr>
        <w:jc w:val="both"/>
      </w:pPr>
      <w:r>
        <w:t xml:space="preserve">La </w:t>
      </w:r>
      <w:r w:rsidRPr="00396C17">
        <w:rPr>
          <w:b/>
        </w:rPr>
        <w:t>evaluación</w:t>
      </w:r>
      <w:r>
        <w:rPr>
          <w:b/>
        </w:rPr>
        <w:t xml:space="preserve"> </w:t>
      </w:r>
      <w:r>
        <w:t xml:space="preserve">en un sistema educativo </w:t>
      </w:r>
      <w:proofErr w:type="gramStart"/>
      <w:r>
        <w:t>formal,</w:t>
      </w:r>
      <w:proofErr w:type="gramEnd"/>
      <w:r>
        <w:t xml:space="preserve"> está omnipresente. Qué evaluar, cómo, cuándo, etc. son algunas de las cuestiones que todo docente se plantea ante cualquier actividad, Unidad Didáctica o proyecto. Para trabajar mejor los contenidos teóricos te proponemos que contestes a las siguientes cuestiones: </w:t>
      </w:r>
    </w:p>
    <w:p w14:paraId="1AE908A5" w14:textId="77777777" w:rsidR="00396C17" w:rsidRDefault="00396C17" w:rsidP="00396C17">
      <w:pPr>
        <w:jc w:val="both"/>
      </w:pPr>
      <w:r>
        <w:t>1.- Partiendo del constructivismo como teoría pedagógica, ¿qué características tiene la evaluación educativa basada en este enfoque? Cita entre 6 y 8 características que la definan.</w:t>
      </w:r>
    </w:p>
    <w:p w14:paraId="78FD60BA" w14:textId="40402EA0" w:rsidR="00396C17" w:rsidRDefault="00396C17" w:rsidP="00396C17">
      <w:pPr>
        <w:jc w:val="both"/>
      </w:pPr>
      <w:r>
        <w:t xml:space="preserve">2.- </w:t>
      </w:r>
      <w:r w:rsidR="00527F62">
        <w:t>De l</w:t>
      </w:r>
      <w:r w:rsidR="00D26E50">
        <w:t>a</w:t>
      </w:r>
      <w:r w:rsidR="00F600A4">
        <w:t xml:space="preserve"> propuesta de actividad de aprendizaje </w:t>
      </w:r>
      <w:r w:rsidR="00527F62">
        <w:t xml:space="preserve">que has redactado para la actividad </w:t>
      </w:r>
      <w:r w:rsidR="001A0FD4">
        <w:t>2.2.</w:t>
      </w:r>
      <w:r w:rsidR="00DC62D0">
        <w:t>5</w:t>
      </w:r>
      <w:r w:rsidR="00527F62">
        <w:t xml:space="preserve"> </w:t>
      </w:r>
      <w:r w:rsidR="00F938DB">
        <w:t xml:space="preserve">plantea </w:t>
      </w:r>
      <w:r w:rsidR="002414C7">
        <w:t xml:space="preserve">una propuesta de actividad de evaluación inicial, una </w:t>
      </w:r>
      <w:proofErr w:type="gramStart"/>
      <w:r w:rsidR="002414C7">
        <w:t xml:space="preserve">de </w:t>
      </w:r>
      <w:r w:rsidR="00F938DB">
        <w:t xml:space="preserve"> </w:t>
      </w:r>
      <w:r w:rsidR="00F600A4">
        <w:t>evaluación</w:t>
      </w:r>
      <w:proofErr w:type="gramEnd"/>
      <w:r w:rsidR="00F600A4">
        <w:t xml:space="preserve"> </w:t>
      </w:r>
      <w:r w:rsidR="00F938DB">
        <w:t xml:space="preserve">procesual y </w:t>
      </w:r>
      <w:r w:rsidR="002414C7">
        <w:t>otra de evaluación</w:t>
      </w:r>
      <w:r w:rsidR="00F938DB">
        <w:t xml:space="preserve"> final.</w:t>
      </w:r>
      <w:r w:rsidR="00F600A4">
        <w:t xml:space="preserve"> Detalla los instrumentos de evaluación (Por ejemplo: encuestas de ideas previas, diarios de observación, trabajos del alumnado, autoevaluación, coevaluación…)</w:t>
      </w:r>
    </w:p>
    <w:p w14:paraId="35187D50" w14:textId="77777777" w:rsidR="00F600A4" w:rsidRPr="00396C17" w:rsidRDefault="00F600A4" w:rsidP="00396C17">
      <w:pPr>
        <w:jc w:val="both"/>
      </w:pPr>
    </w:p>
    <w:p w14:paraId="2B74C804" w14:textId="77777777" w:rsidR="0010305A" w:rsidRDefault="0010305A" w:rsidP="0010305A">
      <w:pPr>
        <w:jc w:val="both"/>
      </w:pPr>
    </w:p>
    <w:p w14:paraId="3A2A1274" w14:textId="77777777" w:rsidR="00481AFA" w:rsidRDefault="00481AFA" w:rsidP="00481AFA">
      <w:r>
        <w:t>Dossier de referencia:</w:t>
      </w:r>
    </w:p>
    <w:p w14:paraId="7B12AD2D" w14:textId="7F451EE2" w:rsidR="00481AFA" w:rsidRDefault="00481AFA" w:rsidP="00481AFA">
      <w:pPr>
        <w:jc w:val="both"/>
      </w:pPr>
      <w:r>
        <w:t xml:space="preserve">DE JUAN COMPANY, F.J., LÓPEZ-PACO, M. y MONTESA-BOIX, E. (2015). </w:t>
      </w:r>
      <w:r w:rsidRPr="00BE387D">
        <w:rPr>
          <w:i/>
        </w:rPr>
        <w:t>Aprendizaje y enseñanza en la Formación Profesional</w:t>
      </w:r>
      <w:r>
        <w:t>. En Certificado Oficial de Formación Pedagógica y Didáctica para el profesorado técnico. Valencia: Conselleria de Educación.</w:t>
      </w:r>
    </w:p>
    <w:p w14:paraId="19BEBDF0" w14:textId="77777777" w:rsidR="009D4280" w:rsidRDefault="009D4280" w:rsidP="00481AFA">
      <w:pPr>
        <w:jc w:val="both"/>
      </w:pPr>
    </w:p>
    <w:p w14:paraId="2CEB75C7" w14:textId="56E31DCA" w:rsidR="009D4280" w:rsidRPr="009D4280" w:rsidRDefault="009D4280" w:rsidP="009D4280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  <w:highlight w:val="yellow"/>
        </w:rPr>
      </w:pPr>
      <w:bookmarkStart w:id="0" w:name="_Hlk88753060"/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Fecha de entrega de Actividades módulo 2.</w:t>
      </w:r>
      <w:r w:rsidR="00754679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6: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 xml:space="preserve"> 1</w:t>
      </w:r>
      <w:r w:rsidR="00754679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0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 xml:space="preserve"> al 24 de enero de 202</w:t>
      </w:r>
      <w:bookmarkEnd w:id="0"/>
      <w:r w:rsidR="00754679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3</w:t>
      </w:r>
      <w:r w:rsidRPr="009D4280">
        <w:rPr>
          <w:rFonts w:ascii="Open Sans" w:hAnsi="Open Sans" w:cs="Open Sans"/>
          <w:color w:val="333333"/>
          <w:sz w:val="22"/>
          <w:szCs w:val="22"/>
          <w:highlight w:val="yellow"/>
        </w:rPr>
        <w:t> </w:t>
      </w:r>
    </w:p>
    <w:p w14:paraId="60121903" w14:textId="67E94651" w:rsidR="009D4280" w:rsidRPr="009D4280" w:rsidRDefault="009D4280" w:rsidP="009D4280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  <w:highlight w:val="yellow"/>
        </w:rPr>
      </w:pP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Periodo de entrega </w:t>
      </w:r>
      <w:r w:rsidRPr="009D4280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  <w:u w:val="single"/>
        </w:rPr>
        <w:t>pendientes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de la </w:t>
      </w:r>
      <w:r w:rsidRPr="009D4280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</w:rPr>
        <w:t>primera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convocatoria del 2 al 9 de mayo de 202</w:t>
      </w:r>
      <w:r w:rsidR="00754679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3</w:t>
      </w:r>
    </w:p>
    <w:p w14:paraId="315675C0" w14:textId="350159AC" w:rsidR="009D4280" w:rsidRDefault="009D4280" w:rsidP="009D4280">
      <w:pPr>
        <w:pStyle w:val="NormalWeb"/>
        <w:shd w:val="clear" w:color="auto" w:fill="FFFFFF"/>
        <w:spacing w:before="0" w:beforeAutospacing="0"/>
        <w:jc w:val="center"/>
        <w:rPr>
          <w:rFonts w:ascii="Open Sans" w:hAnsi="Open Sans" w:cs="Open Sans"/>
          <w:color w:val="333333"/>
          <w:sz w:val="22"/>
          <w:szCs w:val="22"/>
        </w:rPr>
      </w:pP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Periodo de entrega </w:t>
      </w:r>
      <w:r w:rsidRPr="009D4280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  <w:u w:val="single"/>
        </w:rPr>
        <w:t>pendientes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de la </w:t>
      </w:r>
      <w:r w:rsidRPr="009D4280">
        <w:rPr>
          <w:rFonts w:ascii="Open Sans" w:hAnsi="Open Sans" w:cs="Open Sans"/>
          <w:b/>
          <w:bCs/>
          <w:i/>
          <w:iCs/>
          <w:color w:val="333333"/>
          <w:sz w:val="22"/>
          <w:szCs w:val="22"/>
          <w:highlight w:val="yellow"/>
        </w:rPr>
        <w:t>segunda</w:t>
      </w:r>
      <w:r w:rsidRPr="009D4280">
        <w:rPr>
          <w:rFonts w:ascii="Open Sans" w:hAnsi="Open Sans" w:cs="Open Sans"/>
          <w:i/>
          <w:iCs/>
          <w:color w:val="333333"/>
          <w:sz w:val="22"/>
          <w:szCs w:val="22"/>
          <w:highlight w:val="yellow"/>
        </w:rPr>
        <w:t> convocatoria del 1 al 6 de junio de 202</w:t>
      </w:r>
      <w:r w:rsidR="00754679">
        <w:rPr>
          <w:rFonts w:ascii="Open Sans" w:hAnsi="Open Sans" w:cs="Open Sans"/>
          <w:i/>
          <w:iCs/>
          <w:color w:val="333333"/>
          <w:sz w:val="22"/>
          <w:szCs w:val="22"/>
        </w:rPr>
        <w:t>3</w:t>
      </w:r>
    </w:p>
    <w:p w14:paraId="49CF608C" w14:textId="77777777" w:rsidR="003C5435" w:rsidRDefault="003C5435" w:rsidP="00481AFA">
      <w:pPr>
        <w:jc w:val="both"/>
      </w:pPr>
    </w:p>
    <w:p w14:paraId="33B7B201" w14:textId="77777777" w:rsidR="003C5435" w:rsidRDefault="003C5435" w:rsidP="00481AFA">
      <w:pPr>
        <w:jc w:val="both"/>
      </w:pPr>
    </w:p>
    <w:p w14:paraId="29348D5B" w14:textId="77777777" w:rsidR="00470938" w:rsidRDefault="00470938" w:rsidP="00470938">
      <w:pPr>
        <w:jc w:val="both"/>
      </w:pPr>
    </w:p>
    <w:p w14:paraId="601FB05A" w14:textId="77777777" w:rsidR="00F0544D" w:rsidRPr="00470938" w:rsidRDefault="00F0544D" w:rsidP="00470938">
      <w:pPr>
        <w:jc w:val="both"/>
      </w:pPr>
    </w:p>
    <w:sectPr w:rsidR="00F0544D" w:rsidRPr="00470938" w:rsidSect="00F0544D">
      <w:headerReference w:type="default" r:id="rId7"/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0F10" w14:textId="77777777" w:rsidR="00C270B3" w:rsidRDefault="00C270B3" w:rsidP="00F0544D">
      <w:pPr>
        <w:spacing w:after="0" w:line="240" w:lineRule="auto"/>
      </w:pPr>
      <w:r>
        <w:separator/>
      </w:r>
    </w:p>
  </w:endnote>
  <w:endnote w:type="continuationSeparator" w:id="0">
    <w:p w14:paraId="402619BB" w14:textId="77777777" w:rsidR="00C270B3" w:rsidRDefault="00C270B3" w:rsidP="00F0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FA6E" w14:textId="77777777" w:rsidR="00C270B3" w:rsidRDefault="00C270B3" w:rsidP="00F0544D">
      <w:pPr>
        <w:spacing w:after="0" w:line="240" w:lineRule="auto"/>
      </w:pPr>
      <w:r>
        <w:separator/>
      </w:r>
    </w:p>
  </w:footnote>
  <w:footnote w:type="continuationSeparator" w:id="0">
    <w:p w14:paraId="3C9DF24D" w14:textId="77777777" w:rsidR="00C270B3" w:rsidRDefault="00C270B3" w:rsidP="00F0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9ACE" w14:textId="77777777" w:rsidR="00F0544D" w:rsidRDefault="00F0544D" w:rsidP="00F0544D">
    <w:pPr>
      <w:pStyle w:val="Encabezado"/>
      <w:jc w:val="right"/>
    </w:pPr>
    <w:r>
      <w:t xml:space="preserve">BLOQUE 2.2. </w:t>
    </w:r>
    <w:r w:rsidRPr="00F0544D">
      <w:rPr>
        <w:i/>
      </w:rPr>
      <w:t>Aprendizaje y enseñanza en la formación profesional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F7B"/>
    <w:multiLevelType w:val="hybridMultilevel"/>
    <w:tmpl w:val="C7AEE9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36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4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4D"/>
    <w:rsid w:val="00027425"/>
    <w:rsid w:val="00092131"/>
    <w:rsid w:val="0010305A"/>
    <w:rsid w:val="0017317B"/>
    <w:rsid w:val="00192AAD"/>
    <w:rsid w:val="001A0FD4"/>
    <w:rsid w:val="001F2FC2"/>
    <w:rsid w:val="002414C7"/>
    <w:rsid w:val="00264E84"/>
    <w:rsid w:val="002D29F0"/>
    <w:rsid w:val="00384425"/>
    <w:rsid w:val="00396C17"/>
    <w:rsid w:val="003C5435"/>
    <w:rsid w:val="003D29C2"/>
    <w:rsid w:val="003F7A8C"/>
    <w:rsid w:val="00470938"/>
    <w:rsid w:val="00481AFA"/>
    <w:rsid w:val="00523CE8"/>
    <w:rsid w:val="00527F62"/>
    <w:rsid w:val="005506A9"/>
    <w:rsid w:val="005B1957"/>
    <w:rsid w:val="005B5454"/>
    <w:rsid w:val="005D6AC7"/>
    <w:rsid w:val="006276B6"/>
    <w:rsid w:val="006A1432"/>
    <w:rsid w:val="00717E3C"/>
    <w:rsid w:val="00733384"/>
    <w:rsid w:val="00754679"/>
    <w:rsid w:val="00771879"/>
    <w:rsid w:val="007F287F"/>
    <w:rsid w:val="00825A93"/>
    <w:rsid w:val="00841D3B"/>
    <w:rsid w:val="008C2246"/>
    <w:rsid w:val="009363A0"/>
    <w:rsid w:val="009726FC"/>
    <w:rsid w:val="009B1C04"/>
    <w:rsid w:val="009D4280"/>
    <w:rsid w:val="00A06027"/>
    <w:rsid w:val="00B357F0"/>
    <w:rsid w:val="00B40EC4"/>
    <w:rsid w:val="00BE387D"/>
    <w:rsid w:val="00C164EE"/>
    <w:rsid w:val="00C270B3"/>
    <w:rsid w:val="00CB5112"/>
    <w:rsid w:val="00CD359E"/>
    <w:rsid w:val="00D26E50"/>
    <w:rsid w:val="00D56082"/>
    <w:rsid w:val="00D73431"/>
    <w:rsid w:val="00DC62D0"/>
    <w:rsid w:val="00EB2858"/>
    <w:rsid w:val="00EF5F1A"/>
    <w:rsid w:val="00F0544D"/>
    <w:rsid w:val="00F600A4"/>
    <w:rsid w:val="00F6761D"/>
    <w:rsid w:val="00F938DB"/>
    <w:rsid w:val="00FA0C8A"/>
    <w:rsid w:val="00FA7DFD"/>
    <w:rsid w:val="00FE19B9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667F0F"/>
  <w15:docId w15:val="{CB44DB1A-0925-0944-B6EA-B316BBA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C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44D"/>
  </w:style>
  <w:style w:type="paragraph" w:styleId="Piedepgina">
    <w:name w:val="footer"/>
    <w:basedOn w:val="Normal"/>
    <w:link w:val="PiedepginaCar"/>
    <w:uiPriority w:val="99"/>
    <w:unhideWhenUsed/>
    <w:rsid w:val="00F05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44D"/>
  </w:style>
  <w:style w:type="paragraph" w:customStyle="1" w:styleId="Default">
    <w:name w:val="Default"/>
    <w:rsid w:val="00F05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73431"/>
    <w:pPr>
      <w:ind w:left="720"/>
      <w:contextualSpacing/>
    </w:pPr>
  </w:style>
  <w:style w:type="character" w:customStyle="1" w:styleId="EnlacedeInternet">
    <w:name w:val="Enlace de Internet"/>
    <w:basedOn w:val="Fuentedeprrafopredeter"/>
    <w:rsid w:val="00470938"/>
    <w:rPr>
      <w:color w:val="0000FF"/>
      <w:u w:val="single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9D4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table" w:customStyle="1" w:styleId="3">
    <w:name w:val="3"/>
    <w:basedOn w:val="Tablanormal"/>
    <w:rsid w:val="00F600A4"/>
    <w:pPr>
      <w:widowControl w:val="0"/>
      <w:spacing w:after="80" w:line="273" w:lineRule="auto"/>
      <w:jc w:val="both"/>
    </w:pPr>
    <w:rPr>
      <w:rFonts w:ascii="Lato" w:eastAsia="Lato" w:hAnsi="Lato" w:cs="Lato"/>
      <w:lang w:val="es" w:eastAsia="es-E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UVEG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Paula Jardon Giner</cp:lastModifiedBy>
  <cp:revision>5</cp:revision>
  <dcterms:created xsi:type="dcterms:W3CDTF">2023-01-05T09:08:00Z</dcterms:created>
  <dcterms:modified xsi:type="dcterms:W3CDTF">2023-01-08T20:13:00Z</dcterms:modified>
</cp:coreProperties>
</file>