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5DFA" w14:textId="0C663063" w:rsidR="009C0675" w:rsidRDefault="005F4B65">
      <w:r>
        <w:t>Sdl;gjsdl;kf;asdkf;sdfds</w:t>
      </w:r>
    </w:p>
    <w:sectPr w:rsidR="009C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65"/>
    <w:rsid w:val="0056452B"/>
    <w:rsid w:val="005F4B65"/>
    <w:rsid w:val="009C0675"/>
    <w:rsid w:val="00CD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EB79"/>
  <w15:chartTrackingRefBased/>
  <w15:docId w15:val="{696EE4AD-A8F3-415A-98D6-F02CF537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Kumar</dc:creator>
  <cp:keywords/>
  <dc:description/>
  <cp:lastModifiedBy>Bathula Kumar</cp:lastModifiedBy>
  <cp:revision>1</cp:revision>
  <dcterms:created xsi:type="dcterms:W3CDTF">2026-05-22T17:11:00Z</dcterms:created>
  <dcterms:modified xsi:type="dcterms:W3CDTF">2026-05-22T17:12:00Z</dcterms:modified>
</cp:coreProperties>
</file>