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Reorder Repeatable Structure Field Content for Liferay</w:t>
      </w:r>
    </w:p>
    <w:p/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Problem</w:t>
      </w:r>
    </w:p>
    <w:p>
      <w:r>
        <w:t xml:space="preserve">Currently “Repeatable:true” enables content writers to add numerous content as per their requirements. The problem arises when you want to re-order these </w:t>
      </w:r>
      <w:r>
        <w:rPr>
          <w:lang w:val="en-US"/>
        </w:rPr>
        <w:t>components</w:t>
      </w:r>
      <w:r>
        <w:t xml:space="preserve"> while “Add or Remove” functions. </w:t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r>
        <w:t xml:space="preserve">As of now, users do not have this functionality and content editors face significant challenges to get things done rapidly. </w:t>
      </w:r>
    </w:p>
    <w:p>
      <w:pPr>
        <w:pStyle w:val="3"/>
        <w:rPr>
          <w:rFonts w:asciiTheme="minorHAnsi" w:hAnsiTheme="minorHAnsi"/>
          <w:shd w:val="clear" w:color="auto" w:fill="FFFFFF"/>
        </w:rPr>
      </w:pPr>
      <w:r>
        <w:rPr>
          <w:shd w:val="clear" w:color="auto" w:fill="FFFFFF"/>
        </w:rPr>
        <w:t>Solution</w:t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eastAsia="source-sans-pro" w:cs="source-sans-pro"/>
          <w:b/>
          <w:bCs/>
          <w:color w:val="4C4C4E"/>
          <w:sz w:val="21"/>
          <w:szCs w:val="21"/>
          <w:shd w:val="clear" w:color="auto" w:fill="FFFFFF"/>
        </w:rPr>
        <w:t>Reorder Repeatable Structure Field</w:t>
      </w:r>
      <w:r>
        <w:rPr>
          <w:rFonts w:eastAsia="source-sans-pro" w:cs="source-sans-pro"/>
          <w:b/>
          <w:bCs/>
          <w:color w:val="4C4C4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eastAsia="source-sans-pro" w:cs="source-sans-pro"/>
          <w:b/>
          <w:bCs/>
          <w:color w:val="4C4C4E"/>
          <w:sz w:val="21"/>
          <w:szCs w:val="21"/>
          <w:shd w:val="clear" w:color="auto" w:fill="FFFFFF"/>
        </w:rPr>
        <w:t xml:space="preserve">Content </w:t>
      </w:r>
      <w:r>
        <w:rPr>
          <w:rFonts w:eastAsia="source-sans-pro" w:cs="source-sans-pro"/>
          <w:color w:val="4C4C4E"/>
          <w:sz w:val="21"/>
          <w:szCs w:val="21"/>
          <w:shd w:val="clear" w:color="auto" w:fill="FFFFFF"/>
        </w:rPr>
        <w:t xml:space="preserve">is an absolute solution that allows users to re-order content on the go. </w:t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 w:val="21"/>
          <w:szCs w:val="21"/>
          <w:shd w:val="clear" w:color="auto" w:fill="FFFFFF"/>
        </w:rPr>
        <w:t xml:space="preserve">Once added, this </w:t>
      </w:r>
      <w:r>
        <w:rPr>
          <w:rFonts w:eastAsia="source-sans-pro" w:cs="source-sans-pro"/>
          <w:color w:val="4C4C4E"/>
          <w:sz w:val="21"/>
          <w:szCs w:val="21"/>
          <w:shd w:val="clear" w:color="auto" w:fill="FFFFFF"/>
          <w:lang w:val="en-US"/>
        </w:rPr>
        <w:t>component</w:t>
      </w:r>
      <w:r>
        <w:rPr>
          <w:rFonts w:eastAsia="source-sans-pro" w:cs="source-sans-pro"/>
          <w:color w:val="4C4C4E"/>
          <w:sz w:val="21"/>
          <w:szCs w:val="21"/>
          <w:shd w:val="clear" w:color="auto" w:fill="FFFFFF"/>
        </w:rPr>
        <w:t xml:space="preserve"> allows users to modify and re-order content with UP and DOWN arrows to Add or Remove content fields as per their requirements. </w:t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 w:val="21"/>
          <w:szCs w:val="21"/>
          <w:shd w:val="clear" w:color="auto" w:fill="FFFFFF"/>
        </w:rPr>
        <w:t>How to Configure:</w:t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r>
        <w:rPr>
          <w:rFonts w:eastAsia="source-sans-pro" w:cs="source-sans-pro"/>
          <w:b/>
          <w:color w:val="4C4C4E"/>
          <w:sz w:val="21"/>
          <w:szCs w:val="21"/>
          <w:shd w:val="clear" w:color="auto" w:fill="FFFFFF"/>
        </w:rPr>
        <w:t>Step 1</w:t>
      </w:r>
      <w:r>
        <w:rPr>
          <w:rFonts w:eastAsia="source-sans-pro" w:cs="source-sans-pro"/>
          <w:color w:val="4C4C4E"/>
          <w:sz w:val="21"/>
          <w:szCs w:val="21"/>
          <w:shd w:val="clear" w:color="auto" w:fill="FFFFFF"/>
        </w:rPr>
        <w:t xml:space="preserve">: Paste the War file in deploy folder on Tomcat Server </w:t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r>
        <w:rPr>
          <w:rFonts w:eastAsia="source-sans-pro" w:cs="source-sans-pro"/>
          <w:b/>
          <w:color w:val="4C4C4E"/>
          <w:sz w:val="21"/>
          <w:szCs w:val="21"/>
          <w:shd w:val="clear" w:color="auto" w:fill="FFFFFF"/>
        </w:rPr>
        <w:t>Step 2:</w:t>
      </w:r>
      <w:r>
        <w:rPr>
          <w:rFonts w:eastAsia="source-sans-pro" w:cs="source-sans-pro"/>
          <w:color w:val="4C4C4E"/>
          <w:sz w:val="21"/>
          <w:szCs w:val="21"/>
          <w:shd w:val="clear" w:color="auto" w:fill="FFFFFF"/>
        </w:rPr>
        <w:t xml:space="preserve"> Add or Remove any repeatable component by click on (+) and (-) Button to add or remove any repeatable content.</w:t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r>
        <w:rPr>
          <w:rFonts w:eastAsia="source-sans-pro" w:cs="source-sans-pro"/>
          <w:b/>
          <w:color w:val="4C4C4E"/>
          <w:sz w:val="21"/>
          <w:szCs w:val="21"/>
          <w:shd w:val="clear" w:color="auto" w:fill="FFFFFF"/>
        </w:rPr>
        <w:t>Step 3</w:t>
      </w:r>
      <w:r>
        <w:rPr>
          <w:rFonts w:eastAsia="source-sans-pro" w:cs="source-sans-pro"/>
          <w:color w:val="4C4C4E"/>
          <w:sz w:val="21"/>
          <w:szCs w:val="21"/>
          <w:shd w:val="clear" w:color="auto" w:fill="FFFFFF"/>
        </w:rPr>
        <w:t xml:space="preserve">: You will be able to see Up and Down Arrow keys on the left side of (+) and (-) Button and you can move Up and Down any content by clicking them. </w:t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 w:val="21"/>
          <w:szCs w:val="21"/>
          <w:shd w:val="clear" w:color="auto" w:fill="FFFFFF"/>
          <w:lang w:eastAsia="en-US"/>
        </w:rPr>
        <w:drawing>
          <wp:inline distT="0" distB="0" distL="114300" distR="114300">
            <wp:extent cx="5272405" cy="4211320"/>
            <wp:effectExtent l="0" t="0" r="4445" b="17780"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 w:val="21"/>
          <w:szCs w:val="21"/>
          <w:shd w:val="clear" w:color="auto" w:fill="FFFFFF"/>
          <w:lang w:eastAsia="en-US"/>
        </w:rPr>
        <w:drawing>
          <wp:inline distT="0" distB="0" distL="114300" distR="114300">
            <wp:extent cx="5274310" cy="4995545"/>
            <wp:effectExtent l="0" t="0" r="2540" b="14605"/>
            <wp:docPr id="2" name="Picture 2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  <w:r>
        <w:rPr>
          <w:rFonts w:eastAsia="source-sans-pro" w:cs="source-sans-pro"/>
          <w:color w:val="4C4C4E"/>
          <w:sz w:val="21"/>
          <w:szCs w:val="21"/>
          <w:shd w:val="clear" w:color="auto" w:fill="FFFFFF"/>
          <w:lang w:eastAsia="en-US"/>
        </w:rPr>
        <w:drawing>
          <wp:inline distT="0" distB="0" distL="114300" distR="114300">
            <wp:extent cx="5271135" cy="4004310"/>
            <wp:effectExtent l="0" t="0" r="5715" b="15240"/>
            <wp:docPr id="3" name="Picture 3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</w:p>
    <w:p>
      <w:pPr>
        <w:ind w:firstLine="420"/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</w:p>
    <w:p>
      <w:pPr>
        <w:ind w:firstLine="420"/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</w:p>
    <w:p>
      <w:pPr>
        <w:ind w:firstLine="420"/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</w:p>
    <w:p>
      <w:pPr>
        <w:ind w:firstLine="420"/>
        <w:rPr>
          <w:rFonts w:eastAsia="source-sans-pro" w:cs="source-sans-pro"/>
          <w:color w:val="4C4C4E"/>
          <w:sz w:val="21"/>
          <w:szCs w:val="21"/>
          <w:shd w:val="clear" w:color="auto" w:fill="FFFFFF"/>
        </w:rPr>
      </w:pPr>
    </w:p>
    <w:sectPr>
      <w:pgSz w:w="11906" w:h="16838"/>
      <w:pgMar w:top="590" w:right="1800" w:bottom="306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-sans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xNjI2MDYxtzAxtDRW0lEKTi0uzszPAykwqgUAyATIXCwAAAA="/>
  </w:docVars>
  <w:rsids>
    <w:rsidRoot w:val="331F5EB6"/>
    <w:rsid w:val="000873A0"/>
    <w:rsid w:val="00501801"/>
    <w:rsid w:val="00655FAD"/>
    <w:rsid w:val="00811C28"/>
    <w:rsid w:val="00972778"/>
    <w:rsid w:val="00C41558"/>
    <w:rsid w:val="00E90A46"/>
    <w:rsid w:val="00FD1B5E"/>
    <w:rsid w:val="01C21B54"/>
    <w:rsid w:val="05211E17"/>
    <w:rsid w:val="09BB442C"/>
    <w:rsid w:val="0AFC1DF0"/>
    <w:rsid w:val="0BC34AC2"/>
    <w:rsid w:val="0EB93F8B"/>
    <w:rsid w:val="0EF739DD"/>
    <w:rsid w:val="0F2B716A"/>
    <w:rsid w:val="1D8158E7"/>
    <w:rsid w:val="2106486D"/>
    <w:rsid w:val="21673320"/>
    <w:rsid w:val="222618D6"/>
    <w:rsid w:val="24AC4BE3"/>
    <w:rsid w:val="26CB785D"/>
    <w:rsid w:val="29694523"/>
    <w:rsid w:val="2EFD6AC7"/>
    <w:rsid w:val="301D2648"/>
    <w:rsid w:val="30A22153"/>
    <w:rsid w:val="331F5EB6"/>
    <w:rsid w:val="3345579B"/>
    <w:rsid w:val="34CB1FEB"/>
    <w:rsid w:val="37C12724"/>
    <w:rsid w:val="3E996C6F"/>
    <w:rsid w:val="3EB4748F"/>
    <w:rsid w:val="3FA57EEA"/>
    <w:rsid w:val="46B7382A"/>
    <w:rsid w:val="48685FF8"/>
    <w:rsid w:val="51ED0961"/>
    <w:rsid w:val="592C492A"/>
    <w:rsid w:val="5B1912C0"/>
    <w:rsid w:val="5C477685"/>
    <w:rsid w:val="5CBF0484"/>
    <w:rsid w:val="5EEA53B3"/>
    <w:rsid w:val="60F933E3"/>
    <w:rsid w:val="655121B7"/>
    <w:rsid w:val="66526C45"/>
    <w:rsid w:val="6972574B"/>
    <w:rsid w:val="70467F08"/>
    <w:rsid w:val="70BE2AC8"/>
    <w:rsid w:val="7702353A"/>
    <w:rsid w:val="77FA439E"/>
    <w:rsid w:val="783A0AFA"/>
    <w:rsid w:val="79CC411B"/>
    <w:rsid w:val="7AE26B76"/>
    <w:rsid w:val="7BD620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2 Char"/>
    <w:basedOn w:val="5"/>
    <w:link w:val="3"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zh-CN"/>
    </w:rPr>
  </w:style>
  <w:style w:type="character" w:customStyle="1" w:styleId="8">
    <w:name w:val="Heading 1 Char"/>
    <w:basedOn w:val="5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zh-CN"/>
    </w:rPr>
  </w:style>
  <w:style w:type="character" w:customStyle="1" w:styleId="9">
    <w:name w:val="Balloon Text Char"/>
    <w:basedOn w:val="5"/>
    <w:link w:val="4"/>
    <w:uiPriority w:val="0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349B0C-8811-4CF5-BB90-6B8BC3397C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889</Characters>
  <Lines>7</Lines>
  <Paragraphs>2</Paragraphs>
  <ScaleCrop>false</ScaleCrop>
  <LinksUpToDate>false</LinksUpToDate>
  <CharactersWithSpaces>1042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2017-01-09T12:44:00Z</dcterms:created>
  <dc:creator>mitul.khamar</dc:creator>
  <cp:lastModifiedBy>mitul.khamar</cp:lastModifiedBy>
  <dcterms:modified xsi:type="dcterms:W3CDTF">2017-03-25T12:48:40Z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