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DA0" w:rsidRPr="007F4A3E" w:rsidRDefault="008D1DA0" w:rsidP="002850BF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6"/>
          <w:szCs w:val="36"/>
        </w:rPr>
      </w:pPr>
      <w:r w:rsidRPr="007F4A3E">
        <w:rPr>
          <w:b/>
          <w:color w:val="000000"/>
          <w:sz w:val="36"/>
          <w:szCs w:val="36"/>
        </w:rPr>
        <w:t>REFERENCES</w:t>
      </w:r>
    </w:p>
    <w:tbl>
      <w:tblPr>
        <w:tblW w:w="0" w:type="auto"/>
        <w:tblLook w:val="04A0"/>
      </w:tblPr>
      <w:tblGrid>
        <w:gridCol w:w="648"/>
        <w:gridCol w:w="8234"/>
      </w:tblGrid>
      <w:tr w:rsidR="00F26266" w:rsidRPr="00697361" w:rsidTr="00446A13">
        <w:trPr>
          <w:trHeight w:val="825"/>
        </w:trPr>
        <w:tc>
          <w:tcPr>
            <w:tcW w:w="648" w:type="dxa"/>
          </w:tcPr>
          <w:p w:rsidR="00F26266" w:rsidRPr="00F779B0" w:rsidRDefault="00F26266" w:rsidP="00F26266">
            <w:pPr>
              <w:pStyle w:val="Heading1"/>
              <w:shd w:val="clear" w:color="auto" w:fill="FFFFFF"/>
              <w:spacing w:before="0" w:beforeAutospacing="0" w:after="0" w:afterAutospacing="0"/>
              <w:ind w:right="15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[1]</w:t>
            </w:r>
          </w:p>
        </w:tc>
        <w:tc>
          <w:tcPr>
            <w:tcW w:w="8594" w:type="dxa"/>
          </w:tcPr>
          <w:p w:rsidR="00F26266" w:rsidRPr="0027606C" w:rsidRDefault="00E716CC" w:rsidP="00F26266">
            <w:pPr>
              <w:pStyle w:val="Heading1"/>
              <w:shd w:val="clear" w:color="auto" w:fill="FFFFFF"/>
              <w:spacing w:before="0" w:beforeAutospacing="0" w:after="0" w:afterAutospacing="0"/>
              <w:ind w:right="150"/>
              <w:jc w:val="both"/>
            </w:pPr>
            <w:hyperlink r:id="rId7" w:history="1">
              <w:proofErr w:type="spellStart"/>
              <w:r w:rsidR="00F26266" w:rsidRPr="00F779B0">
                <w:rPr>
                  <w:rStyle w:val="ng-binding"/>
                  <w:b w:val="0"/>
                  <w:color w:val="000000" w:themeColor="text1"/>
                  <w:sz w:val="24"/>
                  <w:szCs w:val="24"/>
                  <w:shd w:val="clear" w:color="auto" w:fill="FFFFFF"/>
                </w:rPr>
                <w:t>Aniket</w:t>
              </w:r>
              <w:proofErr w:type="spellEnd"/>
              <w:r w:rsidR="00F26266" w:rsidRPr="00F779B0">
                <w:rPr>
                  <w:rStyle w:val="ng-binding"/>
                  <w:b w:val="0"/>
                  <w:color w:val="000000" w:themeColor="text1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="00F26266" w:rsidRPr="00F779B0">
                <w:rPr>
                  <w:rStyle w:val="ng-binding"/>
                  <w:b w:val="0"/>
                  <w:color w:val="000000" w:themeColor="text1"/>
                  <w:sz w:val="24"/>
                  <w:szCs w:val="24"/>
                  <w:shd w:val="clear" w:color="auto" w:fill="FFFFFF"/>
                </w:rPr>
                <w:t>Pramanik</w:t>
              </w:r>
              <w:proofErr w:type="spellEnd"/>
            </w:hyperlink>
            <w:r w:rsidR="00F26266" w:rsidRPr="00F779B0">
              <w:rPr>
                <w:b w:val="0"/>
                <w:color w:val="000000" w:themeColor="text1"/>
                <w:sz w:val="24"/>
                <w:szCs w:val="24"/>
              </w:rPr>
              <w:t xml:space="preserve">, </w:t>
            </w:r>
            <w:hyperlink r:id="rId8" w:history="1">
              <w:proofErr w:type="spellStart"/>
              <w:r w:rsidR="00F26266" w:rsidRPr="00F779B0">
                <w:rPr>
                  <w:rStyle w:val="ng-binding"/>
                  <w:b w:val="0"/>
                  <w:color w:val="000000" w:themeColor="text1"/>
                  <w:sz w:val="24"/>
                  <w:szCs w:val="24"/>
                  <w:shd w:val="clear" w:color="auto" w:fill="FFFFFF"/>
                </w:rPr>
                <w:t>Rishikesh</w:t>
              </w:r>
              <w:proofErr w:type="spellEnd"/>
            </w:hyperlink>
            <w:r w:rsidR="00F26266" w:rsidRPr="00F779B0">
              <w:rPr>
                <w:b w:val="0"/>
                <w:color w:val="000000" w:themeColor="text1"/>
                <w:sz w:val="24"/>
                <w:szCs w:val="24"/>
              </w:rPr>
              <w:t xml:space="preserve">, </w:t>
            </w:r>
            <w:hyperlink r:id="rId9" w:history="1">
              <w:proofErr w:type="spellStart"/>
              <w:r w:rsidR="00F26266" w:rsidRPr="00F779B0">
                <w:rPr>
                  <w:rStyle w:val="ng-binding"/>
                  <w:b w:val="0"/>
                  <w:color w:val="000000" w:themeColor="text1"/>
                  <w:sz w:val="24"/>
                  <w:szCs w:val="24"/>
                  <w:shd w:val="clear" w:color="auto" w:fill="FFFFFF"/>
                </w:rPr>
                <w:t>Vikash</w:t>
              </w:r>
              <w:proofErr w:type="spellEnd"/>
              <w:r w:rsidR="00F26266" w:rsidRPr="00F779B0">
                <w:rPr>
                  <w:rStyle w:val="ng-binding"/>
                  <w:b w:val="0"/>
                  <w:color w:val="000000" w:themeColor="text1"/>
                  <w:sz w:val="24"/>
                  <w:szCs w:val="24"/>
                  <w:shd w:val="clear" w:color="auto" w:fill="FFFFFF"/>
                </w:rPr>
                <w:t xml:space="preserve"> Nagar</w:t>
              </w:r>
            </w:hyperlink>
            <w:r w:rsidR="00F26266" w:rsidRPr="00F779B0">
              <w:rPr>
                <w:b w:val="0"/>
                <w:color w:val="000000" w:themeColor="text1"/>
                <w:sz w:val="24"/>
                <w:szCs w:val="24"/>
              </w:rPr>
              <w:t>, "</w:t>
            </w:r>
            <w:r w:rsidR="00F26266" w:rsidRPr="00F779B0">
              <w:rPr>
                <w:rStyle w:val="HeaderChar"/>
                <w:b w:val="0"/>
                <w:color w:val="000000" w:themeColor="text1"/>
                <w:szCs w:val="24"/>
              </w:rPr>
              <w:t xml:space="preserve"> </w:t>
            </w:r>
            <w:r w:rsidR="00F26266" w:rsidRPr="00F779B0">
              <w:rPr>
                <w:b w:val="0"/>
                <w:color w:val="000000" w:themeColor="text1"/>
                <w:sz w:val="24"/>
                <w:szCs w:val="24"/>
              </w:rPr>
              <w:t>GSM based Smart home and digital</w:t>
            </w:r>
            <w:r w:rsidR="00F26266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F26266" w:rsidRPr="00F779B0">
              <w:rPr>
                <w:b w:val="0"/>
                <w:color w:val="000000" w:themeColor="text1"/>
                <w:sz w:val="24"/>
                <w:szCs w:val="24"/>
              </w:rPr>
              <w:t xml:space="preserve">notice board," </w:t>
            </w:r>
            <w:r w:rsidR="00F26266" w:rsidRPr="00F779B0">
              <w:rPr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Computational Techniques in Information and Communication Technologies (ICCTICT), 2016 International </w:t>
            </w:r>
            <w:proofErr w:type="spellStart"/>
            <w:r w:rsidR="00F26266" w:rsidRPr="00F779B0">
              <w:rPr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Conferenc</w:t>
            </w:r>
            <w:proofErr w:type="spellEnd"/>
            <w:r w:rsidR="00F26266" w:rsidRPr="00F779B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26266" w:rsidRPr="00F779B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>ISBN:</w:t>
            </w:r>
            <w:r w:rsidR="00F26266" w:rsidRPr="00F779B0">
              <w:rPr>
                <w:rStyle w:val="apple-converted-space"/>
                <w:rFonts w:eastAsia="Calibri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F26266" w:rsidRPr="00F779B0">
              <w:rPr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978-1-5090-0082-1</w:t>
            </w:r>
            <w:r w:rsidR="00F26266" w:rsidRPr="00F779B0">
              <w:rPr>
                <w:b w:val="0"/>
                <w:color w:val="000000" w:themeColor="text1"/>
                <w:sz w:val="24"/>
                <w:szCs w:val="24"/>
              </w:rPr>
              <w:t xml:space="preserve">, </w:t>
            </w:r>
            <w:r w:rsidR="00F26266" w:rsidRPr="00F779B0">
              <w:rPr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New Delhi, India</w:t>
            </w:r>
          </w:p>
        </w:tc>
      </w:tr>
      <w:tr w:rsidR="00F26266" w:rsidRPr="00697361" w:rsidTr="00446A13">
        <w:trPr>
          <w:trHeight w:val="555"/>
        </w:trPr>
        <w:tc>
          <w:tcPr>
            <w:tcW w:w="648" w:type="dxa"/>
          </w:tcPr>
          <w:p w:rsidR="00F26266" w:rsidRDefault="00F26266" w:rsidP="00F26266">
            <w:pPr>
              <w:pStyle w:val="ContentItem1"/>
            </w:pPr>
            <w:r>
              <w:t>[2]</w:t>
            </w:r>
          </w:p>
        </w:tc>
        <w:tc>
          <w:tcPr>
            <w:tcW w:w="8594" w:type="dxa"/>
          </w:tcPr>
          <w:p w:rsidR="00F26266" w:rsidRPr="0027606C" w:rsidRDefault="00F26266" w:rsidP="00F26266">
            <w:pPr>
              <w:pStyle w:val="ContentItem1"/>
              <w:jc w:val="both"/>
            </w:pPr>
            <w:proofErr w:type="spellStart"/>
            <w:r>
              <w:t>Vinod</w:t>
            </w:r>
            <w:proofErr w:type="spellEnd"/>
            <w:r>
              <w:t xml:space="preserve"> B. </w:t>
            </w:r>
            <w:proofErr w:type="spellStart"/>
            <w:r>
              <w:t>Jadhav</w:t>
            </w:r>
            <w:proofErr w:type="spellEnd"/>
            <w:r w:rsidRPr="00696764">
              <w:t>,</w:t>
            </w:r>
            <w:r>
              <w:t xml:space="preserve"> </w:t>
            </w:r>
            <w:proofErr w:type="spellStart"/>
            <w:r>
              <w:t>Tejas</w:t>
            </w:r>
            <w:proofErr w:type="spellEnd"/>
            <w:r>
              <w:t xml:space="preserve"> S. </w:t>
            </w:r>
            <w:proofErr w:type="spellStart"/>
            <w:r>
              <w:t>Nagwanshi</w:t>
            </w:r>
            <w:proofErr w:type="spellEnd"/>
            <w:r>
              <w:t xml:space="preserve">, </w:t>
            </w:r>
            <w:proofErr w:type="spellStart"/>
            <w:r>
              <w:t>Yogesh</w:t>
            </w:r>
            <w:proofErr w:type="spellEnd"/>
            <w:r>
              <w:t xml:space="preserve"> P. </w:t>
            </w:r>
            <w:proofErr w:type="spellStart"/>
            <w:r>
              <w:t>Patil</w:t>
            </w:r>
            <w:proofErr w:type="spellEnd"/>
            <w:r>
              <w:t xml:space="preserve">, Deepak R. </w:t>
            </w:r>
            <w:proofErr w:type="spellStart"/>
            <w:r>
              <w:t>Patil</w:t>
            </w:r>
            <w:proofErr w:type="spellEnd"/>
            <w:r>
              <w:t>, “Digital Notice Board Using Raspberry PI”</w:t>
            </w:r>
            <w:r w:rsidRPr="00696764">
              <w:t xml:space="preserve"> </w:t>
            </w:r>
            <w:r>
              <w:t xml:space="preserve">International Research Journal of Engineering and Technology (IRJET) </w:t>
            </w:r>
            <w:r w:rsidRPr="00696764">
              <w:t xml:space="preserve"> pp.</w:t>
            </w:r>
            <w:r>
              <w:t>2076</w:t>
            </w:r>
            <w:r w:rsidRPr="00696764">
              <w:t>-</w:t>
            </w:r>
            <w:r>
              <w:t>2079.</w:t>
            </w:r>
          </w:p>
        </w:tc>
      </w:tr>
      <w:tr w:rsidR="00F26266" w:rsidRPr="00697361" w:rsidTr="00446A13">
        <w:trPr>
          <w:trHeight w:val="825"/>
        </w:trPr>
        <w:tc>
          <w:tcPr>
            <w:tcW w:w="648" w:type="dxa"/>
          </w:tcPr>
          <w:p w:rsidR="00F26266" w:rsidRDefault="00F26266" w:rsidP="00F26266">
            <w:pPr>
              <w:pStyle w:val="ContentItem1"/>
            </w:pPr>
            <w:r>
              <w:t>[3]</w:t>
            </w:r>
          </w:p>
        </w:tc>
        <w:tc>
          <w:tcPr>
            <w:tcW w:w="8594" w:type="dxa"/>
          </w:tcPr>
          <w:p w:rsidR="00F26266" w:rsidRPr="0027606C" w:rsidRDefault="00F26266" w:rsidP="00F26266">
            <w:pPr>
              <w:pStyle w:val="ContentItem1"/>
              <w:jc w:val="both"/>
            </w:pPr>
            <w:proofErr w:type="spellStart"/>
            <w:r>
              <w:t>Prof.Madhavi</w:t>
            </w:r>
            <w:proofErr w:type="spellEnd"/>
            <w:r>
              <w:t xml:space="preserve"> </w:t>
            </w:r>
            <w:proofErr w:type="spellStart"/>
            <w:r>
              <w:t>Repe</w:t>
            </w:r>
            <w:proofErr w:type="spellEnd"/>
            <w:r>
              <w:t xml:space="preserve">, </w:t>
            </w: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Hadoltikar</w:t>
            </w:r>
            <w:proofErr w:type="spellEnd"/>
            <w:r>
              <w:t xml:space="preserve">, </w:t>
            </w:r>
            <w:proofErr w:type="spellStart"/>
            <w:r>
              <w:t>Pranav</w:t>
            </w:r>
            <w:proofErr w:type="spellEnd"/>
            <w:r>
              <w:t xml:space="preserve"> </w:t>
            </w:r>
            <w:proofErr w:type="spellStart"/>
            <w:r>
              <w:t>Deshmukh</w:t>
            </w:r>
            <w:proofErr w:type="spellEnd"/>
            <w:r>
              <w:t xml:space="preserve">, </w:t>
            </w:r>
            <w:proofErr w:type="spellStart"/>
            <w:r>
              <w:t>Sumit</w:t>
            </w:r>
            <w:proofErr w:type="spellEnd"/>
            <w:r>
              <w:t xml:space="preserve"> Ingle, “Android Controlled Digital Notice Board”, </w:t>
            </w:r>
            <w:r w:rsidRPr="00696764">
              <w:t xml:space="preserve"> </w:t>
            </w:r>
            <w:r>
              <w:t xml:space="preserve">International Journal of Advanced Research in Computer Engineering &amp; Technology (IJARCET) Volume 4 Issue 11, November 2015, </w:t>
            </w:r>
            <w:r w:rsidRPr="00696764">
              <w:t>pp.</w:t>
            </w:r>
            <w:r>
              <w:t>4113</w:t>
            </w:r>
            <w:r w:rsidRPr="00696764">
              <w:t>-</w:t>
            </w:r>
            <w:r>
              <w:t>4115.</w:t>
            </w:r>
          </w:p>
        </w:tc>
      </w:tr>
      <w:tr w:rsidR="00F26266" w:rsidRPr="00697361" w:rsidTr="00446A13">
        <w:trPr>
          <w:trHeight w:val="593"/>
        </w:trPr>
        <w:tc>
          <w:tcPr>
            <w:tcW w:w="648" w:type="dxa"/>
          </w:tcPr>
          <w:p w:rsidR="00F26266" w:rsidRDefault="00F26266" w:rsidP="00F26266">
            <w:pPr>
              <w:pStyle w:val="ContentItem1"/>
            </w:pPr>
            <w:r>
              <w:t>[4]</w:t>
            </w:r>
          </w:p>
        </w:tc>
        <w:tc>
          <w:tcPr>
            <w:tcW w:w="8594" w:type="dxa"/>
          </w:tcPr>
          <w:p w:rsidR="00F26266" w:rsidRPr="0027606C" w:rsidRDefault="00F26266" w:rsidP="00F26266">
            <w:pPr>
              <w:pStyle w:val="ContentItem1"/>
              <w:jc w:val="both"/>
            </w:pPr>
            <w:proofErr w:type="spellStart"/>
            <w:r>
              <w:t>Jaiswal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Rohit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Kalawade</w:t>
            </w:r>
            <w:proofErr w:type="spellEnd"/>
            <w:r>
              <w:t xml:space="preserve"> </w:t>
            </w:r>
            <w:proofErr w:type="spellStart"/>
            <w:r>
              <w:t>Sanket</w:t>
            </w:r>
            <w:proofErr w:type="spellEnd"/>
            <w:r>
              <w:t xml:space="preserve"> , </w:t>
            </w:r>
            <w:proofErr w:type="spellStart"/>
            <w:r>
              <w:t>Kore</w:t>
            </w:r>
            <w:proofErr w:type="spellEnd"/>
            <w:r>
              <w:t xml:space="preserve"> </w:t>
            </w:r>
            <w:proofErr w:type="spellStart"/>
            <w:r>
              <w:t>Amod</w:t>
            </w:r>
            <w:proofErr w:type="spellEnd"/>
            <w:r>
              <w:t xml:space="preserve"> , </w:t>
            </w:r>
            <w:proofErr w:type="spellStart"/>
            <w:r>
              <w:t>Lagad</w:t>
            </w:r>
            <w:proofErr w:type="spellEnd"/>
            <w:r>
              <w:t xml:space="preserve"> </w:t>
            </w:r>
            <w:proofErr w:type="spellStart"/>
            <w:r>
              <w:t>Sanket</w:t>
            </w:r>
            <w:proofErr w:type="spellEnd"/>
            <w:r>
              <w:rPr>
                <w:rFonts w:eastAsia="MS Mincho"/>
              </w:rPr>
              <w:t>, “</w:t>
            </w:r>
            <w:r>
              <w:t>Digital - Notice Board</w:t>
            </w:r>
            <w:r>
              <w:rPr>
                <w:rFonts w:eastAsia="MS Mincho"/>
              </w:rPr>
              <w:t xml:space="preserve">,” IEEE Transl. J. </w:t>
            </w:r>
            <w:proofErr w:type="spellStart"/>
            <w:r>
              <w:rPr>
                <w:rFonts w:eastAsia="MS Mincho"/>
              </w:rPr>
              <w:t>Magn</w:t>
            </w:r>
            <w:proofErr w:type="spellEnd"/>
            <w:r>
              <w:rPr>
                <w:rFonts w:eastAsia="MS Mincho"/>
              </w:rPr>
              <w:t>. Japan, vol. 2, pp. 740-741, August 1987</w:t>
            </w:r>
          </w:p>
        </w:tc>
      </w:tr>
      <w:tr w:rsidR="00F26266" w:rsidRPr="00697361" w:rsidTr="00446A13">
        <w:trPr>
          <w:trHeight w:val="530"/>
        </w:trPr>
        <w:tc>
          <w:tcPr>
            <w:tcW w:w="648" w:type="dxa"/>
          </w:tcPr>
          <w:p w:rsidR="00F26266" w:rsidRDefault="00F26266" w:rsidP="00F26266">
            <w:pPr>
              <w:pStyle w:val="ContentItem1"/>
            </w:pPr>
            <w:r>
              <w:t>[5]</w:t>
            </w:r>
          </w:p>
        </w:tc>
        <w:tc>
          <w:tcPr>
            <w:tcW w:w="8594" w:type="dxa"/>
          </w:tcPr>
          <w:p w:rsidR="00F26266" w:rsidRPr="00AA786A" w:rsidRDefault="00F26266" w:rsidP="00F26266">
            <w:pPr>
              <w:pStyle w:val="ContentItem1"/>
              <w:jc w:val="both"/>
            </w:pPr>
            <w:proofErr w:type="spellStart"/>
            <w:r>
              <w:t>Ajinkya</w:t>
            </w:r>
            <w:proofErr w:type="spellEnd"/>
            <w:r>
              <w:t xml:space="preserve"> </w:t>
            </w:r>
            <w:proofErr w:type="spellStart"/>
            <w:r>
              <w:t>Gaikwad</w:t>
            </w:r>
            <w:proofErr w:type="spellEnd"/>
            <w:r>
              <w:t xml:space="preserve">,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Kapadia</w:t>
            </w:r>
            <w:proofErr w:type="spellEnd"/>
            <w:r>
              <w:t xml:space="preserve">, </w:t>
            </w:r>
            <w:proofErr w:type="spellStart"/>
            <w:r>
              <w:t>Manan</w:t>
            </w:r>
            <w:proofErr w:type="spellEnd"/>
            <w:r>
              <w:t xml:space="preserve"> </w:t>
            </w:r>
            <w:proofErr w:type="spellStart"/>
            <w:r>
              <w:t>Lakhani</w:t>
            </w:r>
            <w:proofErr w:type="spellEnd"/>
            <w:r>
              <w:t xml:space="preserve"> &amp; Deepak Kari</w:t>
            </w:r>
            <w:r w:rsidRPr="00AA786A">
              <w:t>, "</w:t>
            </w:r>
            <w:r>
              <w:t xml:space="preserve"> Wireless Electronic Notice Board</w:t>
            </w:r>
            <w:r w:rsidRPr="00AA786A">
              <w:t>,"</w:t>
            </w:r>
            <w:r>
              <w:t xml:space="preserve"> ISSN (Print) : 2319 – 2526, Volume-2, Issue-3, 2013 , , </w:t>
            </w:r>
            <w:r w:rsidRPr="00696764">
              <w:t>pp.</w:t>
            </w:r>
            <w:r>
              <w:t>1-4</w:t>
            </w:r>
          </w:p>
        </w:tc>
      </w:tr>
      <w:tr w:rsidR="00F26266" w:rsidRPr="00697361" w:rsidTr="00446A13">
        <w:trPr>
          <w:trHeight w:val="863"/>
        </w:trPr>
        <w:tc>
          <w:tcPr>
            <w:tcW w:w="648" w:type="dxa"/>
          </w:tcPr>
          <w:p w:rsidR="00F26266" w:rsidRDefault="00F26266" w:rsidP="00F26266">
            <w:pPr>
              <w:pStyle w:val="ContentItem1"/>
            </w:pPr>
            <w:r>
              <w:t>[6]</w:t>
            </w:r>
          </w:p>
        </w:tc>
        <w:tc>
          <w:tcPr>
            <w:tcW w:w="8594" w:type="dxa"/>
          </w:tcPr>
          <w:p w:rsidR="00F26266" w:rsidRPr="00AA786A" w:rsidRDefault="00F26266" w:rsidP="00F26266">
            <w:pPr>
              <w:pStyle w:val="ContentItem1"/>
              <w:jc w:val="both"/>
            </w:pPr>
            <w:proofErr w:type="spellStart"/>
            <w:r>
              <w:t>Masood</w:t>
            </w:r>
            <w:proofErr w:type="spellEnd"/>
            <w:r>
              <w:t xml:space="preserve"> Khan, </w:t>
            </w:r>
            <w:proofErr w:type="spellStart"/>
            <w:r>
              <w:t>Pratik</w:t>
            </w:r>
            <w:proofErr w:type="spellEnd"/>
            <w:r>
              <w:t xml:space="preserve"> </w:t>
            </w:r>
            <w:proofErr w:type="spellStart"/>
            <w:r>
              <w:t>Bhosale</w:t>
            </w:r>
            <w:proofErr w:type="spellEnd"/>
            <w:r>
              <w:t xml:space="preserve">, </w:t>
            </w:r>
            <w:proofErr w:type="spellStart"/>
            <w:r>
              <w:t>Sandesh</w:t>
            </w:r>
            <w:proofErr w:type="spellEnd"/>
            <w:r>
              <w:t xml:space="preserve"> </w:t>
            </w:r>
            <w:proofErr w:type="spellStart"/>
            <w:r>
              <w:t>Dalvi</w:t>
            </w:r>
            <w:proofErr w:type="spellEnd"/>
            <w:r>
              <w:t xml:space="preserve">, “Wireless Electronic Notice Board Using GSM Technology”, </w:t>
            </w:r>
            <w:r w:rsidRPr="00696764">
              <w:t xml:space="preserve"> </w:t>
            </w:r>
            <w:r>
              <w:t xml:space="preserve">International Journal for Research in Applied Science &amp; Engineering Technology (IJRASET) , Volume 3 Issue V, May 2015, </w:t>
            </w:r>
            <w:r w:rsidRPr="00696764">
              <w:t>pp.</w:t>
            </w:r>
            <w:r>
              <w:t>288</w:t>
            </w:r>
            <w:r w:rsidRPr="00696764">
              <w:t>-</w:t>
            </w:r>
            <w:r>
              <w:t>292.</w:t>
            </w:r>
          </w:p>
        </w:tc>
      </w:tr>
      <w:tr w:rsidR="00F26266" w:rsidRPr="00697361" w:rsidTr="00446A13">
        <w:trPr>
          <w:trHeight w:val="825"/>
        </w:trPr>
        <w:tc>
          <w:tcPr>
            <w:tcW w:w="648" w:type="dxa"/>
          </w:tcPr>
          <w:p w:rsidR="00F26266" w:rsidRDefault="00F26266" w:rsidP="00F26266">
            <w:pPr>
              <w:pStyle w:val="ContentItem1"/>
            </w:pPr>
            <w:r>
              <w:t>[7]</w:t>
            </w:r>
          </w:p>
        </w:tc>
        <w:tc>
          <w:tcPr>
            <w:tcW w:w="8594" w:type="dxa"/>
          </w:tcPr>
          <w:p w:rsidR="00F26266" w:rsidRPr="0027606C" w:rsidRDefault="00F26266" w:rsidP="00F26266">
            <w:pPr>
              <w:pStyle w:val="ContentItem1"/>
              <w:jc w:val="both"/>
            </w:pPr>
            <w:proofErr w:type="spellStart"/>
            <w:r>
              <w:t>Payal</w:t>
            </w:r>
            <w:proofErr w:type="spellEnd"/>
            <w:r>
              <w:t xml:space="preserve"> </w:t>
            </w:r>
            <w:proofErr w:type="spellStart"/>
            <w:r>
              <w:t>Mishran</w:t>
            </w:r>
            <w:proofErr w:type="spellEnd"/>
            <w:r>
              <w:t xml:space="preserve">, </w:t>
            </w:r>
            <w:proofErr w:type="spellStart"/>
            <w:r>
              <w:t>Pinki</w:t>
            </w:r>
            <w:proofErr w:type="spellEnd"/>
            <w:r>
              <w:t xml:space="preserve"> Singh, </w:t>
            </w:r>
            <w:proofErr w:type="spellStart"/>
            <w:r>
              <w:t>Shivani</w:t>
            </w:r>
            <w:proofErr w:type="spellEnd"/>
            <w:r>
              <w:t xml:space="preserve"> Gupta, “SMS Based Wireless Notice Board Display Using </w:t>
            </w:r>
            <w:proofErr w:type="spellStart"/>
            <w:r>
              <w:t>Gsm</w:t>
            </w:r>
            <w:proofErr w:type="spellEnd"/>
            <w:r>
              <w:t xml:space="preserve"> Mobile”, </w:t>
            </w:r>
            <w:r w:rsidRPr="00696764">
              <w:t xml:space="preserve"> </w:t>
            </w:r>
            <w:r>
              <w:t xml:space="preserve">International Journal Of Advance Research In Science And Engineering IJARSE, Vol. No.2, Issue No.10, October 2013, </w:t>
            </w:r>
            <w:r w:rsidRPr="00696764">
              <w:t>pp.</w:t>
            </w:r>
            <w:r>
              <w:t>20</w:t>
            </w:r>
            <w:r w:rsidRPr="00696764">
              <w:t>-</w:t>
            </w:r>
            <w:r>
              <w:t>24.</w:t>
            </w:r>
          </w:p>
        </w:tc>
      </w:tr>
      <w:tr w:rsidR="00F26266" w:rsidRPr="00697361" w:rsidTr="00446A13">
        <w:trPr>
          <w:trHeight w:val="555"/>
        </w:trPr>
        <w:tc>
          <w:tcPr>
            <w:tcW w:w="648" w:type="dxa"/>
          </w:tcPr>
          <w:p w:rsidR="00F26266" w:rsidRDefault="00F26266" w:rsidP="00F26266">
            <w:pPr>
              <w:pStyle w:val="ContentItem1"/>
            </w:pPr>
            <w:r>
              <w:t>[8]</w:t>
            </w:r>
          </w:p>
        </w:tc>
        <w:tc>
          <w:tcPr>
            <w:tcW w:w="8594" w:type="dxa"/>
          </w:tcPr>
          <w:p w:rsidR="00F26266" w:rsidRPr="0027606C" w:rsidRDefault="00F26266" w:rsidP="00F26266">
            <w:pPr>
              <w:pStyle w:val="ContentItem1"/>
              <w:jc w:val="both"/>
            </w:pPr>
            <w:proofErr w:type="spellStart"/>
            <w:r>
              <w:t>Anushree</w:t>
            </w:r>
            <w:proofErr w:type="spellEnd"/>
            <w:r>
              <w:t xml:space="preserve"> S P, </w:t>
            </w:r>
            <w:proofErr w:type="spellStart"/>
            <w:r>
              <w:t>Divyashree</w:t>
            </w:r>
            <w:proofErr w:type="spellEnd"/>
            <w:r>
              <w:t xml:space="preserve"> V </w:t>
            </w:r>
            <w:proofErr w:type="spellStart"/>
            <w:r>
              <w:t>Bhat</w:t>
            </w:r>
            <w:proofErr w:type="spellEnd"/>
            <w:r>
              <w:t xml:space="preserve">, </w:t>
            </w:r>
            <w:proofErr w:type="spellStart"/>
            <w:r>
              <w:t>Moonisha</w:t>
            </w:r>
            <w:proofErr w:type="spellEnd"/>
            <w:r>
              <w:t xml:space="preserve"> G A, </w:t>
            </w:r>
            <w:proofErr w:type="spellStart"/>
            <w:r>
              <w:t>Venkatesh</w:t>
            </w:r>
            <w:proofErr w:type="spellEnd"/>
            <w:r>
              <w:t xml:space="preserve"> U C, “Electronic Notice Board for Professional College”, </w:t>
            </w:r>
            <w:r w:rsidRPr="00696764">
              <w:t xml:space="preserve"> </w:t>
            </w:r>
            <w:r>
              <w:t xml:space="preserve">International Journal of Science, Engineering and Technology Research (IJSETR), Volume 3, Issue 6, June 2014, </w:t>
            </w:r>
            <w:r w:rsidRPr="00696764">
              <w:t>pp.</w:t>
            </w:r>
            <w:r>
              <w:t>1712</w:t>
            </w:r>
            <w:r w:rsidRPr="00696764">
              <w:t>-</w:t>
            </w:r>
            <w:r>
              <w:t>1715.</w:t>
            </w:r>
          </w:p>
        </w:tc>
      </w:tr>
    </w:tbl>
    <w:p w:rsidR="008D1DA0" w:rsidRDefault="008D1DA0" w:rsidP="00E75B34">
      <w:pPr>
        <w:autoSpaceDE w:val="0"/>
        <w:autoSpaceDN w:val="0"/>
        <w:adjustRightInd w:val="0"/>
        <w:spacing w:line="360" w:lineRule="auto"/>
        <w:ind w:left="2160" w:firstLine="720"/>
        <w:jc w:val="left"/>
        <w:rPr>
          <w:b/>
          <w:color w:val="000000"/>
          <w:sz w:val="32"/>
          <w:szCs w:val="32"/>
        </w:rPr>
      </w:pPr>
    </w:p>
    <w:sectPr w:rsidR="008D1DA0" w:rsidSect="006D7C36">
      <w:headerReference w:type="default" r:id="rId10"/>
      <w:headerReference w:type="first" r:id="rId11"/>
      <w:footerReference w:type="first" r:id="rId12"/>
      <w:pgSz w:w="11906" w:h="16838" w:code="9"/>
      <w:pgMar w:top="1080" w:right="1440" w:bottom="1080" w:left="1800" w:header="994" w:footer="1267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D98" w:rsidRDefault="00D72D98" w:rsidP="008D1DA0">
      <w:pPr>
        <w:spacing w:after="0" w:line="240" w:lineRule="auto"/>
      </w:pPr>
      <w:r>
        <w:separator/>
      </w:r>
    </w:p>
  </w:endnote>
  <w:endnote w:type="continuationSeparator" w:id="0">
    <w:p w:rsidR="00D72D98" w:rsidRDefault="00D72D98" w:rsidP="008D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5296"/>
      <w:docPartObj>
        <w:docPartGallery w:val="Page Numbers (Bottom of Page)"/>
        <w:docPartUnique/>
      </w:docPartObj>
    </w:sdtPr>
    <w:sdtContent>
      <w:p w:rsidR="00304AF4" w:rsidRDefault="00936BAE">
        <w:pPr>
          <w:pStyle w:val="Footer"/>
          <w:jc w:val="center"/>
        </w:pPr>
        <w:proofErr w:type="gramStart"/>
        <w:r>
          <w:t>i</w:t>
        </w:r>
        <w:r w:rsidR="00BE79D5">
          <w:t>ii</w:t>
        </w:r>
        <w:proofErr w:type="gramEnd"/>
      </w:p>
    </w:sdtContent>
  </w:sdt>
  <w:p w:rsidR="00452771" w:rsidRDefault="004527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D98" w:rsidRDefault="00D72D98" w:rsidP="008D1DA0">
      <w:pPr>
        <w:spacing w:after="0" w:line="240" w:lineRule="auto"/>
      </w:pPr>
      <w:r>
        <w:separator/>
      </w:r>
    </w:p>
  </w:footnote>
  <w:footnote w:type="continuationSeparator" w:id="0">
    <w:p w:rsidR="00D72D98" w:rsidRDefault="00D72D98" w:rsidP="008D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742" w:rsidRPr="001A7046" w:rsidRDefault="00D72D98" w:rsidP="008D1DA0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771" w:rsidRDefault="00452771">
    <w:pPr>
      <w:pStyle w:val="Header"/>
      <w:jc w:val="right"/>
    </w:pPr>
  </w:p>
  <w:p w:rsidR="00452771" w:rsidRDefault="004527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0E9"/>
    <w:multiLevelType w:val="hybridMultilevel"/>
    <w:tmpl w:val="E37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>
    <w:nsid w:val="6FCD58CA"/>
    <w:multiLevelType w:val="hybridMultilevel"/>
    <w:tmpl w:val="1AF69830"/>
    <w:lvl w:ilvl="0" w:tplc="2E2CB97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DA0"/>
    <w:rsid w:val="000B1FCB"/>
    <w:rsid w:val="0021013B"/>
    <w:rsid w:val="0026546E"/>
    <w:rsid w:val="00271702"/>
    <w:rsid w:val="0027606C"/>
    <w:rsid w:val="002850BF"/>
    <w:rsid w:val="00304AF4"/>
    <w:rsid w:val="00336402"/>
    <w:rsid w:val="004043DF"/>
    <w:rsid w:val="0043370E"/>
    <w:rsid w:val="0043773F"/>
    <w:rsid w:val="00446A13"/>
    <w:rsid w:val="00452771"/>
    <w:rsid w:val="004E74EB"/>
    <w:rsid w:val="005C2216"/>
    <w:rsid w:val="005F238A"/>
    <w:rsid w:val="006312BB"/>
    <w:rsid w:val="00696764"/>
    <w:rsid w:val="006D7C36"/>
    <w:rsid w:val="007A20DE"/>
    <w:rsid w:val="008165C8"/>
    <w:rsid w:val="00862B38"/>
    <w:rsid w:val="00871E9E"/>
    <w:rsid w:val="008D1DA0"/>
    <w:rsid w:val="00935570"/>
    <w:rsid w:val="00936BAE"/>
    <w:rsid w:val="009D717D"/>
    <w:rsid w:val="00A26ED5"/>
    <w:rsid w:val="00AA786A"/>
    <w:rsid w:val="00B1414C"/>
    <w:rsid w:val="00B16727"/>
    <w:rsid w:val="00BE79D5"/>
    <w:rsid w:val="00C3366B"/>
    <w:rsid w:val="00C84474"/>
    <w:rsid w:val="00CA4155"/>
    <w:rsid w:val="00D72D98"/>
    <w:rsid w:val="00DA1FD5"/>
    <w:rsid w:val="00DF2086"/>
    <w:rsid w:val="00E716CC"/>
    <w:rsid w:val="00E75B34"/>
    <w:rsid w:val="00EA037E"/>
    <w:rsid w:val="00EF1E03"/>
    <w:rsid w:val="00F26266"/>
    <w:rsid w:val="00F311F7"/>
    <w:rsid w:val="00F779B0"/>
    <w:rsid w:val="00FD7735"/>
    <w:rsid w:val="00FE1300"/>
    <w:rsid w:val="00FE1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A0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311F7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D1DA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0"/>
    <w:rPr>
      <w:rFonts w:ascii="Tahoma" w:eastAsia="Calibri" w:hAnsi="Tahoma" w:cs="Tahoma"/>
      <w:sz w:val="16"/>
      <w:szCs w:val="16"/>
    </w:rPr>
  </w:style>
  <w:style w:type="paragraph" w:customStyle="1" w:styleId="ContentItem1">
    <w:name w:val="Content Item1"/>
    <w:basedOn w:val="Normal"/>
    <w:qFormat/>
    <w:rsid w:val="0093557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jc w:val="left"/>
    </w:pPr>
    <w:rPr>
      <w:rFonts w:cs="Tunga"/>
      <w:lang w:val="en-GB"/>
    </w:rPr>
  </w:style>
  <w:style w:type="table" w:styleId="TableGrid">
    <w:name w:val="Table Grid"/>
    <w:basedOn w:val="TableNormal"/>
    <w:uiPriority w:val="59"/>
    <w:rsid w:val="00AA7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696764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6764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references">
    <w:name w:val="references"/>
    <w:uiPriority w:val="99"/>
    <w:rsid w:val="00696764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customStyle="1" w:styleId="ng-binding">
    <w:name w:val="ng-binding"/>
    <w:basedOn w:val="DefaultParagraphFont"/>
    <w:rsid w:val="00F311F7"/>
  </w:style>
  <w:style w:type="character" w:customStyle="1" w:styleId="Heading1Char">
    <w:name w:val="Heading 1 Char"/>
    <w:basedOn w:val="DefaultParagraphFont"/>
    <w:link w:val="Heading1"/>
    <w:uiPriority w:val="9"/>
    <w:rsid w:val="00F311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311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2B38"/>
    <w:rPr>
      <w:b/>
      <w:bCs/>
    </w:rPr>
  </w:style>
  <w:style w:type="character" w:customStyle="1" w:styleId="apple-converted-space">
    <w:name w:val="apple-converted-space"/>
    <w:basedOn w:val="DefaultParagraphFont"/>
    <w:rsid w:val="00862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0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arch/searchresult.jsp?searchWithin=%22Authors%22:.QT.%20Rishikesh.QT.&amp;newsearch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%22Authors%22:.QT.Aniket%20Pramanik.QT.&amp;newsearch=tru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earch/searchresult.jsp?searchWithin=%22Authors%22:.QT.Vikash%20Nagar.QT.&amp;newsearch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mssuser</cp:lastModifiedBy>
  <cp:revision>18</cp:revision>
  <cp:lastPrinted>2017-05-16T09:47:00Z</cp:lastPrinted>
  <dcterms:created xsi:type="dcterms:W3CDTF">2015-04-26T12:24:00Z</dcterms:created>
  <dcterms:modified xsi:type="dcterms:W3CDTF">2017-06-22T10:50:00Z</dcterms:modified>
</cp:coreProperties>
</file>