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8"/>
          <w:szCs w:val="28"/>
          <w:rtl w:val="0"/>
        </w:rPr>
        <w:t xml:space="preserve">ASSIST OCFO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40"/>
          <w:szCs w:val="40"/>
          <w:rtl w:val="0"/>
        </w:rPr>
        <w:t xml:space="preserve">DP10 — Collaboration, Review &amp;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Full Product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1.0  ·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DP10 — Collaboration, Review &amp; Audit Trail (CAT)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Gold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assist_catalog.cat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 OCFO / OIG Liaison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Databricks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14.x LTS — 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Product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Approved — Production (dims + lifecycle fact); fact_review_determination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Regulatory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U.S.C. App. 3 (IG Act); OMB A-123; FAR Part 15; FAR 6.302; FAR Part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Novel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cross-product FK dependency (wpr.dim_entity_type from DP8); UNION ALL fact from two heterogeneous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Upstream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 AND DP8 both required (dual pre-flight)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DP10 — Collaboration, Review &amp; Audit Trail (CAT) is the primary OIG-facing data product in the ASSIST OCFO medallion architecture. It provides the complete lifecycle event audit trail, pre-award review classifications, and reference dimensions for event types, review types, reviewer types, and review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DP10 introduces the first cross-product FK dependency in the DP series: fact_lifecycle_event.entity_type_sk references wpr.dim_entity_type from DP8. Both DP1 and DP8 must be primed before DP10 can execute. The lifecycle event fact is populated from two heterogeneous Silver sources via UNION ALL: aasbs.chronology (system-generated audit events) and aasbs.central_collab (user-initiated collaboration requests). The review determination fact is blocked pending Silver ingestion of aasbs.central_collab_request.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 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lifecycle event audit trail from chronology (system events) and central_collab (user events) via UNION 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 classification: lifecycle_phase_cd, is_system_event_flag, is_audit_significant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type classification: is_pre_award_flag, is_mandatory_flag, FAR basis citation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finding classification: is_blocking_flag, requires_remediation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 workflow metadata: collab_type, status, due date, comment text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fact_review_determination — BLOCKED: central_collab_request not yet in Silver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 Target Consumers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OIG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fact_lifecycle_event: all contract lifecycle events with is_audit_significant flag; entity type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Pre-Award Review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dim_review_type.is_mandatory_flag + dim_finding.is_blocking_flag (fact_review_determination BLOCKED until Silver ingested)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Collaboration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fact_lifecycle_event (Branch B): collab_type_cd, collab_status_cd, due_dt, comment_text for collaboration request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Event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v_event_timeline: chronological audit trail per entity (award, IA, acquisition) by entity_type and period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 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fact_review_determination — BLOCKED: silver_aasbs.central_collab_request not yet ingested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email_status_cd on fact_lifecycle_event — SILVER-PENDING: aasbs.notification not ingested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OMB A-123 IA review records (DP9 scope)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  Gold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 Schema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DP10 writes to assist_catalog.cat. It reads from common (DP1) and wpr (DP8). entity_type_sk is the first Gold column in the series to reference another data product’s dimension.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 Dimension Catalogue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400"/>
        <w:gridCol w:w="4360"/>
        <w:tblGridChange w:id="0">
          <w:tblGrid>
            <w:gridCol w:w="2400"/>
            <w:gridCol w:w="1200"/>
            <w:gridCol w:w="1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Grain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lu_event_type.cd. 3 CASE-derived fields: lifecycle_phase_cd, is_system_event_flag, is_audit_significant.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dim_review_type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lu_review_type.cd. 3 CASE-derived fields: is_pre_award_flag, is_mandatory_flag, far_basis.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dim_reviewer_type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lu_reviewer_type.cd. cd + desc only. Simplest dim in DP10.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lu_review_finding.cd. 2 CASE-derived fields: is_blocking_flag, requires_remediation.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CROSS-PRODUCT FK from DP8. 6 entity type constants. DP8 must be primed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award_sk.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ia_sk.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agency_sk.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event_timestamp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  fact_lifecycle_event — Full Column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c9a227" w:space="4" w:sz="6" w:val="single"/>
        </w:pBdr>
        <w:spacing w:after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20"/>
          <w:szCs w:val="20"/>
          <w:rtl w:val="0"/>
        </w:rPr>
        <w:t xml:space="preserve">Grain: one row per event. Two UNION ALL branches: Branch A = chronology (system events), Branch B = central_collab (user collaboration events). Mutually exclusive source fields: source_chronology_id (Branch A) and source_collab_id (Branch B). INSERT-only on prime.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2100"/>
        <w:gridCol w:w="2460"/>
        <w:gridCol w:w="1800"/>
        <w:tblGridChange w:id="0">
          <w:tblGrid>
            <w:gridCol w:w="2000"/>
            <w:gridCol w:w="1000"/>
            <w:gridCol w:w="2100"/>
            <w:gridCol w:w="24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Design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lifecycle_event_sk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 always.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event_type_sk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cat.dim_event_type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Branch A: via chronology.event_type_cd. Branch B: fixed 'COLLABORATION'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entity_type_sk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wpr.dim_entity_type (CROSS-PRODUCT)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CASE on source_table_name_cd / table_name_cd. Requires DP8 pre-flight.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Cross-product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award_sk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 entity: event_record_id → award_mod.award_id. Other entities: sentinel -1.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ia_sk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IA entity: source_record_id. Collaboration branch: table_record_id when IA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agency_sk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Via acquisition.activity_address_cd (ACQUISITION entity). Multi-path by entity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event_date_sk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DATE_FORMAT(created_dt, 'yyyyMMdd') for both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source_chronology_id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Chronology source row ID (Branch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chronology.id. NULL for Branch B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source_collab_id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Collab source row ID (Branch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central_collab.id. NULL for Branch A 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 creation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created_dt from whichever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event_user_id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who triggered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created_by_user_id from both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event_description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Branch A: chronology.entry_description. Branch B: central_collab.subject.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collab_type_cd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Collaboration type (Branch B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central_collab.collab_type_cd. NULL for Branch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collab_status_cd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Collaboration status (Branch B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central_collab.collab_status_cd. NULL for Branch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collab_due_dt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Collaboration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central_collab.due_dt. NULL for Branch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comment_text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Most recent comment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central_comment via table_name_cd='CENTRAL_COLLAB' join. MAX(id) per collab = most recent.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comment_type_cd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Comment type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central_comment join. General table, not collab-specific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email_status_cd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Notification email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SILVER-PENDING: aasbs.notification not ingested.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Silver-Pending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3.4  fact_review_determination —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fact_review_determination is blocked pending Silver ingestion of aasbs.central_collab_request. All six meaningful Gold columns (reviewer_user_id, review_assigned_dt, determination_dt, days_to_determination, determination_comments, is_blocking_finding_flag) originate exclusively from this table. Deliberately including silver_aasbs_review (review header only) would produce a partial fact with six NULL determination columns — unsuitable for OIG audit use where completeness is paramount.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  Key Architectural Design Decisions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3160"/>
        <w:gridCol w:w="2000"/>
        <w:tblGridChange w:id="0">
          <w:tblGrid>
            <w:gridCol w:w="2200"/>
            <w:gridCol w:w="2000"/>
            <w:gridCol w:w="3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ADR-DP10-01: UNION ALL fact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v_chronology_events + v_collab_events; main INSERT = UNION ALL of both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Gold DDL has mutually exclusive source_chronology_id and source_collab_id confirming UNION intent. Pre-computed views make each branch independently testable.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UNION ALL; pre-agg 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ADR-DP10-02: entity_type_sk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CASE on table_name_cd/source_table_name_cd → wpr.dim_entity_type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Polymorphic FK. Post-load distribution surfaces unrecognised codes. First cross-product FK in the DP series.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CASE; DP8 pre-flight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ADR-DP10-03: comment_text via central_comment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MAX(id) per collab from general central_comment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Better than NULL. Central_collab_comment (absent from Silver) would be the preferred source; documented distinction.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Partial; MAX(id) most-recent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ADR-DP10-04: BLOCKED review fact excludes review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silver_aasbs_review deliberately 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 header without determination detail = partial fact unsuitable for OIG audit use. Empty fact is more honest than partial.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Partial fact ≠ empty fact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ADR-DP10-05: Dual pre-flight (DP1 + DP8)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PREFLIGHT_FAILURE distinct from DRIVER_FAILURE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product with cross-product dependency. PREFLIGHT_FAILURE distinguishes dependency absence from pipeline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PREFLIGHT_FAILURE distinct 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ADR-DP10-06: BLOCKED = DRIVER_COMPLETE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Dims succeed + lifecycle fact succeed + review determination BLOCKED = DRIVER_COMPLETE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Documented structural gap. DRIVER_FAILURE would be misleading for expected normal prime outcome.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BLOCKED non-fatal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ADR-DP10-07: Business-rule CASE dims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lifecycle_phase_cd, is_pre_award_flag, is_blocking_flag all via CASE with post-load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Silver source for derived fields. Post-load distribution enables operator validation against production code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CASE; post-load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  fact_lifecycle_event — UNION ALL Branch Comparison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80"/>
        <w:gridCol w:w="3480"/>
        <w:tblGridChange w:id="0">
          <w:tblGrid>
            <w:gridCol w:w="2600"/>
            <w:gridCol w:w="32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Field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Branch A: Chronology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Branch B: 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chronology.id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central_collab.id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silver_aasbs_chronology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silver_aasbs_central_collab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event_type_sk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 chronology.event_type_cd via dim_event_type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Fixed 'COLLABORATION'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entity_type_sk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CASE on source_table_name_cd → wpr.dim_entity_type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CASE on table_name_cd → wpr.dim_entity_type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Collab fields (type/status/due_dt)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Populated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Comment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central_comment via polymorphic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source_chronology_id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Populated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source_collab_id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Populated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  DP10 Product Boundary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DP10 reads DP1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common.dim_date, dim_award, dim_ia, dim_agency (DP1 pre-flight)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DP10 reads DP8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wpr.dim_entity_type (DP8 pre-flight — first cross-product read in DP series)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Nothing reads DP10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DP10 is the terminal OIG audit product. No downstream DP reads cat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External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OIG / IG Act compliance: is_audit_significant events + review determination (when activated)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  Activating fact_review_determination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fact_review_determination activates when aasbs.central_collab_request is ingested into Silver. Activation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pipeline team ingests aasbs.central_collab_request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BLOCKED exit from prime_fact_review_determination.py and implement INSERT using activation schema in notebook header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Re-run driver. fact_review_determination activates on first run after unblocking.</w:t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  Known Limitations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60"/>
        <w:gridCol w:w="3000"/>
        <w:gridCol w:w="2000"/>
        <w:tblGridChange w:id="0">
          <w:tblGrid>
            <w:gridCol w:w="2400"/>
            <w:gridCol w:w="1960"/>
            <w:gridCol w:w="3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 /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fact_review_determination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OIG determination analytics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aasbs.central_collab_request into 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email_status_cd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Notification tracking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aasbs.notification into 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CASE business-rule dims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 type / review type / finding flags assume production code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Post-load distribution provides actual codes; operators update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comment_text from general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collab-specific comment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central_collab_comment once available for better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  Regulatory Alignment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40"/>
        <w:gridCol w:w="4320"/>
        <w:tblGridChange w:id="0">
          <w:tblGrid>
            <w:gridCol w:w="2400"/>
            <w:gridCol w:w="26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DP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 U.S.C. App. 3 (IG 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OIG audit trail — complete lifecycle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fact_lifecycle_event: all chronology + collab events with is_audit_significant flag. fact_review_determination (BLOCKED) will complete the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OMB A-123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Internal review requirements — review types, determinations,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dim_review_type (is_mandatory_flag), dim_finding (is_blocking_flag). fact_review_determination BLOCKED on central_collab_request Silver gap.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Part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Technical and price review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dim_review_type.far_basis='FAR 15.404' for price review types; is_mandatory_flag=TRUE.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6.302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J&amp;A review for other-than-full-and-open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dim_review_type.far_basis='FAR 6.302' for J&amp;A review types; is_pre_award_flag=TRUE.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Part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Contract records and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fact_lifecycle_event provides the complete chronology record for all contract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color="c9a227" w:space="1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ASSIST OCFO  ·  Confidential  ·  April 2026Page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bottom w:color="c9a227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ASSIST OCFO  |  DP10 Product Design Document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