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pPr>
      <w:r w:rsidDel="00000000" w:rsidR="00000000" w:rsidRPr="00000000">
        <w:rPr>
          <w:rFonts w:ascii="Arial" w:cs="Arial" w:eastAsia="Arial" w:hAnsi="Arial"/>
          <w:b w:val="1"/>
          <w:bCs w:val="1"/>
          <w:color w:val="1a2744"/>
          <w:sz w:val="28"/>
          <w:szCs w:val="28"/>
          <w:rtl w:val="0"/>
        </w:rPr>
        <w:t xml:space="preserve">ASSIST OCFO</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a2744"/>
          <w:sz w:val="40"/>
          <w:szCs w:val="40"/>
          <w:rtl w:val="0"/>
        </w:rPr>
        <w:t xml:space="preserve">DP4 — Accrual Income Reporter</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color w:val="666666"/>
          <w:sz w:val="26"/>
          <w:szCs w:val="26"/>
          <w:rtl w:val="0"/>
        </w:rPr>
        <w:t xml:space="preserve">Full Product Design Document</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Arial" w:cs="Arial" w:eastAsia="Arial" w:hAnsi="Arial"/>
          <w:color w:val="888888"/>
          <w:sz w:val="22"/>
          <w:szCs w:val="22"/>
          <w:rtl w:val="0"/>
        </w:rPr>
        <w:t xml:space="preserve">Version 1.0  ·  April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1"/>
                <w:bCs w:val="1"/>
                <w:color w:val="ffffff"/>
                <w:sz w:val="20"/>
                <w:szCs w:val="20"/>
                <w:rtl w:val="0"/>
              </w:rPr>
              <w:t xml:space="preserve">Data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color w:val="000000"/>
                <w:sz w:val="20"/>
                <w:szCs w:val="20"/>
                <w:rtl w:val="0"/>
              </w:rPr>
              <w:t xml:space="preserve">DP4 — Accrual Income Reporter (AIR)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ffffff"/>
                <w:sz w:val="20"/>
                <w:szCs w:val="20"/>
                <w:rtl w:val="0"/>
              </w:rPr>
              <w:t xml:space="preserve">Gold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000000"/>
                <w:sz w:val="20"/>
                <w:szCs w:val="20"/>
                <w:rtl w:val="0"/>
              </w:rPr>
              <w:t xml:space="preserve">assist_catalog.air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1"/>
                <w:bCs w:val="1"/>
                <w:color w:val="ffffff"/>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000000"/>
                <w:sz w:val="20"/>
                <w:szCs w:val="20"/>
                <w:rtl w:val="0"/>
              </w:rPr>
              <w:t xml:space="preserve">ASSIST OCFO / Financial Services Division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ffffff"/>
                <w:sz w:val="20"/>
                <w:szCs w:val="20"/>
                <w:rtl w:val="0"/>
              </w:rPr>
              <w:t xml:space="preserve">Databricks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000000"/>
                <w:sz w:val="20"/>
                <w:szCs w:val="20"/>
                <w:rtl w:val="0"/>
              </w:rPr>
              <w:t xml:space="preserve">14.x LTS — Unity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1"/>
                <w:bCs w:val="1"/>
                <w:color w:val="ffffff"/>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000000"/>
                <w:sz w:val="20"/>
                <w:szCs w:val="20"/>
                <w:rtl w:val="0"/>
              </w:rPr>
              <w:t xml:space="preserve">Full Product Design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000000"/>
                <w:sz w:val="20"/>
                <w:szCs w:val="20"/>
                <w:rtl w:val="0"/>
              </w:rPr>
              <w:t xml:space="preserve">Approved —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000000"/>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ffffff"/>
                <w:sz w:val="20"/>
                <w:szCs w:val="20"/>
                <w:rtl w:val="0"/>
              </w:rPr>
              <w:t xml:space="preserve">Regulatory 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000000"/>
                <w:sz w:val="20"/>
                <w:szCs w:val="20"/>
                <w:rtl w:val="0"/>
              </w:rPr>
              <w:t xml:space="preserve">FASAB SFFAS No.7, OMB Circular A-136, 31 U.S.C. §1102, OMB Circular A-11 §83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20"/>
                <w:szCs w:val="20"/>
                <w:rtl w:val="0"/>
              </w:rPr>
              <w:t xml:space="preserve">Upstream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000000"/>
                <w:sz w:val="20"/>
                <w:szCs w:val="20"/>
                <w:rtl w:val="0"/>
              </w:rPr>
              <w:t xml:space="preserve">DP1 only (common.dim_line_item, dim_loa, dim_ia, dim_agency)</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1  Executive Summary</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0"/>
          <w:bCs w:val="0"/>
          <w:sz w:val="22"/>
          <w:szCs w:val="22"/>
          <w:rtl w:val="0"/>
        </w:rPr>
        <w:t xml:space="preserve">DP4 — Accrual Income Reporter (AIR) produces monthly GSA accrual income records at the CLIN × LOA × accounting period grain. It is the revenue-side complement to DP1’s obligation and expenditure tracking. Where DP1 records what GSA has committed to pay contractors, DP4 records what GSA has earned from client agencies — the accrual income recognised per FASAB SFFAS No.7 (Revenue Recognition).</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0"/>
          <w:bCs w:val="0"/>
          <w:sz w:val="22"/>
          <w:szCs w:val="22"/>
          <w:rtl w:val="0"/>
        </w:rPr>
        <w:t xml:space="preserve">DP4 feeds two critical downstream processes: (1) the CFO profit-and-loss report comparing GSA accrual income against DP1 expenditure obligations; and (2) the BAAR (Billing, Accrual, and Revenue Reporting) transmission to Treasury, tracking submission status for each accrual distribution. DP4 also enriches DP1 by providing the accrued_amt values that DP1 seeds as 0.00 on its own prime.</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b w:val="0"/>
          <w:bCs w:val="0"/>
          <w:sz w:val="22"/>
          <w:szCs w:val="22"/>
          <w:rtl w:val="0"/>
        </w:rPr>
        <w:t xml:space="preserve">DP4 is downstream of DP1 only. DP2 and DP3 are not required.</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tl w:val="0"/>
        </w:rPr>
      </w:r>
    </w:p>
    <w:p w:rsidR="00000000" w:rsidDel="00000000" w:rsidP="00000000" w:rsidRDefault="00000000" w:rsidRPr="00000000" w14:paraId="0000001E">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2  Product Scope</w:t>
      </w: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sz w:val="26"/>
          <w:szCs w:val="26"/>
          <w:rtl w:val="0"/>
        </w:rPr>
        <w:t xml:space="preserve">2.1  In Scope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historical accrual income distribution records — full load at CLIN × LOA × period grain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fiscal calendar dimension (Oct 2000 – Sep 2040) with FY quarter/month labelling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AAC-to-OneFund program dimension for BAAR document type resolution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BAAR transmission status tracking: transmitted, accepted, rejected amounts per distribution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FSD holdback amounts and net accrued income per distribution record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Reconciliation check: SUM(distributed_income_amt) vs. calculated_income_amt per FASAB SFFAS No.7</w:t>
      </w:r>
    </w:p>
    <w:p w:rsidR="00000000" w:rsidDel="00000000" w:rsidP="00000000" w:rsidRDefault="00000000" w:rsidRPr="00000000" w14:paraId="00000026">
      <w:pPr>
        <w:spacing w:after="80" w:lineRule="auto"/>
        <w:rPr/>
      </w:pPr>
      <w:r w:rsidDel="00000000" w:rsidR="00000000" w:rsidRPr="00000000">
        <w:rPr>
          <w:rtl w:val="0"/>
        </w:rPr>
      </w:r>
    </w:p>
    <w:p w:rsidR="00000000" w:rsidDel="00000000" w:rsidP="00000000" w:rsidRDefault="00000000" w:rsidRPr="00000000" w14:paraId="00000027">
      <w:pPr>
        <w:pStyle w:val="Heading2"/>
        <w:spacing w:after="120" w:before="240" w:lineRule="auto"/>
        <w:rPr/>
      </w:pPr>
      <w:r w:rsidDel="00000000" w:rsidR="00000000" w:rsidRPr="00000000">
        <w:rPr>
          <w:rFonts w:ascii="Arial" w:cs="Arial" w:eastAsia="Arial" w:hAnsi="Arial"/>
          <w:b w:val="1"/>
          <w:bCs w:val="1"/>
          <w:sz w:val="26"/>
          <w:szCs w:val="26"/>
          <w:rtl w:val="0"/>
        </w:rPr>
        <w:t xml:space="preserve">2.2  Target Consumers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000000"/>
                <w:sz w:val="20"/>
                <w:szCs w:val="20"/>
                <w:rtl w:val="0"/>
              </w:rPr>
              <w:t xml:space="preserve">CFO P&amp;L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20"/>
                <w:szCs w:val="20"/>
                <w:rtl w:val="0"/>
              </w:rPr>
              <w:t xml:space="preserve">fact_accrual_income + dim_accrual_period: net_accrued_amt vs. DP1 obligated_amt by period and agency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000000"/>
                <w:sz w:val="20"/>
                <w:szCs w:val="20"/>
                <w:rtl w:val="0"/>
              </w:rPr>
              <w:t xml:space="preserve">BAAR Transmission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20"/>
                <w:szCs w:val="20"/>
                <w:rtl w:val="0"/>
              </w:rPr>
              <w:t xml:space="preserve">baar_transmission_status_cd, baar_transmitted_amt, baar_response_dt per accrual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000000"/>
                <w:sz w:val="20"/>
                <w:szCs w:val="20"/>
                <w:rtl w:val="0"/>
              </w:rPr>
              <w:t xml:space="preserve">FSD Holdback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20"/>
                <w:szCs w:val="20"/>
                <w:rtl w:val="0"/>
              </w:rPr>
              <w:t xml:space="preserve">holdback_amt and inclusion_override_flag for FSD accrual override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000000"/>
                <w:sz w:val="20"/>
                <w:szCs w:val="20"/>
                <w:rtl w:val="0"/>
              </w:rPr>
              <w:t xml:space="preserve">Treasury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20"/>
                <w:szCs w:val="20"/>
                <w:rtl w:val="0"/>
              </w:rPr>
              <w:t xml:space="preserve">baar_transmitted_amt vs. baar_accepted_amt once CDC populates response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1"/>
                <w:bCs w:val="1"/>
                <w:color w:val="000000"/>
                <w:sz w:val="20"/>
                <w:szCs w:val="20"/>
                <w:rtl w:val="0"/>
              </w:rPr>
              <w:t xml:space="preserve">DP1 Enrichment (via 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20"/>
                <w:szCs w:val="20"/>
                <w:rtl w:val="0"/>
              </w:rPr>
              <w:t xml:space="preserve">net_accrued_amt written back to DP1.fact_obligation_expenditure.accrued_amt per CLIN via CDC pipeline</w:t>
            </w:r>
            <w:r w:rsidDel="00000000" w:rsidR="00000000" w:rsidRPr="00000000">
              <w:rPr>
                <w:rtl w:val="0"/>
              </w:rPr>
            </w:r>
          </w:p>
        </w:tc>
      </w:tr>
    </w:tbl>
    <w:p w:rsidR="00000000" w:rsidDel="00000000" w:rsidP="00000000" w:rsidRDefault="00000000" w:rsidRPr="00000000" w14:paraId="00000032">
      <w:pPr>
        <w:spacing w:after="80" w:lineRule="auto"/>
        <w:rPr/>
      </w:pP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Arial" w:cs="Arial" w:eastAsia="Arial" w:hAnsi="Arial"/>
          <w:b w:val="1"/>
          <w:bCs w:val="1"/>
          <w:sz w:val="26"/>
          <w:szCs w:val="26"/>
          <w:rtl w:val="0"/>
        </w:rPr>
        <w:t xml:space="preserve">2.3  Out of Scope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Obligation and expenditure amounts (DP1 scope)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BAAR billing records (DP5 scope) — DP4 covers accrual income; DP5 covers billing transmissions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DP2 and DP3 — DP4 has no dependency on award lifecycle or FPDS data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BAAR acceptance/rejection response data (CDC scope — NULL on prime)</w:t>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3  Gold Schema Design</w:t>
      </w: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Arial" w:cs="Arial" w:eastAsia="Arial" w:hAnsi="Arial"/>
          <w:b w:val="1"/>
          <w:bCs w:val="1"/>
          <w:sz w:val="26"/>
          <w:szCs w:val="26"/>
          <w:rtl w:val="0"/>
        </w:rPr>
        <w:t xml:space="preserve">3.1  Schema Overview</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Arial" w:cs="Arial" w:eastAsia="Arial" w:hAnsi="Arial"/>
          <w:b w:val="0"/>
          <w:bCs w:val="0"/>
          <w:sz w:val="22"/>
          <w:szCs w:val="22"/>
          <w:rtl w:val="0"/>
        </w:rPr>
        <w:t xml:space="preserve">DP4 writes to assist_catalog.air. It reads surrogate keys from assist_catalog.common (DP1) but never writes to common. The air schema is self-contained in terms of DP4-specific dimensions.</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pStyle w:val="Heading2"/>
        <w:spacing w:after="120" w:before="240" w:lineRule="auto"/>
        <w:rPr/>
      </w:pPr>
      <w:r w:rsidDel="00000000" w:rsidR="00000000" w:rsidRPr="00000000">
        <w:rPr>
          <w:rFonts w:ascii="Arial" w:cs="Arial" w:eastAsia="Arial" w:hAnsi="Arial"/>
          <w:b w:val="1"/>
          <w:bCs w:val="1"/>
          <w:sz w:val="26"/>
          <w:szCs w:val="26"/>
          <w:rtl w:val="0"/>
        </w:rPr>
        <w:t xml:space="preserve">3.2  Dimension Catalogue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4360"/>
        <w:tblGridChange w:id="0">
          <w:tblGrid>
            <w:gridCol w:w="2400"/>
            <w:gridCol w:w="1200"/>
            <w:gridCol w:w="14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ffffff"/>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1"/>
                <w:bCs w:val="1"/>
                <w:color w:val="ffffff"/>
                <w:sz w:val="20"/>
                <w:szCs w:val="20"/>
                <w:rtl w:val="0"/>
              </w:rPr>
              <w:t xml:space="preserve">SCD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ffffff"/>
                <w:sz w:val="20"/>
                <w:szCs w:val="20"/>
                <w:rtl w:val="0"/>
              </w:rPr>
              <w:t xml:space="preserve">Grain &amp;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000000"/>
                <w:sz w:val="20"/>
                <w:szCs w:val="20"/>
                <w:rtl w:val="0"/>
              </w:rPr>
              <w:t xml:space="preserve">dim_accrual_period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000000"/>
                <w:sz w:val="20"/>
                <w:szCs w:val="20"/>
                <w:rtl w:val="0"/>
              </w:rPr>
              <w:t xml:space="preserve">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000000"/>
                <w:sz w:val="20"/>
                <w:szCs w:val="20"/>
                <w:rtl w:val="0"/>
              </w:rPr>
              <w:t xml:space="preserve">Static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000000"/>
                <w:sz w:val="20"/>
                <w:szCs w:val="20"/>
                <w:rtl w:val="0"/>
              </w:rPr>
              <w:t xml:space="preserve">480 rows: Oct 2000 – Sep 2040. Generated — no Silver dependency. Federal FY/quarter/month labels per 31 U.S.C. §1102.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1"/>
                <w:bCs w:val="1"/>
                <w:color w:val="000000"/>
                <w:sz w:val="20"/>
                <w:szCs w:val="20"/>
                <w:rtl w:val="0"/>
              </w:rPr>
              <w:t xml:space="preserve">dim_onefund_program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000000"/>
                <w:sz w:val="20"/>
                <w:szCs w:val="20"/>
                <w:rtl w:val="0"/>
              </w:rPr>
              <w:t xml:space="preserve">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000000"/>
                <w:sz w:val="20"/>
                <w:szCs w:val="20"/>
                <w:rtl w:val="0"/>
              </w:rPr>
              <w:t xml:space="preserve">One row per AAC. Source: map_aac_onefund (deduped by AAC). BAAR document type resolution for Treasury transmission.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1"/>
                <w:bCs w:val="1"/>
                <w:color w:val="000000"/>
                <w:sz w:val="20"/>
                <w:szCs w:val="20"/>
                <w:rtl w:val="0"/>
              </w:rPr>
              <w:t xml:space="preserve">dim_line_item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20"/>
                <w:szCs w:val="20"/>
                <w:rtl w:val="0"/>
              </w:rPr>
              <w:t xml:space="preserve">Shared. Read-only. CLIN grain anchor via accrual_income.line_item_accepted_id.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1"/>
                <w:bCs w:val="1"/>
                <w:color w:val="000000"/>
                <w:sz w:val="20"/>
                <w:szCs w:val="20"/>
                <w:rtl w:val="0"/>
              </w:rPr>
              <w:t xml:space="preserve">dim_loa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000000"/>
                <w:sz w:val="20"/>
                <w:szCs w:val="20"/>
                <w:rtl w:val="0"/>
              </w:rPr>
              <w:t xml:space="preserve">Shared. Read-only. LOA grain via accrual_income_dist.tracking_num.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000000"/>
                <w:sz w:val="20"/>
                <w:szCs w:val="20"/>
                <w:rtl w:val="0"/>
              </w:rPr>
              <w:t xml:space="preserve">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20"/>
                <w:szCs w:val="20"/>
                <w:rtl w:val="0"/>
              </w:rPr>
              <w:t xml:space="preserve">Type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000000"/>
                <w:sz w:val="20"/>
                <w:szCs w:val="20"/>
                <w:rtl w:val="0"/>
              </w:rPr>
              <w:t xml:space="preserve">Shared. Read-only. IA resolved via award_ia bridge (not acquisition.ia_id).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000000"/>
                <w:sz w:val="20"/>
                <w:szCs w:val="20"/>
                <w:rtl w:val="0"/>
              </w:rPr>
              <w:t xml:space="preserve">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000000"/>
                <w:sz w:val="20"/>
                <w:szCs w:val="20"/>
                <w:rtl w:val="0"/>
              </w:rPr>
              <w:t xml:space="preserve">common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000000"/>
                <w:sz w:val="20"/>
                <w:szCs w:val="20"/>
                <w:rtl w:val="0"/>
              </w:rPr>
              <w:t xml:space="preserve">Type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000000"/>
                <w:sz w:val="20"/>
                <w:szCs w:val="20"/>
                <w:rtl w:val="0"/>
              </w:rPr>
              <w:t xml:space="preserve">Shared. Read-only. Agency from loa.agency_location_code.</w:t>
            </w:r>
            <w:r w:rsidDel="00000000" w:rsidR="00000000" w:rsidRPr="00000000">
              <w:rPr>
                <w:rtl w:val="0"/>
              </w:rPr>
            </w:r>
          </w:p>
        </w:tc>
      </w:tr>
    </w:tbl>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pStyle w:val="Heading2"/>
        <w:spacing w:after="120" w:before="240" w:lineRule="auto"/>
        <w:rPr/>
      </w:pPr>
      <w:r w:rsidDel="00000000" w:rsidR="00000000" w:rsidRPr="00000000">
        <w:rPr>
          <w:rFonts w:ascii="Arial" w:cs="Arial" w:eastAsia="Arial" w:hAnsi="Arial"/>
          <w:b w:val="1"/>
          <w:bCs w:val="1"/>
          <w:sz w:val="26"/>
          <w:szCs w:val="26"/>
          <w:rtl w:val="0"/>
        </w:rPr>
        <w:t xml:space="preserve">3.3  fact_accrual_income — Full Column Reference</w:t>
      </w:r>
      <w:r w:rsidDel="00000000" w:rsidR="00000000" w:rsidRPr="00000000">
        <w:rPr>
          <w:rtl w:val="0"/>
        </w:rPr>
      </w:r>
    </w:p>
    <w:p w:rsidR="00000000" w:rsidDel="00000000" w:rsidP="00000000" w:rsidRDefault="00000000" w:rsidRPr="00000000" w14:paraId="0000005C">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Grain: one row per accrual_income_dist record (CLIN × LOA × accrual period). INSERT-only on prime. CDC adds rows on monthly accrual run events.</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2160"/>
        <w:gridCol w:w="2400"/>
        <w:gridCol w:w="1800"/>
        <w:tblGridChange w:id="0">
          <w:tblGrid>
            <w:gridCol w:w="2000"/>
            <w:gridCol w:w="1000"/>
            <w:gridCol w:w="2160"/>
            <w:gridCol w:w="240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ffffff"/>
                <w:sz w:val="20"/>
                <w:szCs w:val="20"/>
                <w:rtl w:val="0"/>
              </w:rPr>
              <w:t xml:space="preserve">Design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color w:val="000000"/>
                <w:sz w:val="20"/>
                <w:szCs w:val="20"/>
                <w:rtl w:val="0"/>
              </w:rPr>
              <w:t xml:space="preserve">accrual_income_sk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000000"/>
                <w:sz w:val="20"/>
                <w:szCs w:val="20"/>
                <w:rtl w:val="0"/>
              </w:rPr>
              <w:t xml:space="preserve">BIGINT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20"/>
                <w:szCs w:val="20"/>
                <w:rtl w:val="0"/>
              </w:rPr>
              <w:t xml:space="preserve">Surrogate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000000"/>
                <w:sz w:val="20"/>
                <w:szCs w:val="20"/>
                <w:rtl w:val="0"/>
              </w:rPr>
              <w:t xml:space="preserve">Generated always.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1"/>
                <w:bCs w:val="1"/>
                <w:color w:val="000000"/>
                <w:sz w:val="20"/>
                <w:szCs w:val="20"/>
                <w:rtl w:val="0"/>
              </w:rPr>
              <w:t xml:space="preserve">line_item_sk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common.dim_line_item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000000"/>
                <w:sz w:val="20"/>
                <w:szCs w:val="20"/>
                <w:rtl w:val="0"/>
              </w:rPr>
              <w:t xml:space="preserve">CLIN grain. Sentinel -1 if unresolvable.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color w:val="000000"/>
                <w:sz w:val="20"/>
                <w:szCs w:val="20"/>
                <w:rtl w:val="0"/>
              </w:rPr>
              <w:t xml:space="preserve">loa_sk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common.dim_loa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Via accrual_income_dist.tracking_num → loa.tracking_num.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000000"/>
                <w:sz w:val="20"/>
                <w:szCs w:val="20"/>
                <w:rtl w:val="0"/>
              </w:rPr>
              <w:t xml:space="preserve">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Via accrual_expense.award_id → award_ia.ia_id. acquisition.ia_id does not exist in ASSIST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000000"/>
                <w:sz w:val="20"/>
                <w:szCs w:val="20"/>
                <w:rtl w:val="0"/>
              </w:rPr>
              <w:t xml:space="preserve">agency_sk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common.dim_agency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Via loa.agency_location_code → dim_agency.activity_address_cd.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1"/>
                <w:bCs w:val="1"/>
                <w:color w:val="000000"/>
                <w:sz w:val="20"/>
                <w:szCs w:val="20"/>
                <w:rtl w:val="0"/>
              </w:rPr>
              <w:t xml:space="preserve">accrual_period_sk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air.dim_accrual_period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000000"/>
                <w:sz w:val="20"/>
                <w:szCs w:val="20"/>
                <w:rtl w:val="0"/>
              </w:rPr>
              <w:t xml:space="preserve">(accrual_year, accrual_month_int) join. Sentinel -1 if period outside 2000–2040 spine.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1"/>
                <w:bCs w:val="1"/>
                <w:color w:val="000000"/>
                <w:sz w:val="20"/>
                <w:szCs w:val="20"/>
                <w:rtl w:val="0"/>
              </w:rPr>
              <w:t xml:space="preserve">onefund_sk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000000"/>
                <w:sz w:val="20"/>
                <w:szCs w:val="20"/>
                <w:rtl w:val="0"/>
              </w:rPr>
              <w:t xml:space="preserve">BIGINT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FK → air.dim_onefund_program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000000"/>
                <w:sz w:val="20"/>
                <w:szCs w:val="20"/>
                <w:rtl w:val="0"/>
              </w:rPr>
              <w:t xml:space="preserve">Via loa.agency_location_code = dim_onefund_program.aac.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color w:val="000000"/>
                <w:sz w:val="20"/>
                <w:szCs w:val="20"/>
                <w:rtl w:val="0"/>
              </w:rPr>
              <w:t xml:space="preserve">accrual_income_id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color w:val="000000"/>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color w:val="000000"/>
                <w:sz w:val="20"/>
                <w:szCs w:val="20"/>
                <w:rtl w:val="0"/>
              </w:rPr>
              <w:t xml:space="preserve">Parent accrual income record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color w:val="000000"/>
                <w:sz w:val="20"/>
                <w:szCs w:val="20"/>
                <w:rtl w:val="0"/>
              </w:rPr>
              <w:t xml:space="preserve">accrual_income.id. For traceability back to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color w:val="000000"/>
                <w:sz w:val="20"/>
                <w:szCs w:val="20"/>
                <w:rtl w:val="0"/>
              </w:rPr>
              <w:t xml:space="preserve">accrual_batch_id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000000"/>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000000"/>
                <w:sz w:val="20"/>
                <w:szCs w:val="20"/>
                <w:rtl w:val="0"/>
              </w:rPr>
              <w:t xml:space="preserve">BAAR batch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000000"/>
                <w:sz w:val="20"/>
                <w:szCs w:val="20"/>
                <w:rtl w:val="0"/>
              </w:rPr>
              <w:t xml:space="preserve">MIN(accrual_header.accrual_batch_id) per accrual_income. Deterministic for rare multi-batch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000000"/>
                <w:sz w:val="20"/>
                <w:szCs w:val="20"/>
                <w:rtl w:val="0"/>
              </w:rPr>
              <w:t xml:space="preserve">calculated_income_amt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000000"/>
                <w:sz w:val="20"/>
                <w:szCs w:val="20"/>
                <w:rtl w:val="0"/>
              </w:rPr>
              <w:t xml:space="preserve">System-calculated income at CLIN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000000"/>
                <w:sz w:val="20"/>
                <w:szCs w:val="20"/>
                <w:rtl w:val="0"/>
              </w:rPr>
              <w:t xml:space="preserve">accrual_income.accrual_income_amt. Pre-holdback.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000000"/>
                <w:sz w:val="20"/>
                <w:szCs w:val="20"/>
                <w:rtl w:val="0"/>
              </w:rPr>
              <w:t xml:space="preserve">distributed_income_amt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000000"/>
                <w:sz w:val="20"/>
                <w:szCs w:val="20"/>
                <w:rtl w:val="0"/>
              </w:rPr>
              <w:t xml:space="preserve">LOA-level distribution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000000"/>
                <w:sz w:val="20"/>
                <w:szCs w:val="20"/>
                <w:rtl w:val="0"/>
              </w:rPr>
              <w:t xml:space="preserve">accrual_income_dist.distribute_amt.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000000"/>
                <w:sz w:val="20"/>
                <w:szCs w:val="20"/>
                <w:rtl w:val="0"/>
              </w:rPr>
              <w:t xml:space="preserve">holdback_amt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000000"/>
                <w:sz w:val="20"/>
                <w:szCs w:val="20"/>
                <w:rtl w:val="0"/>
              </w:rPr>
              <w:t xml:space="preserve">FSD holdback deduction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000000"/>
                <w:sz w:val="20"/>
                <w:szCs w:val="20"/>
                <w:rtl w:val="0"/>
              </w:rPr>
              <w:t xml:space="preserve">(accrual_expense.before_holdback - with_holdback) × proration_pct. Named CTE holdback_amt_derived. NULL when no paired accrual_expense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1"/>
                <w:bCs w:val="1"/>
                <w:color w:val="000000"/>
                <w:sz w:val="20"/>
                <w:szCs w:val="20"/>
                <w:rtl w:val="0"/>
              </w:rPr>
              <w:t xml:space="preserve">net_accrued_amt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000000"/>
                <w:sz w:val="20"/>
                <w:szCs w:val="20"/>
                <w:rtl w:val="0"/>
              </w:rPr>
              <w:t xml:space="preserve">Net accrual after holdback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distributed_income_amt − holdback_amt. Algebraically consistent via shared CTE.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000000"/>
                <w:sz w:val="20"/>
                <w:szCs w:val="20"/>
                <w:rtl w:val="0"/>
              </w:rPr>
              <w:t xml:space="preserve">baar_transmitted_amt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000000"/>
                <w:sz w:val="20"/>
                <w:szCs w:val="20"/>
                <w:rtl w:val="0"/>
              </w:rPr>
              <w:t xml:space="preserve">Amount sent to BAAR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000000"/>
                <w:sz w:val="20"/>
                <w:szCs w:val="20"/>
                <w:rtl w:val="0"/>
              </w:rPr>
              <w:t xml:space="preserve">SUM(accrual_income_acct_line.transaction_currency_amt) per dist via transmit_header aggregate.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000000"/>
                <w:sz w:val="20"/>
                <w:szCs w:val="20"/>
                <w:rtl w:val="0"/>
              </w:rPr>
              <w:t xml:space="preserve">baar_accepted_amt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000000"/>
                <w:sz w:val="20"/>
                <w:szCs w:val="20"/>
                <w:rtl w:val="0"/>
              </w:rPr>
              <w:t xml:space="preserve">BAAR-confirmed accepted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000000"/>
                <w:sz w:val="20"/>
                <w:szCs w:val="20"/>
                <w:rtl w:val="0"/>
              </w:rPr>
              <w:t xml:space="preserve">NULL on prime. CDC from BAAR acceptance response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000000"/>
                <w:sz w:val="20"/>
                <w:szCs w:val="20"/>
                <w:rtl w:val="0"/>
              </w:rPr>
              <w:t xml:space="preserve">NULL on prime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000000"/>
                <w:sz w:val="20"/>
                <w:szCs w:val="20"/>
                <w:rtl w:val="0"/>
              </w:rPr>
              <w:t xml:space="preserve">baar_rejected_amt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000000"/>
                <w:sz w:val="20"/>
                <w:szCs w:val="20"/>
                <w:rtl w:val="0"/>
              </w:rPr>
              <w:t xml:space="preserve">DECIMAL(15,2)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000000"/>
                <w:sz w:val="20"/>
                <w:szCs w:val="20"/>
                <w:rtl w:val="0"/>
              </w:rPr>
              <w:t xml:space="preserve">BAAR-rejected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000000"/>
                <w:sz w:val="20"/>
                <w:szCs w:val="20"/>
                <w:rtl w:val="0"/>
              </w:rPr>
              <w:t xml:space="preserve">NULL on prime. CDC from BAAR rejection response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000000"/>
                <w:sz w:val="20"/>
                <w:szCs w:val="20"/>
                <w:rtl w:val="0"/>
              </w:rPr>
              <w:t xml:space="preserve">NULL on prime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000000"/>
                <w:sz w:val="20"/>
                <w:szCs w:val="20"/>
                <w:rtl w:val="0"/>
              </w:rPr>
              <w:t xml:space="preserve">baar_transmission_status_cd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000000"/>
                <w:sz w:val="20"/>
                <w:szCs w:val="20"/>
                <w:rtl w:val="0"/>
              </w:rPr>
              <w:t xml:space="preserve">BAAR transmission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000000"/>
                <w:sz w:val="20"/>
                <w:szCs w:val="20"/>
                <w:rtl w:val="0"/>
              </w:rPr>
              <w:t xml:space="preserve">COALESCE(transmit_header.status, accrual_income_dist.accrual_transmission_status_cd). Fallback to dist-level status reduces NULLs.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1"/>
                <w:bCs w:val="1"/>
                <w:color w:val="000000"/>
                <w:sz w:val="20"/>
                <w:szCs w:val="20"/>
                <w:rtl w:val="0"/>
              </w:rPr>
              <w:t xml:space="preserve">baar_response_dt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000000"/>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000000"/>
                <w:sz w:val="20"/>
                <w:szCs w:val="20"/>
                <w:rtl w:val="0"/>
              </w:rPr>
              <w:t xml:space="preserve">BAAR system acknowledgement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000000"/>
                <w:sz w:val="20"/>
                <w:szCs w:val="20"/>
                <w:rtl w:val="0"/>
              </w:rPr>
              <w:t xml:space="preserve">NULL on prime. CDC from BAAR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000000"/>
                <w:sz w:val="20"/>
                <w:szCs w:val="20"/>
                <w:rtl w:val="0"/>
              </w:rPr>
              <w:t xml:space="preserve">NULL on prime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000000"/>
                <w:sz w:val="20"/>
                <w:szCs w:val="20"/>
                <w:rtl w:val="0"/>
              </w:rPr>
              <w:t xml:space="preserve">inclusion_override_flag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000000"/>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000000"/>
                <w:sz w:val="20"/>
                <w:szCs w:val="20"/>
                <w:rtl w:val="0"/>
              </w:rPr>
              <w:t xml:space="preserve">FSD manual inclusion override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000000"/>
                <w:sz w:val="20"/>
                <w:szCs w:val="20"/>
                <w:rtl w:val="0"/>
              </w:rPr>
              <w:t xml:space="preserve">accrual_income.include_in_transmission_yn = 'Y'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1"/>
                <w:bCs w:val="1"/>
                <w:color w:val="000000"/>
                <w:sz w:val="20"/>
                <w:szCs w:val="20"/>
                <w:rtl w:val="0"/>
              </w:rPr>
              <w:t xml:space="preserve">inclusion_override_reason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000000"/>
                <w:sz w:val="20"/>
                <w:szCs w:val="20"/>
                <w:rtl w:val="0"/>
              </w:rPr>
              <w:t xml:space="preserve">Override reason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000000"/>
                <w:sz w:val="20"/>
                <w:szCs w:val="20"/>
                <w:rtl w:val="0"/>
              </w:rPr>
              <w:t xml:space="preserve">accrual_income.accrual_income_calc_comment.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C7">
            <w:pPr>
              <w:jc w:val="left"/>
              <w:rPr/>
            </w:pPr>
            <w:r w:rsidDel="00000000" w:rsidR="00000000" w:rsidRPr="00000000">
              <w:rPr>
                <w:rFonts w:ascii="Arial" w:cs="Arial" w:eastAsia="Arial" w:hAnsi="Arial"/>
                <w:b w:val="1"/>
                <w:bCs w:val="1"/>
                <w:color w:val="000000"/>
                <w:sz w:val="20"/>
                <w:szCs w:val="20"/>
                <w:rtl w:val="0"/>
              </w:rPr>
              <w:t xml:space="preserve">accrual_doc_type_cd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000000"/>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000000"/>
                <w:sz w:val="20"/>
                <w:szCs w:val="20"/>
                <w:rtl w:val="0"/>
              </w:rPr>
              <w:t xml:space="preserve">BAAR document type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jc w:val="left"/>
              <w:rPr/>
            </w:pPr>
            <w:r w:rsidDel="00000000" w:rsidR="00000000" w:rsidRPr="00000000">
              <w:rPr>
                <w:rFonts w:ascii="Arial" w:cs="Arial" w:eastAsia="Arial" w:hAnsi="Arial"/>
                <w:b w:val="0"/>
                <w:bCs w:val="0"/>
                <w:color w:val="000000"/>
                <w:sz w:val="20"/>
                <w:szCs w:val="20"/>
                <w:rtl w:val="0"/>
              </w:rPr>
              <w:t xml:space="preserve">COALESCE(transmit_header.document_type, dim_onefund_program.baar_doc_type_cd).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sidDel="00000000" w:rsidR="00000000" w:rsidRPr="00000000">
              <w:rPr>
                <w:rtl w:val="0"/>
              </w:rPr>
            </w:r>
          </w:p>
        </w:tc>
      </w:tr>
    </w:tbl>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pStyle w:val="Heading2"/>
        <w:spacing w:after="120" w:before="240" w:lineRule="auto"/>
        <w:rPr/>
      </w:pPr>
      <w:r w:rsidDel="00000000" w:rsidR="00000000" w:rsidRPr="00000000">
        <w:rPr>
          <w:rFonts w:ascii="Arial" w:cs="Arial" w:eastAsia="Arial" w:hAnsi="Arial"/>
          <w:b w:val="1"/>
          <w:bCs w:val="1"/>
          <w:sz w:val="26"/>
          <w:szCs w:val="26"/>
          <w:rtl w:val="0"/>
        </w:rPr>
        <w:t xml:space="preserve">3.4  Fact Grain Decision</w:t>
      </w:r>
      <w:r w:rsidDel="00000000" w:rsidR="00000000" w:rsidRPr="00000000">
        <w:rPr>
          <w:rtl w:val="0"/>
        </w:rPr>
      </w:r>
    </w:p>
    <w:p w:rsidR="00000000" w:rsidDel="00000000" w:rsidP="00000000" w:rsidRDefault="00000000" w:rsidRPr="00000000" w14:paraId="000000CE">
      <w:pPr>
        <w:spacing w:after="120" w:lineRule="auto"/>
        <w:rPr/>
      </w:pPr>
      <w:r w:rsidDel="00000000" w:rsidR="00000000" w:rsidRPr="00000000">
        <w:rPr>
          <w:rFonts w:ascii="Arial" w:cs="Arial" w:eastAsia="Arial" w:hAnsi="Arial"/>
          <w:b w:val="0"/>
          <w:bCs w:val="0"/>
          <w:sz w:val="22"/>
          <w:szCs w:val="22"/>
          <w:rtl w:val="0"/>
        </w:rPr>
        <w:t xml:space="preserve">Grain: accrual_income_dist record (CLIN × LOA × period). Rationale: LOA-level distribution is the Treasury-reportable unit — each LOA funding citation is independently reportable to BAAR. FASAB SFFAS No.7 requires that revenue be attributed to the specific appropriation that funded the work (tracked at LOA grain). Monthly granularity matches Treasury BAAR submission cycle.</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tl w:val="0"/>
        </w:rPr>
      </w:r>
    </w:p>
    <w:p w:rsidR="00000000" w:rsidDel="00000000" w:rsidP="00000000" w:rsidRDefault="00000000" w:rsidRPr="00000000" w14:paraId="000000D0">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4  Key Architectural Design Decisions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3160"/>
        <w:gridCol w:w="2000"/>
        <w:tblGridChange w:id="0">
          <w:tblGrid>
            <w:gridCol w:w="2200"/>
            <w:gridCol w:w="2000"/>
            <w:gridCol w:w="31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ffffff"/>
                <w:sz w:val="20"/>
                <w:szCs w:val="20"/>
                <w:rtl w:val="0"/>
              </w:rPr>
              <w:t xml:space="preserve">ADR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D3">
            <w:pPr>
              <w:jc w:val="left"/>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D4">
            <w:pPr>
              <w:jc w:val="left"/>
              <w:rPr/>
            </w:pPr>
            <w:r w:rsidDel="00000000" w:rsidR="00000000" w:rsidRPr="00000000">
              <w:rPr>
                <w:rFonts w:ascii="Arial" w:cs="Arial" w:eastAsia="Arial" w:hAnsi="Arial"/>
                <w:b w:val="1"/>
                <w:bCs w:val="1"/>
                <w:color w:val="ffffff"/>
                <w:sz w:val="20"/>
                <w:szCs w:val="20"/>
                <w:rtl w:val="0"/>
              </w:rPr>
              <w:t xml:space="preserve">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1"/>
                <w:bCs w:val="1"/>
                <w:color w:val="000000"/>
                <w:sz w:val="20"/>
                <w:szCs w:val="20"/>
                <w:rtl w:val="0"/>
              </w:rPr>
              <w:t xml:space="preserve">ADR-DP4-01: DP1-only upstream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000000"/>
                <w:sz w:val="20"/>
                <w:szCs w:val="20"/>
                <w:rtl w:val="0"/>
              </w:rPr>
              <w:t xml:space="preserve">DP4 requires only DP1. DP2 and DP3 not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000000"/>
                <w:sz w:val="20"/>
                <w:szCs w:val="20"/>
                <w:rtl w:val="0"/>
              </w:rPr>
              <w:t xml:space="preserve">Accrual income domain is independent of award lifecycle and FPDS reporting. Simpler dependency 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b w:val="1"/>
                <w:bCs w:val="1"/>
                <w:color w:val="000000"/>
                <w:sz w:val="20"/>
                <w:szCs w:val="20"/>
                <w:rtl w:val="0"/>
              </w:rPr>
              <w:t xml:space="preserve">Pre-flight: DP1 four common dims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9">
            <w:pPr>
              <w:jc w:val="left"/>
              <w:rPr/>
            </w:pPr>
            <w:r w:rsidDel="00000000" w:rsidR="00000000" w:rsidRPr="00000000">
              <w:rPr>
                <w:rFonts w:ascii="Arial" w:cs="Arial" w:eastAsia="Arial" w:hAnsi="Arial"/>
                <w:b w:val="1"/>
                <w:bCs w:val="1"/>
                <w:color w:val="000000"/>
                <w:sz w:val="20"/>
                <w:szCs w:val="20"/>
                <w:rtl w:val="0"/>
              </w:rPr>
              <w:t xml:space="preserve">ADR-DP4-02: ia_sk via award_ia 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Route: accrual_expense.award_id → award_ia.ia_id → dim_ia.ia_sk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000000"/>
                <w:sz w:val="20"/>
                <w:szCs w:val="20"/>
                <w:rtl w:val="0"/>
              </w:rPr>
              <w:t xml:space="preserve">acquisition.ia_id does not exist in ASSIST model. award_ia bridge table is the correct Silver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000000"/>
                <w:sz w:val="20"/>
                <w:szCs w:val="20"/>
                <w:rtl w:val="0"/>
              </w:rPr>
              <w:t xml:space="preserve">Bridge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DD">
            <w:pPr>
              <w:jc w:val="left"/>
              <w:rPr/>
            </w:pPr>
            <w:r w:rsidDel="00000000" w:rsidR="00000000" w:rsidRPr="00000000">
              <w:rPr>
                <w:rFonts w:ascii="Arial" w:cs="Arial" w:eastAsia="Arial" w:hAnsi="Arial"/>
                <w:b w:val="1"/>
                <w:bCs w:val="1"/>
                <w:color w:val="000000"/>
                <w:sz w:val="20"/>
                <w:szCs w:val="20"/>
                <w:rtl w:val="0"/>
              </w:rPr>
              <w:t xml:space="preserve">ADR-DP4-03: fact INSERT-only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000000"/>
                <w:sz w:val="20"/>
                <w:szCs w:val="20"/>
                <w:rtl w:val="0"/>
              </w:rPr>
              <w:t xml:space="preserve">INSERT-only with existing-row guard; full accrual history preserved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000000"/>
                <w:sz w:val="20"/>
                <w:szCs w:val="20"/>
                <w:rtl w:val="0"/>
              </w:rPr>
              <w:t xml:space="preserve">Monthly accrual history must not be truncated. BAAR reconciliation requires complete income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000000"/>
                <w:sz w:val="20"/>
                <w:szCs w:val="20"/>
                <w:rtl w:val="0"/>
              </w:rPr>
              <w:t xml:space="preserve">INSERT guard; manual TRUNCATE for re-prime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000000"/>
                <w:sz w:val="20"/>
                <w:szCs w:val="20"/>
                <w:rtl w:val="0"/>
              </w:rPr>
              <w:t xml:space="preserve">ADR-DP4-04: holdback in named CTE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000000"/>
                <w:sz w:val="20"/>
                <w:szCs w:val="20"/>
                <w:rtl w:val="0"/>
              </w:rPr>
              <w:t xml:space="preserve">holdback_amt_derived CTE computed once; referenced by both holdback_amt and net_accrued_amt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8-line CASE expression was duplicated verbatim. Divergence between the two derivations would silently break the financial identity: distributed − holdback =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000000"/>
                <w:sz w:val="20"/>
                <w:szCs w:val="20"/>
                <w:rtl w:val="0"/>
              </w:rPr>
              <w:t xml:space="preserve">Named CTE: algebraic consistency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000000"/>
                <w:sz w:val="20"/>
                <w:szCs w:val="20"/>
                <w:rtl w:val="0"/>
              </w:rPr>
              <w:t xml:space="preserve">ADR-DP4-05: BAAR status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left"/>
              <w:rPr/>
            </w:pPr>
            <w:r w:rsidDel="00000000" w:rsidR="00000000" w:rsidRPr="00000000">
              <w:rPr>
                <w:rFonts w:ascii="Arial" w:cs="Arial" w:eastAsia="Arial" w:hAnsi="Arial"/>
                <w:b w:val="0"/>
                <w:bCs w:val="0"/>
                <w:color w:val="000000"/>
                <w:sz w:val="20"/>
                <w:szCs w:val="20"/>
                <w:rtl w:val="0"/>
              </w:rPr>
              <w:t xml:space="preserve">COALESCE(header_status, dist.accrual_transmission_status_cd)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000000"/>
                <w:sz w:val="20"/>
                <w:szCs w:val="20"/>
                <w:rtl w:val="0"/>
              </w:rPr>
              <w:t xml:space="preserve">Dist-level status available even before BAAR header record exists; reduces NULL on key reporting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000000"/>
                <w:sz w:val="20"/>
                <w:szCs w:val="20"/>
                <w:rtl w:val="0"/>
              </w:rPr>
              <w:t xml:space="preserve">COALESCE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9">
            <w:pPr>
              <w:jc w:val="left"/>
              <w:rPr/>
            </w:pPr>
            <w:r w:rsidDel="00000000" w:rsidR="00000000" w:rsidRPr="00000000">
              <w:rPr>
                <w:rFonts w:ascii="Arial" w:cs="Arial" w:eastAsia="Arial" w:hAnsi="Arial"/>
                <w:b w:val="1"/>
                <w:bCs w:val="1"/>
                <w:color w:val="000000"/>
                <w:sz w:val="20"/>
                <w:szCs w:val="20"/>
                <w:rtl w:val="0"/>
              </w:rPr>
              <w:t xml:space="preserve">ADR-DP4-06: Period spine end 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000000"/>
                <w:sz w:val="20"/>
                <w:szCs w:val="20"/>
                <w:rtl w:val="0"/>
              </w:rPr>
              <w:t xml:space="preserve">dim_accrual_period covers Oct 2000 – Sep 2040 (480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000000"/>
                <w:sz w:val="20"/>
                <w:szCs w:val="20"/>
                <w:rtl w:val="0"/>
              </w:rPr>
              <w:t xml:space="preserve">Aligns with common.dim_date extended to 2040. Long-horizon multi-year contracts may have periods in FY2036–2040.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000000"/>
                <w:sz w:val="20"/>
                <w:szCs w:val="20"/>
                <w:rtl w:val="0"/>
              </w:rPr>
              <w:t xml:space="preserve">Widget default end_cal_year=2040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ED">
            <w:pPr>
              <w:jc w:val="left"/>
              <w:rPr/>
            </w:pPr>
            <w:r w:rsidDel="00000000" w:rsidR="00000000" w:rsidRPr="00000000">
              <w:rPr>
                <w:rFonts w:ascii="Arial" w:cs="Arial" w:eastAsia="Arial" w:hAnsi="Arial"/>
                <w:b w:val="1"/>
                <w:bCs w:val="1"/>
                <w:color w:val="000000"/>
                <w:sz w:val="20"/>
                <w:szCs w:val="20"/>
                <w:rtl w:val="0"/>
              </w:rPr>
              <w:t xml:space="preserve">ADR-DP4-07: v_onefund_doc_type dedup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000000"/>
                <w:sz w:val="20"/>
                <w:szCs w:val="20"/>
                <w:rtl w:val="0"/>
              </w:rPr>
              <w:t xml:space="preserve">ROW_NUMBER() dedup on map_aac_onefund by AAC before doc type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000000"/>
                <w:sz w:val="20"/>
                <w:szCs w:val="20"/>
                <w:rtl w:val="0"/>
              </w:rPr>
              <w:t xml:space="preserve">map_aac_onefund has multiple rows per AAC (cost element variants). Raw join causes fan-out and duplicate fact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000000"/>
                <w:sz w:val="20"/>
                <w:szCs w:val="20"/>
                <w:rtl w:val="0"/>
              </w:rPr>
              <w:t xml:space="preserve">Dedup: ROW_NUMBER active-first</w:t>
            </w:r>
            <w:r w:rsidDel="00000000" w:rsidR="00000000" w:rsidRPr="00000000">
              <w:rPr>
                <w:rtl w:val="0"/>
              </w:rPr>
            </w:r>
          </w:p>
        </w:tc>
      </w:tr>
    </w:tbl>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5  Federal Fiscal Calendar — dim_accrual_period Derivation</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Arial" w:cs="Arial" w:eastAsia="Arial" w:hAnsi="Arial"/>
          <w:b w:val="0"/>
          <w:bCs w:val="0"/>
          <w:sz w:val="22"/>
          <w:szCs w:val="22"/>
          <w:rtl w:val="0"/>
        </w:rPr>
        <w:t xml:space="preserve">The federal fiscal year begins 1 October and ends 30 September per 31 U.S.C. §1102. dim_accrual_period is a fully-generated dimension (no Silver source) providing 480 rows covering FY2001–FY2040.</w:t>
      </w:r>
      <w:r w:rsidDel="00000000" w:rsidR="00000000" w:rsidRPr="00000000">
        <w:rPr>
          <w:rtl w:val="0"/>
        </w:rPr>
      </w:r>
    </w:p>
    <w:p w:rsidR="00000000" w:rsidDel="00000000" w:rsidP="00000000" w:rsidRDefault="00000000" w:rsidRPr="00000000" w14:paraId="000000F4">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160"/>
        <w:gridCol w:w="2400"/>
        <w:gridCol w:w="2400"/>
        <w:tblGridChange w:id="0">
          <w:tblGrid>
            <w:gridCol w:w="2400"/>
            <w:gridCol w:w="2160"/>
            <w:gridCol w:w="24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ffffff"/>
                <w:sz w:val="20"/>
                <w:szCs w:val="20"/>
                <w:rtl w:val="0"/>
              </w:rPr>
              <w:t xml:space="preserve">Derivation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ffffff"/>
                <w:sz w:val="20"/>
                <w:szCs w:val="20"/>
                <w:rtl w:val="0"/>
              </w:rPr>
              <w:t xml:space="preserve">Example: Oct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ffffff"/>
                <w:sz w:val="20"/>
                <w:szCs w:val="20"/>
                <w:rtl w:val="0"/>
              </w:rPr>
              <w:t xml:space="preserve">Federal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b w:val="1"/>
                <w:bCs w:val="1"/>
                <w:color w:val="000000"/>
                <w:sz w:val="20"/>
                <w:szCs w:val="20"/>
                <w:rtl w:val="0"/>
              </w:rPr>
              <w:t xml:space="preserve">accrual_fy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year+1 if cal_month≥10, else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000000"/>
                <w:sz w:val="20"/>
                <w:szCs w:val="20"/>
                <w:rtl w:val="0"/>
              </w:rPr>
              <w:t xml:space="preserve">FY2025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b w:val="0"/>
                <w:bCs w:val="0"/>
                <w:color w:val="000000"/>
                <w:sz w:val="20"/>
                <w:szCs w:val="20"/>
                <w:rtl w:val="0"/>
              </w:rPr>
              <w:t xml:space="preserve">31 U.S.C. §1102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000000"/>
                <w:sz w:val="20"/>
                <w:szCs w:val="20"/>
                <w:rtl w:val="0"/>
              </w:rPr>
              <w:t xml:space="preserve">accrual_fy_month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(cal_month−10)%12+1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000000"/>
                <w:sz w:val="20"/>
                <w:szCs w:val="20"/>
                <w:rtl w:val="0"/>
              </w:rPr>
              <w:t xml:space="preserve">FY-M01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000000"/>
                <w:sz w:val="20"/>
                <w:szCs w:val="20"/>
                <w:rtl w:val="0"/>
              </w:rPr>
              <w:t xml:space="preserve">FASAB SFFAS No.7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1">
            <w:pPr>
              <w:jc w:val="left"/>
              <w:rPr/>
            </w:pPr>
            <w:r w:rsidDel="00000000" w:rsidR="00000000" w:rsidRPr="00000000">
              <w:rPr>
                <w:rFonts w:ascii="Arial" w:cs="Arial" w:eastAsia="Arial" w:hAnsi="Arial"/>
                <w:b w:val="1"/>
                <w:bCs w:val="1"/>
                <w:color w:val="000000"/>
                <w:sz w:val="20"/>
                <w:szCs w:val="20"/>
                <w:rtl w:val="0"/>
              </w:rPr>
              <w:t xml:space="preserve">accrual_fy_quarter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((fy_month−1)//3)+1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000000"/>
                <w:sz w:val="20"/>
                <w:szCs w:val="20"/>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000000"/>
                <w:sz w:val="20"/>
                <w:szCs w:val="20"/>
                <w:rtl w:val="0"/>
              </w:rPr>
              <w:t xml:space="preserve">OMB A-136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000000"/>
                <w:sz w:val="20"/>
                <w:szCs w:val="20"/>
                <w:rtl w:val="0"/>
              </w:rPr>
              <w:t xml:space="preserve">period_label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000000"/>
                <w:sz w:val="20"/>
                <w:szCs w:val="20"/>
                <w:rtl w:val="0"/>
              </w:rPr>
              <w:t xml:space="preserve">FY{fy}-M{mm} ({Mmm}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000000"/>
                <w:sz w:val="20"/>
                <w:szCs w:val="20"/>
                <w:rtl w:val="0"/>
              </w:rPr>
              <w:t xml:space="preserve">FY2025-M01 (Oct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000000"/>
                <w:sz w:val="20"/>
                <w:szCs w:val="20"/>
                <w:rtl w:val="0"/>
              </w:rPr>
              <w:t xml:space="preserve">Internal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09">
            <w:pPr>
              <w:jc w:val="left"/>
              <w:rPr/>
            </w:pPr>
            <w:r w:rsidDel="00000000" w:rsidR="00000000" w:rsidRPr="00000000">
              <w:rPr>
                <w:rFonts w:ascii="Arial" w:cs="Arial" w:eastAsia="Arial" w:hAnsi="Arial"/>
                <w:b w:val="1"/>
                <w:bCs w:val="1"/>
                <w:color w:val="000000"/>
                <w:sz w:val="20"/>
                <w:szCs w:val="20"/>
                <w:rtl w:val="0"/>
              </w:rPr>
              <w:t xml:space="preserve">is_year_end_flag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000000"/>
                <w:sz w:val="20"/>
                <w:szCs w:val="20"/>
                <w:rtl w:val="0"/>
              </w:rPr>
              <w:t xml:space="preserve">TRUE when cal_month ==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0f0" w:val="clear"/>
            <w:tcMar>
              <w:top w:w="80.0" w:type="dxa"/>
              <w:left w:w="120.0" w:type="dxa"/>
              <w:bottom w:w="80.0" w:type="dxa"/>
              <w:right w:w="120.0" w:type="dxa"/>
            </w:tcMar>
          </w:tcPr>
          <w:p w:rsidR="00000000" w:rsidDel="00000000" w:rsidP="00000000" w:rsidRDefault="00000000" w:rsidRPr="00000000" w14:paraId="0000010B">
            <w:pPr>
              <w:jc w:val="left"/>
              <w:rPr/>
            </w:pPr>
            <w:r w:rsidDel="00000000" w:rsidR="00000000" w:rsidRPr="00000000">
              <w:rPr>
                <w:rFonts w:ascii="Arial" w:cs="Arial" w:eastAsia="Arial" w:hAnsi="Arial"/>
                <w:b w:val="0"/>
                <w:bCs w:val="0"/>
                <w:color w:val="000000"/>
                <w:sz w:val="20"/>
                <w:szCs w:val="20"/>
                <w:rtl w:val="0"/>
              </w:rPr>
              <w:t xml:space="preserv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000000"/>
                <w:sz w:val="20"/>
                <w:szCs w:val="20"/>
                <w:rtl w:val="0"/>
              </w:rPr>
              <w:t xml:space="preserve">FASAB year-end accruals</w:t>
            </w:r>
            <w:r w:rsidDel="00000000" w:rsidR="00000000" w:rsidRPr="00000000">
              <w:rPr>
                <w:rtl w:val="0"/>
              </w:rPr>
            </w:r>
          </w:p>
        </w:tc>
      </w:tr>
    </w:tbl>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pBdr>
          <w:left w:color="c9a227" w:space="4" w:sz="6" w:val="single"/>
        </w:pBdr>
        <w:spacing w:after="120" w:lineRule="auto"/>
        <w:ind w:left="360" w:firstLine="0"/>
        <w:rPr/>
      </w:pPr>
      <w:r w:rsidDel="00000000" w:rsidR="00000000" w:rsidRPr="00000000">
        <w:rPr>
          <w:rFonts w:ascii="Arial Unicode MS" w:cs="Arial Unicode MS" w:eastAsia="Arial Unicode MS" w:hAnsi="Arial Unicode MS"/>
          <w:i w:val="1"/>
          <w:iCs w:val="1"/>
          <w:color w:val="4a4a4a"/>
          <w:sz w:val="20"/>
          <w:szCs w:val="20"/>
          <w:rtl w:val="0"/>
        </w:rPr>
        <w:t xml:space="preserve">The accrual_month_int decoder (STRING→INT, e.g. '01' → 1) is computed in a single named CTE (I-DP4-3) to avoid maintenance divergence between the dim_accrual_period join ON clause and the post-load diagnostic query.</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1"/>
        <w:pBdr>
          <w:bottom w:color="c9a227" w:space="1" w:sz="6" w:val="single"/>
        </w:pBdr>
        <w:spacing w:after="160" w:before="320" w:lineRule="auto"/>
        <w:rPr/>
      </w:pPr>
      <w:r w:rsidDel="00000000" w:rsidR="00000000" w:rsidRPr="00000000">
        <w:rPr>
          <w:rFonts w:ascii="Arial Unicode MS" w:cs="Arial Unicode MS" w:eastAsia="Arial Unicode MS" w:hAnsi="Arial Unicode MS"/>
          <w:b w:val="1"/>
          <w:bCs w:val="1"/>
          <w:sz w:val="32"/>
          <w:szCs w:val="32"/>
          <w:rtl w:val="0"/>
        </w:rPr>
        <w:t xml:space="preserve">6  DP4 ↔ DP1 Relationship</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000000"/>
                <w:sz w:val="20"/>
                <w:szCs w:val="20"/>
                <w:rtl w:val="0"/>
              </w:rPr>
              <w:t xml:space="preserve">DP4 reads DP1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000000"/>
                <w:sz w:val="20"/>
                <w:szCs w:val="20"/>
                <w:rtl w:val="0"/>
              </w:rPr>
              <w:t xml:space="preserve">common.dim_line_item, dim_loa, dim_ia, dim_agency surrogate keys (pre-flight verifies non-empty)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000000"/>
                <w:sz w:val="20"/>
                <w:szCs w:val="20"/>
                <w:rtl w:val="0"/>
              </w:rPr>
              <w:t xml:space="preserve">DP4 writes to DP1 (CDC)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000000"/>
                <w:sz w:val="20"/>
                <w:szCs w:val="20"/>
                <w:rtl w:val="0"/>
              </w:rPr>
              <w:t xml:space="preserve">net_accrued_amt feeds back to DP1.fact_obligation_expenditure.accrued_amt via CDC pipeline (not on prime)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000000"/>
                <w:sz w:val="20"/>
                <w:szCs w:val="20"/>
                <w:rtl w:val="0"/>
              </w:rPr>
              <w:t xml:space="preserve">Seeding contract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000000"/>
                <w:sz w:val="20"/>
                <w:szCs w:val="20"/>
                <w:rtl w:val="0"/>
              </w:rPr>
              <w:t xml:space="preserve">DP1 seeds accrued_amt = 0.00 on its own prime. DP4 CDC run enriches this column after DP4 prime completes.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000000"/>
                <w:sz w:val="20"/>
                <w:szCs w:val="20"/>
                <w:rtl w:val="0"/>
              </w:rPr>
              <w:t xml:space="preserve">CFO P&amp;L cross-product join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0"/>
                <w:bCs w:val="0"/>
                <w:color w:val="000000"/>
                <w:sz w:val="20"/>
                <w:szCs w:val="20"/>
                <w:rtl w:val="0"/>
              </w:rPr>
              <w:t xml:space="preserve">CFO report joins air.fact_accrual_income net_accrued_amt against oet.fact_obligation_expenditure obligated_amt on line_item_sk + loa_sk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000000"/>
                <w:sz w:val="20"/>
                <w:szCs w:val="20"/>
                <w:rtl w:val="0"/>
              </w:rPr>
              <w:t xml:space="preserve">Timing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000000"/>
                <w:sz w:val="20"/>
                <w:szCs w:val="20"/>
                <w:rtl w:val="0"/>
              </w:rPr>
              <w:t xml:space="preserve">DP4 CDC must run at least once before any accrued_amt-dependent DP1 reports produce non-zero results</w:t>
            </w:r>
            <w:r w:rsidDel="00000000" w:rsidR="00000000" w:rsidRPr="00000000">
              <w:rPr>
                <w:rtl w:val="0"/>
              </w:rPr>
            </w:r>
          </w:p>
        </w:tc>
      </w:tr>
    </w:tbl>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7  Downstream Consumption Patterns</w:t>
      </w:r>
      <w:r w:rsidDel="00000000" w:rsidR="00000000" w:rsidRPr="00000000">
        <w:rPr>
          <w:rtl w:val="0"/>
        </w:rPr>
      </w:r>
    </w:p>
    <w:p w:rsidR="00000000" w:rsidDel="00000000" w:rsidP="00000000" w:rsidRDefault="00000000" w:rsidRPr="00000000" w14:paraId="0000011D">
      <w:pPr>
        <w:pStyle w:val="Heading2"/>
        <w:spacing w:after="120" w:before="240" w:lineRule="auto"/>
        <w:rPr/>
      </w:pPr>
      <w:r w:rsidDel="00000000" w:rsidR="00000000" w:rsidRPr="00000000">
        <w:rPr>
          <w:rFonts w:ascii="Arial" w:cs="Arial" w:eastAsia="Arial" w:hAnsi="Arial"/>
          <w:b w:val="1"/>
          <w:bCs w:val="1"/>
          <w:sz w:val="26"/>
          <w:szCs w:val="26"/>
          <w:rtl w:val="0"/>
        </w:rPr>
        <w:t xml:space="preserve">7.1  CFO P&amp;L Report</w:t>
      </w:r>
      <w:r w:rsidDel="00000000" w:rsidR="00000000" w:rsidRPr="00000000">
        <w:rPr>
          <w:rtl w:val="0"/>
        </w:rPr>
      </w:r>
    </w:p>
    <w:p w:rsidR="00000000" w:rsidDel="00000000" w:rsidP="00000000" w:rsidRDefault="00000000" w:rsidRPr="00000000" w14:paraId="0000011E">
      <w:pPr>
        <w:spacing w:after="120" w:lineRule="auto"/>
        <w:rPr/>
      </w:pPr>
      <w:r w:rsidDel="00000000" w:rsidR="00000000" w:rsidRPr="00000000">
        <w:rPr>
          <w:rFonts w:ascii="Arial" w:cs="Arial" w:eastAsia="Arial" w:hAnsi="Arial"/>
          <w:b w:val="0"/>
          <w:bCs w:val="0"/>
          <w:sz w:val="22"/>
          <w:szCs w:val="22"/>
          <w:rtl w:val="0"/>
        </w:rPr>
        <w:t xml:space="preserve">Join: fact_accrual_income.line_item_sk = fact_obligation_expenditure.line_item_sk AND loa_sk = loa_sk AND accrual_period_sk in period range. Aggregate: SUM(net_accrued_amt) vs. SUM(obligated_amt) — positive delta = income &gt; obligation (profit). By agency_sk and dim_accrual_period.accrual_fy.</w:t>
      </w:r>
      <w:r w:rsidDel="00000000" w:rsidR="00000000" w:rsidRPr="00000000">
        <w:rPr>
          <w:rtl w:val="0"/>
        </w:rPr>
      </w:r>
    </w:p>
    <w:p w:rsidR="00000000" w:rsidDel="00000000" w:rsidP="00000000" w:rsidRDefault="00000000" w:rsidRPr="00000000" w14:paraId="0000011F">
      <w:pPr>
        <w:pStyle w:val="Heading2"/>
        <w:spacing w:after="120" w:before="240" w:lineRule="auto"/>
        <w:rPr/>
      </w:pPr>
      <w:r w:rsidDel="00000000" w:rsidR="00000000" w:rsidRPr="00000000">
        <w:rPr>
          <w:rFonts w:ascii="Arial" w:cs="Arial" w:eastAsia="Arial" w:hAnsi="Arial"/>
          <w:b w:val="1"/>
          <w:bCs w:val="1"/>
          <w:sz w:val="26"/>
          <w:szCs w:val="26"/>
          <w:rtl w:val="0"/>
        </w:rPr>
        <w:t xml:space="preserve">7.2  BAAR Transmission Dashboard</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b w:val="0"/>
          <w:bCs w:val="0"/>
          <w:sz w:val="22"/>
          <w:szCs w:val="22"/>
          <w:rtl w:val="0"/>
        </w:rPr>
        <w:t xml:space="preserve">fact_accrual_income grouped by accrual_period_sk, agency_sk. Key metrics: COUNT(DISTINCT accrual_income_id) vs. COUNT WHERE baar_transmission_status_cd = 'ACCEPTED'. Gap = unsubmitted or rejected accruals. Alert threshold: baar_accepted_amt / baar_transmitted_amt &lt; 0.95.</w:t>
      </w:r>
      <w:r w:rsidDel="00000000" w:rsidR="00000000" w:rsidRPr="00000000">
        <w:rPr>
          <w:rtl w:val="0"/>
        </w:rPr>
      </w:r>
    </w:p>
    <w:p w:rsidR="00000000" w:rsidDel="00000000" w:rsidP="00000000" w:rsidRDefault="00000000" w:rsidRPr="00000000" w14:paraId="00000121">
      <w:pPr>
        <w:pStyle w:val="Heading2"/>
        <w:spacing w:after="120" w:before="240" w:lineRule="auto"/>
        <w:rPr/>
      </w:pPr>
      <w:r w:rsidDel="00000000" w:rsidR="00000000" w:rsidRPr="00000000">
        <w:rPr>
          <w:rFonts w:ascii="Arial" w:cs="Arial" w:eastAsia="Arial" w:hAnsi="Arial"/>
          <w:b w:val="1"/>
          <w:bCs w:val="1"/>
          <w:sz w:val="26"/>
          <w:szCs w:val="26"/>
          <w:rtl w:val="0"/>
        </w:rPr>
        <w:t xml:space="preserve">7.3  FASAB SFFAS No.7 Reconciliation</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Arial Unicode MS" w:cs="Arial Unicode MS" w:eastAsia="Arial Unicode MS" w:hAnsi="Arial Unicode MS"/>
          <w:b w:val="0"/>
          <w:bCs w:val="0"/>
          <w:sz w:val="22"/>
          <w:szCs w:val="22"/>
          <w:rtl w:val="0"/>
        </w:rPr>
        <w:t xml:space="preserve">Post-load check (also available for ad-hoc): SELECT accrual_income_id, ABS(SUM(distributed_income_amt) − MAX(calculated_income_amt)) as variance FROM fact_accrual_income GROUP BY 1 HAVING variance &gt; 0.01. Non-zero results indicate missing distribution rows or data corruption.</w:t>
      </w:r>
      <w:r w:rsidDel="00000000" w:rsidR="00000000" w:rsidRPr="00000000">
        <w:rPr>
          <w:rtl w:val="0"/>
        </w:rPr>
      </w:r>
    </w:p>
    <w:p w:rsidR="00000000" w:rsidDel="00000000" w:rsidP="00000000" w:rsidRDefault="00000000" w:rsidRPr="00000000" w14:paraId="00000123">
      <w:pPr>
        <w:pBdr>
          <w:left w:color="c9a227" w:space="4" w:sz="6" w:val="single"/>
        </w:pBdr>
        <w:spacing w:after="120" w:lineRule="auto"/>
        <w:ind w:left="360" w:firstLine="0"/>
        <w:rPr/>
      </w:pPr>
      <w:r w:rsidDel="00000000" w:rsidR="00000000" w:rsidRPr="00000000">
        <w:rPr>
          <w:rFonts w:ascii="Arial" w:cs="Arial" w:eastAsia="Arial" w:hAnsi="Arial"/>
          <w:i w:val="1"/>
          <w:iCs w:val="1"/>
          <w:color w:val="4a4a4a"/>
          <w:sz w:val="20"/>
          <w:szCs w:val="20"/>
          <w:rtl w:val="0"/>
        </w:rPr>
        <w:t xml:space="preserve">baar_accepted_amt and baar_rejected_amt are NULL on prime. The BAAR dashboard requires at least one CDC run after BAAR response files are available.</w:t>
      </w: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rtl w:val="0"/>
        </w:rPr>
      </w:r>
    </w:p>
    <w:p w:rsidR="00000000" w:rsidDel="00000000" w:rsidP="00000000" w:rsidRDefault="00000000" w:rsidRPr="00000000" w14:paraId="00000125">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8  Known Limitations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2960"/>
        <w:gridCol w:w="2000"/>
        <w:tblGridChange w:id="0">
          <w:tblGrid>
            <w:gridCol w:w="2400"/>
            <w:gridCol w:w="2000"/>
            <w:gridCol w:w="29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ffffff"/>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7">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8">
            <w:pPr>
              <w:jc w:val="left"/>
              <w:rPr/>
            </w:pPr>
            <w:r w:rsidDel="00000000" w:rsidR="00000000" w:rsidRPr="00000000">
              <w:rPr>
                <w:rFonts w:ascii="Arial" w:cs="Arial" w:eastAsia="Arial" w:hAnsi="Arial"/>
                <w:b w:val="1"/>
                <w:bCs w:val="1"/>
                <w:color w:val="ffffff"/>
                <w:sz w:val="20"/>
                <w:szCs w:val="20"/>
                <w:rtl w:val="0"/>
              </w:rPr>
              <w:t xml:space="preserve">Resolution /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000000"/>
                <w:sz w:val="20"/>
                <w:szCs w:val="20"/>
                <w:rtl w:val="0"/>
              </w:rPr>
              <w:t xml:space="preserve">BAAR response fields NULL on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000000"/>
                <w:sz w:val="20"/>
                <w:szCs w:val="20"/>
                <w:rtl w:val="0"/>
              </w:rPr>
              <w:t xml:space="preserve">baar_accepted_amt, baar_rejected_amt, baar_response_dt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left"/>
              <w:rPr/>
            </w:pPr>
            <w:r w:rsidDel="00000000" w:rsidR="00000000" w:rsidRPr="00000000">
              <w:rPr>
                <w:rFonts w:ascii="Arial" w:cs="Arial" w:eastAsia="Arial" w:hAnsi="Arial"/>
                <w:b w:val="0"/>
                <w:bCs w:val="0"/>
                <w:color w:val="000000"/>
                <w:sz w:val="20"/>
                <w:szCs w:val="20"/>
                <w:rtl w:val="0"/>
              </w:rPr>
              <w:t xml:space="preserve">CDC populates from BAAR acceptance/rejection response feed after first monthly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2D">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b w:val="1"/>
                <w:bCs w:val="1"/>
                <w:color w:val="000000"/>
                <w:sz w:val="20"/>
                <w:szCs w:val="20"/>
                <w:rtl w:val="0"/>
              </w:rPr>
              <w:t xml:space="preserve">DP1 accrued_amt remains 0.00 on prime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left"/>
              <w:rPr/>
            </w:pPr>
            <w:r w:rsidDel="00000000" w:rsidR="00000000" w:rsidRPr="00000000">
              <w:rPr>
                <w:rFonts w:ascii="Arial" w:cs="Arial" w:eastAsia="Arial" w:hAnsi="Arial"/>
                <w:b w:val="0"/>
                <w:bCs w:val="0"/>
                <w:color w:val="000000"/>
                <w:sz w:val="20"/>
                <w:szCs w:val="20"/>
                <w:rtl w:val="0"/>
              </w:rPr>
              <w:t xml:space="preserve">DP1 accrued_amt column not enriched until DP4 CDC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000000"/>
                <w:sz w:val="20"/>
                <w:szCs w:val="20"/>
                <w:rtl w:val="0"/>
              </w:rPr>
              <w:t xml:space="preserve">DP4 CDC pipeline must execute at least once. CFO accrual reports show 0.00 until then.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0000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000000"/>
                <w:sz w:val="20"/>
                <w:szCs w:val="20"/>
                <w:rtl w:val="0"/>
              </w:rPr>
              <w:t xml:space="preserve">holdback_amt NULL for no-expense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000000"/>
                <w:sz w:val="20"/>
                <w:szCs w:val="20"/>
                <w:rtl w:val="0"/>
              </w:rPr>
              <w:t xml:space="preserve">Lines without accrual_expense records have NULL holdback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000000"/>
                <w:sz w:val="20"/>
                <w:szCs w:val="20"/>
                <w:rtl w:val="0"/>
              </w:rPr>
              <w:t xml:space="preserve">Expected: if no expense record exists, there is no holdback to apply. Correctly represents business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1"/>
                <w:bCs w:val="1"/>
                <w:color w:val="000000"/>
                <w:sz w:val="20"/>
                <w:szCs w:val="20"/>
                <w:rtl w:val="0"/>
              </w:rPr>
              <w:t xml:space="preserve">ia_sk sentinel when no award_ia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000000"/>
                <w:sz w:val="20"/>
                <w:szCs w:val="20"/>
                <w:rtl w:val="0"/>
              </w:rPr>
              <w:t xml:space="preserve">Awards not linked to an IA produce ia_sk=-1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jc w:val="left"/>
              <w:rPr/>
            </w:pPr>
            <w:r w:rsidDel="00000000" w:rsidR="00000000" w:rsidRPr="00000000">
              <w:rPr>
                <w:rFonts w:ascii="Arial" w:cs="Arial" w:eastAsia="Arial" w:hAnsi="Arial"/>
                <w:b w:val="0"/>
                <w:bCs w:val="0"/>
                <w:color w:val="000000"/>
                <w:sz w:val="20"/>
                <w:szCs w:val="20"/>
                <w:rtl w:val="0"/>
              </w:rPr>
              <w:t xml:space="preserve">Expected for FPDS-only or direct-funded awards with no IA governing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000000"/>
                <w:sz w:val="20"/>
                <w:szCs w:val="20"/>
                <w:rtl w:val="0"/>
              </w:rPr>
              <w:t xml:space="preserve">accrual_month STRING 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left"/>
              <w:rPr/>
            </w:pPr>
            <w:r w:rsidDel="00000000" w:rsidR="00000000" w:rsidRPr="00000000">
              <w:rPr>
                <w:rFonts w:ascii="Arial" w:cs="Arial" w:eastAsia="Arial" w:hAnsi="Arial"/>
                <w:b w:val="0"/>
                <w:bCs w:val="0"/>
                <w:color w:val="000000"/>
                <w:sz w:val="20"/>
                <w:szCs w:val="20"/>
                <w:rtl w:val="0"/>
              </w:rPr>
              <w:t xml:space="preserve">String format assumptions ('01’ through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000000"/>
                <w:sz w:val="20"/>
                <w:szCs w:val="20"/>
                <w:rtl w:val="0"/>
              </w:rPr>
              <w:t xml:space="preserve">Named CTE decoder centralises format handling. Alert if new format appears post-prod.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b w:val="1"/>
                <w:bCs w:val="1"/>
                <w:color w:val="000000"/>
                <w:sz w:val="20"/>
                <w:szCs w:val="20"/>
                <w:rtl w:val="0"/>
              </w:rPr>
              <w:t xml:space="preserve">onefund_sk NULL for unmapped AACs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000000"/>
                <w:sz w:val="20"/>
                <w:szCs w:val="20"/>
                <w:rtl w:val="0"/>
              </w:rPr>
              <w:t xml:space="preserve">AACs not in map_aac_onefund have no BAAR doc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000000"/>
                <w:sz w:val="20"/>
                <w:szCs w:val="20"/>
                <w:rtl w:val="0"/>
              </w:rPr>
              <w:t xml:space="preserve">dim_onefund_program populated from Silver map table; missing AAC entries require source data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1"/>
                <w:bCs w:val="1"/>
                <w:color w:val="000000"/>
                <w:sz w:val="20"/>
                <w:szCs w:val="20"/>
                <w:rtl w:val="0"/>
              </w:rPr>
              <w:t xml:space="preserve">SCD2 fan-out not applicable to DP4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000000"/>
                <w:sz w:val="20"/>
                <w:szCs w:val="20"/>
                <w:rtl w:val="0"/>
              </w:rPr>
              <w:t xml:space="preserve">No SCD2 dims in DP4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b w:val="0"/>
                <w:bCs w:val="0"/>
                <w:color w:val="000000"/>
                <w:sz w:val="20"/>
                <w:szCs w:val="20"/>
                <w:rtl w:val="0"/>
              </w:rPr>
              <w:t xml:space="preserve">dim_accrual_period and dim_onefund_program are both Type 1 / static. No fan-out risk from DP4 dims.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000000"/>
                <w:sz w:val="20"/>
                <w:szCs w:val="20"/>
                <w:rtl w:val="0"/>
              </w:rPr>
              <w:t xml:space="preserve">Low</w:t>
            </w:r>
            <w:r w:rsidDel="00000000" w:rsidR="00000000" w:rsidRPr="00000000">
              <w:rPr>
                <w:rtl w:val="0"/>
              </w:rPr>
            </w:r>
          </w:p>
        </w:tc>
      </w:tr>
    </w:tbl>
    <w:p w:rsidR="00000000" w:rsidDel="00000000" w:rsidP="00000000" w:rsidRDefault="00000000" w:rsidRPr="00000000" w14:paraId="00000146">
      <w:pPr>
        <w:spacing w:after="80" w:lineRule="auto"/>
        <w:rPr/>
      </w:pPr>
      <w:r w:rsidDel="00000000" w:rsidR="00000000" w:rsidRPr="00000000">
        <w:rPr>
          <w:rtl w:val="0"/>
        </w:rPr>
      </w:r>
    </w:p>
    <w:p w:rsidR="00000000" w:rsidDel="00000000" w:rsidP="00000000" w:rsidRDefault="00000000" w:rsidRPr="00000000" w14:paraId="00000147">
      <w:pPr>
        <w:pStyle w:val="Heading1"/>
        <w:pBdr>
          <w:bottom w:color="c9a227" w:space="1" w:sz="6" w:val="single"/>
        </w:pBdr>
        <w:spacing w:after="160" w:before="320" w:lineRule="auto"/>
        <w:rPr/>
      </w:pPr>
      <w:r w:rsidDel="00000000" w:rsidR="00000000" w:rsidRPr="00000000">
        <w:rPr>
          <w:rFonts w:ascii="Arial" w:cs="Arial" w:eastAsia="Arial" w:hAnsi="Arial"/>
          <w:b w:val="1"/>
          <w:bCs w:val="1"/>
          <w:sz w:val="32"/>
          <w:szCs w:val="32"/>
          <w:rtl w:val="0"/>
        </w:rPr>
        <w:t xml:space="preserve">9  Regulatory Alignment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40"/>
        <w:gridCol w:w="4320"/>
        <w:tblGridChange w:id="0">
          <w:tblGrid>
            <w:gridCol w:w="2400"/>
            <w:gridCol w:w="264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2744"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ffffff"/>
                <w:sz w:val="20"/>
                <w:szCs w:val="20"/>
                <w:rtl w:val="0"/>
              </w:rPr>
              <w:t xml:space="preserve">DP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000000"/>
                <w:sz w:val="20"/>
                <w:szCs w:val="20"/>
                <w:rtl w:val="0"/>
              </w:rPr>
              <w:t xml:space="preserve">FASAB SFFAS No.7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000000"/>
                <w:sz w:val="20"/>
                <w:szCs w:val="20"/>
                <w:rtl w:val="0"/>
              </w:rPr>
              <w:t xml:space="preserve">Revenue recognition — accrual basis at period of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rFonts w:ascii="Arial" w:cs="Arial" w:eastAsia="Arial" w:hAnsi="Arial"/>
                <w:b w:val="0"/>
                <w:bCs w:val="0"/>
                <w:color w:val="000000"/>
                <w:sz w:val="20"/>
                <w:szCs w:val="20"/>
                <w:rtl w:val="0"/>
              </w:rPr>
              <w:t xml:space="preserve">calculated_income_amt at CLIN × period grain. FASAB reconciliation check: SUM(distributed) vs. calculated per income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000000"/>
                <w:sz w:val="20"/>
                <w:szCs w:val="20"/>
                <w:rtl w:val="0"/>
              </w:rPr>
              <w:t xml:space="preserve">OMB Circular A-136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000000"/>
                <w:sz w:val="20"/>
                <w:szCs w:val="20"/>
                <w:rtl w:val="0"/>
              </w:rPr>
              <w:t xml:space="preserve">CFO financial reporting standards for executive agencies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rFonts w:ascii="Arial" w:cs="Arial" w:eastAsia="Arial" w:hAnsi="Arial"/>
                <w:b w:val="0"/>
                <w:bCs w:val="0"/>
                <w:color w:val="000000"/>
                <w:sz w:val="20"/>
                <w:szCs w:val="20"/>
                <w:rtl w:val="0"/>
              </w:rPr>
              <w:t xml:space="preserve">net_accrued_amt feeds CFO P&amp;L. baar_transmission_status_cd tracks Treasury submission per A-136 revenue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000000"/>
                <w:sz w:val="20"/>
                <w:szCs w:val="20"/>
                <w:rtl w:val="0"/>
              </w:rPr>
              <w:t xml:space="preserve">31 U.S.C. §1102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000000"/>
                <w:sz w:val="20"/>
                <w:szCs w:val="20"/>
                <w:rtl w:val="0"/>
              </w:rPr>
              <w:t xml:space="preserve">Federal fiscal year: Oct 1 – Sep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rFonts w:ascii="Arial Unicode MS" w:cs="Arial Unicode MS" w:eastAsia="Arial Unicode MS" w:hAnsi="Arial Unicode MS"/>
                <w:b w:val="0"/>
                <w:bCs w:val="0"/>
                <w:color w:val="000000"/>
                <w:sz w:val="20"/>
                <w:szCs w:val="20"/>
                <w:rtl w:val="0"/>
              </w:rPr>
              <w:t xml:space="preserve">dim_accrual_period derived using: FY = cal_year + 1 if cal_month ≥ 10 else cal_year. is_year_end_flag marks September (Q4-M12).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1"/>
                <w:bCs w:val="1"/>
                <w:color w:val="000000"/>
                <w:sz w:val="20"/>
                <w:szCs w:val="20"/>
                <w:rtl w:val="0"/>
              </w:rPr>
              <w:t xml:space="preserve">OMB Circular A-11 §83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rFonts w:ascii="Arial" w:cs="Arial" w:eastAsia="Arial" w:hAnsi="Arial"/>
                <w:b w:val="0"/>
                <w:bCs w:val="0"/>
                <w:color w:val="000000"/>
                <w:sz w:val="20"/>
                <w:szCs w:val="20"/>
                <w:rtl w:val="0"/>
              </w:rPr>
              <w:t xml:space="preserve">OMB Object Classification for budget 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000000"/>
                <w:sz w:val="20"/>
                <w:szCs w:val="20"/>
                <w:rtl w:val="0"/>
              </w:rPr>
              <w:t xml:space="preserve">object_class_cd on dim_onefund_program sourced from map_aac_onefund per OMB A-11 §83 object class codes.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8" w:val="clear"/>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rFonts w:ascii="Arial" w:cs="Arial" w:eastAsia="Arial" w:hAnsi="Arial"/>
                <w:b w:val="1"/>
                <w:bCs w:val="1"/>
                <w:color w:val="000000"/>
                <w:sz w:val="20"/>
                <w:szCs w:val="20"/>
                <w:rtl w:val="0"/>
              </w:rPr>
              <w:t xml:space="preserve">Treasury BAAR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000000"/>
                <w:sz w:val="20"/>
                <w:szCs w:val="20"/>
                <w:rtl w:val="0"/>
              </w:rPr>
              <w:t xml:space="preserve">BAAR accrual income transmission to Treasury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000000"/>
                <w:sz w:val="20"/>
                <w:szCs w:val="20"/>
                <w:rtl w:val="0"/>
              </w:rPr>
              <w:t xml:space="preserve">baar_transmitted_amt, baar_transmission_status_cd, accrual_doc_type_cd support Treasury BAAR reconciliation and audit.</w:t>
            </w:r>
            <w:r w:rsidDel="00000000" w:rsidR="00000000" w:rsidRPr="00000000">
              <w:rPr>
                <w:rtl w:val="0"/>
              </w:rPr>
            </w:r>
          </w:p>
        </w:tc>
      </w:tr>
    </w:tbl>
    <w:p w:rsidR="00000000" w:rsidDel="00000000" w:rsidP="00000000" w:rsidRDefault="00000000" w:rsidRPr="00000000" w14:paraId="0000015A">
      <w:pPr>
        <w:spacing w:after="8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color="c9a227" w:space="1" w:sz="4" w:val="single"/>
      </w:pBdr>
      <w:rPr/>
    </w:pPr>
    <w:r w:rsidDel="00000000" w:rsidR="00000000" w:rsidRPr="00000000">
      <w:rPr>
        <w:rFonts w:ascii="Arial" w:cs="Arial" w:eastAsia="Arial" w:hAnsi="Arial"/>
        <w:color w:val="888888"/>
        <w:sz w:val="18"/>
        <w:szCs w:val="18"/>
        <w:rtl w:val="0"/>
      </w:rPr>
      <w:t xml:space="preserve">ASSIST OCFO  ·  Confidential  ·  April 2026Page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pBdr>
        <w:bottom w:color="c9a227" w:space="1" w:sz="4" w:val="single"/>
      </w:pBdr>
      <w:jc w:val="right"/>
      <w:rPr/>
    </w:pPr>
    <w:r w:rsidDel="00000000" w:rsidR="00000000" w:rsidRPr="00000000">
      <w:rPr>
        <w:rFonts w:ascii="Arial" w:cs="Arial" w:eastAsia="Arial" w:hAnsi="Arial"/>
        <w:color w:val="666666"/>
        <w:sz w:val="18"/>
        <w:szCs w:val="18"/>
        <w:rtl w:val="0"/>
      </w:rPr>
      <w:t xml:space="preserve">ASSIST OCFO  |  DP4 Product Design Document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27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274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