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720" w:lineRule="auto"/>
        <w:jc w:val="center"/>
        <w:rPr/>
      </w:pPr>
      <w:r w:rsidDel="00000000" w:rsidR="00000000" w:rsidRPr="00000000">
        <w:rPr>
          <w:rFonts w:ascii="Arial" w:cs="Arial" w:eastAsia="Arial" w:hAnsi="Arial"/>
          <w:b w:val="1"/>
          <w:bCs w:val="1"/>
          <w:color w:val="1a2744"/>
          <w:sz w:val="28"/>
          <w:szCs w:val="28"/>
          <w:rtl w:val="0"/>
        </w:rPr>
        <w:t xml:space="preserve">ASSIST OCFO</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color w:val="1a2744"/>
          <w:sz w:val="40"/>
          <w:szCs w:val="40"/>
          <w:rtl w:val="0"/>
        </w:rPr>
        <w:t xml:space="preserve">DP5 — Treasury Transmission &amp; Payment Pipeline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i w:val="1"/>
          <w:iCs w:val="1"/>
          <w:color w:val="666666"/>
          <w:sz w:val="26"/>
          <w:szCs w:val="26"/>
          <w:rtl w:val="0"/>
        </w:rPr>
        <w:t xml:space="preserve">Full Product Design Document</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Arial" w:cs="Arial" w:eastAsia="Arial" w:hAnsi="Arial"/>
          <w:color w:val="888888"/>
          <w:sz w:val="22"/>
          <w:szCs w:val="22"/>
          <w:rtl w:val="0"/>
        </w:rPr>
        <w:t xml:space="preserve">Version 1.0  ·  April 2026</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ffffff"/>
                <w:sz w:val="20"/>
                <w:szCs w:val="20"/>
                <w:rtl w:val="0"/>
              </w:rPr>
              <w:t xml:space="preserve">Data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color w:val="000000"/>
                <w:sz w:val="20"/>
                <w:szCs w:val="20"/>
                <w:rtl w:val="0"/>
              </w:rPr>
              <w:t xml:space="preserve">DP5 — Treasury Transmission &amp; Payment Pipeline (TPP)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ffffff"/>
                <w:sz w:val="20"/>
                <w:szCs w:val="20"/>
                <w:rtl w:val="0"/>
              </w:rPr>
              <w:t xml:space="preserve">Gold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000000"/>
                <w:sz w:val="20"/>
                <w:szCs w:val="20"/>
                <w:rtl w:val="0"/>
              </w:rPr>
              <w:t xml:space="preserve">assist_catalog.tpp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ffffff"/>
                <w:sz w:val="20"/>
                <w:szCs w:val="20"/>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000000"/>
                <w:sz w:val="20"/>
                <w:szCs w:val="20"/>
                <w:rtl w:val="0"/>
              </w:rPr>
              <w:t xml:space="preserve">ASSIST OCFO / Financial Services Division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ffffff"/>
                <w:sz w:val="20"/>
                <w:szCs w:val="20"/>
                <w:rtl w:val="0"/>
              </w:rPr>
              <w:t xml:space="preserve">Databricks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000000"/>
                <w:sz w:val="20"/>
                <w:szCs w:val="20"/>
                <w:rtl w:val="0"/>
              </w:rPr>
              <w:t xml:space="preserve">14.x LTS — Unity Catalog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ffffff"/>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000000"/>
                <w:sz w:val="20"/>
                <w:szCs w:val="20"/>
                <w:rtl w:val="0"/>
              </w:rPr>
              <w:t xml:space="preserve">Full Product Design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000000"/>
                <w:sz w:val="20"/>
                <w:szCs w:val="20"/>
                <w:rtl w:val="0"/>
              </w:rPr>
              <w:t xml:space="preserve">Approved —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ffffff"/>
                <w:sz w:val="20"/>
                <w:szCs w:val="20"/>
                <w:rtl w:val="0"/>
              </w:rPr>
              <w:t xml:space="preserve">Regulatory Refs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000000"/>
                <w:sz w:val="20"/>
                <w:szCs w:val="20"/>
                <w:rtl w:val="0"/>
              </w:rPr>
              <w:t xml:space="preserve">Prompt Payment Act 31 U.S.C. §3901; TFM Volume I Part 2; OMB Circular A-136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ffffff"/>
                <w:sz w:val="20"/>
                <w:szCs w:val="20"/>
                <w:rtl w:val="0"/>
              </w:rPr>
              <w:t xml:space="preserve">Upstream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000000"/>
                <w:sz w:val="20"/>
                <w:szCs w:val="20"/>
                <w:rtl w:val="0"/>
              </w:rPr>
              <w:t xml:space="preserve">DP1 only (common.dim_date, dim_agency, dim_ia, dim_line_item)</w:t>
            </w:r>
            <w:r w:rsidDel="00000000" w:rsidR="00000000" w:rsidRPr="00000000">
              <w:rPr>
                <w:rtl w:val="0"/>
              </w:rPr>
            </w:r>
          </w:p>
        </w:tc>
      </w:tr>
    </w:tbl>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1  Executive Summary</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b w:val="0"/>
          <w:bCs w:val="0"/>
          <w:sz w:val="22"/>
          <w:szCs w:val="22"/>
          <w:rtl w:val="0"/>
        </w:rPr>
        <w:t xml:space="preserve">DP5 — Treasury Transmission &amp; Payment Pipeline (TPP) provides end-to-end visibility of every financial transmission from ASSIST to US Treasury systems: Pegasys, VITAP, BAAR, and IPAC. It tracks the full payment chain — billing generation, transmittal dispatch, Treasury confirmation, receiving report acceptance, invoice reconciliation, and payment settlement — in a single queryable Gold schema.</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b w:val="0"/>
          <w:bCs w:val="0"/>
          <w:sz w:val="22"/>
          <w:szCs w:val="22"/>
          <w:rtl w:val="0"/>
        </w:rPr>
        <w:t xml:space="preserve">DP5 is the primary source of Prompt Payment Act (31 U.S.C. §3901) compliance monitoring and Treasury transmission audit trail data. It sits downstream of DP1 only and does not require DP2, DP3, or DP4. Four key Silver gaps currently prevent full population of payment timing and Pegasys confirmation fields; placeholder metrics are established at prime so they activate automatically when Silver ingestion is extended.</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2  Product Scope</w:t>
      </w: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rFonts w:ascii="Arial" w:cs="Arial" w:eastAsia="Arial" w:hAnsi="Arial"/>
          <w:b w:val="1"/>
          <w:bCs w:val="1"/>
          <w:sz w:val="26"/>
          <w:szCs w:val="26"/>
          <w:rtl w:val="0"/>
        </w:rPr>
        <w:t xml:space="preserve">2.1  In Scope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audit trail: every billing_summary transmission from ASSIST to Pegasys/BAAR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reconciliation at invoice level: PO amounts vs receiving report amounts vs payment amounts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AAC-level transmittal envelope configuration, suspension status, and POC information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BAAR agreement transmission history and obligation authority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Payment Act compliance monitoring (activates when payment Silver ingested)</w:t>
      </w:r>
    </w:p>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pStyle w:val="Heading2"/>
        <w:spacing w:after="120" w:before="240" w:lineRule="auto"/>
        <w:rPr/>
      </w:pPr>
      <w:r w:rsidDel="00000000" w:rsidR="00000000" w:rsidRPr="00000000">
        <w:rPr>
          <w:rFonts w:ascii="Arial" w:cs="Arial" w:eastAsia="Arial" w:hAnsi="Arial"/>
          <w:b w:val="1"/>
          <w:bCs w:val="1"/>
          <w:sz w:val="26"/>
          <w:szCs w:val="26"/>
          <w:rtl w:val="0"/>
        </w:rPr>
        <w:t xml:space="preserve">2.2  Target Consumers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000000"/>
                <w:sz w:val="20"/>
                <w:szCs w:val="20"/>
                <w:rtl w:val="0"/>
              </w:rPr>
              <w:t xml:space="preserve">Treasury Transmission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000000"/>
                <w:sz w:val="20"/>
                <w:szCs w:val="20"/>
                <w:rtl w:val="0"/>
              </w:rPr>
              <w:t xml:space="preserve">fact_transmission_event: billing amounts, confirmed amounts, error codes, retry counts per transmission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000000"/>
                <w:sz w:val="20"/>
                <w:szCs w:val="20"/>
                <w:rtl w:val="0"/>
              </w:rPr>
              <w:t xml:space="preserve">PO–RR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000000"/>
                <w:sz w:val="20"/>
                <w:szCs w:val="20"/>
                <w:rtl w:val="0"/>
              </w:rPr>
              <w:t xml:space="preserve">fact_payment_reconciliation: invoice vs PO vs RR variance; multi-CLIN invoice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000000"/>
                <w:sz w:val="20"/>
                <w:szCs w:val="20"/>
                <w:rtl w:val="0"/>
              </w:rPr>
              <w:t xml:space="preserve">BAAR Agreement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20"/>
                <w:szCs w:val="20"/>
                <w:rtl w:val="0"/>
              </w:rPr>
              <w:t xml:space="preserve">dim_agreement: obligation authority, line count, last transmitted date per agreement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000000"/>
                <w:sz w:val="20"/>
                <w:szCs w:val="20"/>
                <w:rtl w:val="0"/>
              </w:rPr>
              <w:t xml:space="preserve">Prompt Payment Act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20"/>
                <w:szCs w:val="20"/>
                <w:rtl w:val="0"/>
              </w:rPr>
              <w:t xml:space="preserve">is_prompt_payment_compliant + invoice_to_payment_days (Silver-pending; placeholder established)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000000"/>
                <w:sz w:val="20"/>
                <w:szCs w:val="20"/>
                <w:rtl w:val="0"/>
              </w:rPr>
              <w:t xml:space="preserve">AAC Envelope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000000"/>
                <w:sz w:val="20"/>
                <w:szCs w:val="20"/>
                <w:rtl w:val="0"/>
              </w:rPr>
              <w:t xml:space="preserve">dim_aac_envelope: suspended AACs, POC contacts, last transmission date</w:t>
            </w:r>
            <w:r w:rsidDel="00000000" w:rsidR="00000000" w:rsidRPr="00000000">
              <w:rPr>
                <w:rtl w:val="0"/>
              </w:rPr>
            </w:r>
          </w:p>
        </w:tc>
      </w:tr>
    </w:tbl>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pStyle w:val="Heading2"/>
        <w:spacing w:after="120" w:before="240" w:lineRule="auto"/>
        <w:rPr/>
      </w:pPr>
      <w:r w:rsidDel="00000000" w:rsidR="00000000" w:rsidRPr="00000000">
        <w:rPr>
          <w:rFonts w:ascii="Arial" w:cs="Arial" w:eastAsia="Arial" w:hAnsi="Arial"/>
          <w:b w:val="1"/>
          <w:bCs w:val="1"/>
          <w:sz w:val="26"/>
          <w:szCs w:val="26"/>
          <w:rtl w:val="0"/>
        </w:rPr>
        <w:t xml:space="preserve">2.3  Out of Scope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 and expenditure amounts (DP1 scope)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Accrual income BAAR transmission (DP4 scope)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amounts, payment dates, Prompt Payment Act metrics until Silver ingestion of aasbs.payment / ipac_transaction / vitap_batch</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Pegasys confirmation timestamps until Treasury confirmation feed ingested into Silver</w:t>
      </w:r>
    </w:p>
    <w:p w:rsidR="00000000" w:rsidDel="00000000" w:rsidP="00000000" w:rsidRDefault="00000000" w:rsidRPr="00000000" w14:paraId="00000036">
      <w:pPr>
        <w:spacing w:after="80" w:lineRule="auto"/>
        <w:rPr/>
      </w:pPr>
      <w:r w:rsidDel="00000000" w:rsidR="00000000" w:rsidRPr="00000000">
        <w:rPr>
          <w:rtl w:val="0"/>
        </w:rPr>
      </w:r>
    </w:p>
    <w:p w:rsidR="00000000" w:rsidDel="00000000" w:rsidP="00000000" w:rsidRDefault="00000000" w:rsidRPr="00000000" w14:paraId="00000037">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3  Gold Schema Design</w:t>
      </w:r>
      <w:r w:rsidDel="00000000" w:rsidR="00000000" w:rsidRPr="00000000">
        <w:rPr>
          <w:rtl w:val="0"/>
        </w:rPr>
      </w:r>
    </w:p>
    <w:p w:rsidR="00000000" w:rsidDel="00000000" w:rsidP="00000000" w:rsidRDefault="00000000" w:rsidRPr="00000000" w14:paraId="00000038">
      <w:pPr>
        <w:pStyle w:val="Heading2"/>
        <w:spacing w:after="120" w:before="240" w:lineRule="auto"/>
        <w:rPr/>
      </w:pPr>
      <w:r w:rsidDel="00000000" w:rsidR="00000000" w:rsidRPr="00000000">
        <w:rPr>
          <w:rFonts w:ascii="Arial" w:cs="Arial" w:eastAsia="Arial" w:hAnsi="Arial"/>
          <w:b w:val="1"/>
          <w:bCs w:val="1"/>
          <w:sz w:val="26"/>
          <w:szCs w:val="26"/>
          <w:rtl w:val="0"/>
        </w:rPr>
        <w:t xml:space="preserve">3.1  Schema Overview</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Arial" w:cs="Arial" w:eastAsia="Arial" w:hAnsi="Arial"/>
          <w:b w:val="0"/>
          <w:bCs w:val="0"/>
          <w:sz w:val="22"/>
          <w:szCs w:val="22"/>
          <w:rtl w:val="0"/>
        </w:rPr>
        <w:t xml:space="preserve">DP5 writes exclusively to assist_catalog.tpp. It reads surrogate keys from assist_catalog.common (DP1) but never writes to them. The tpp schema is self-contained except for the common FK references.</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rFonts w:ascii="Arial" w:cs="Arial" w:eastAsia="Arial" w:hAnsi="Arial"/>
          <w:b w:val="1"/>
          <w:bCs w:val="1"/>
          <w:sz w:val="26"/>
          <w:szCs w:val="26"/>
          <w:rtl w:val="0"/>
        </w:rPr>
        <w:t xml:space="preserve">3.2  Dimension Catalogue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400"/>
        <w:gridCol w:w="4360"/>
        <w:tblGridChange w:id="0">
          <w:tblGrid>
            <w:gridCol w:w="2400"/>
            <w:gridCol w:w="1200"/>
            <w:gridCol w:w="14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ffffff"/>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ffffff"/>
                <w:sz w:val="20"/>
                <w:szCs w:val="20"/>
                <w:rtl w:val="0"/>
              </w:rPr>
              <w:t xml:space="preserve">SCD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ffffff"/>
                <w:sz w:val="20"/>
                <w:szCs w:val="20"/>
                <w:rtl w:val="0"/>
              </w:rPr>
              <w:t xml:space="preserve">Grain &amp;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000000"/>
                <w:sz w:val="20"/>
                <w:szCs w:val="20"/>
                <w:rtl w:val="0"/>
              </w:rPr>
              <w:t xml:space="preserve">dim_transmittal_type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000000"/>
                <w:sz w:val="20"/>
                <w:szCs w:val="20"/>
                <w:rtl w:val="0"/>
              </w:rPr>
              <w:t xml:space="preserve">tpp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000000"/>
                <w:sz w:val="20"/>
                <w:szCs w:val="20"/>
                <w:rtl w:val="0"/>
              </w:rPr>
              <w:t xml:space="preserve">One row per transmittal type code (PO, RR, INV, BAAR, BILLING). Includes spec_version per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000000"/>
                <w:sz w:val="20"/>
                <w:szCs w:val="20"/>
                <w:rtl w:val="0"/>
              </w:rPr>
              <w:t xml:space="preserve">dim_aac_envelope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00000"/>
                <w:sz w:val="20"/>
                <w:szCs w:val="20"/>
                <w:rtl w:val="0"/>
              </w:rPr>
              <w:t xml:space="preserve">tpp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20"/>
                <w:szCs w:val="20"/>
                <w:rtl w:val="0"/>
              </w:rPr>
              <w:t xml:space="preserve">One row per AAC. Carries POC, suspension status, last transmission date proxy.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1"/>
                <w:bCs w:val="1"/>
                <w:color w:val="000000"/>
                <w:sz w:val="20"/>
                <w:szCs w:val="20"/>
                <w:rtl w:val="0"/>
              </w:rPr>
              <w:t xml:space="preserve">dim_agreement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000000"/>
                <w:sz w:val="20"/>
                <w:szCs w:val="20"/>
                <w:rtl w:val="0"/>
              </w:rPr>
              <w:t xml:space="preserve">tpp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00000"/>
                <w:sz w:val="20"/>
                <w:szCs w:val="20"/>
                <w:rtl w:val="0"/>
              </w:rPr>
              <w:t xml:space="preserve">One row per BAAR agreement. Fund status, obligation authority, line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000000"/>
                <w:sz w:val="20"/>
                <w:szCs w:val="20"/>
                <w:rtl w:val="0"/>
              </w:rPr>
              <w:t xml:space="preserve">dim_receiving_report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00000"/>
                <w:sz w:val="20"/>
                <w:szCs w:val="20"/>
                <w:rtl w:val="0"/>
              </w:rPr>
              <w:t xml:space="preserve">tpp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20"/>
                <w:szCs w:val="20"/>
                <w:rtl w:val="0"/>
              </w:rPr>
              <w:t xml:space="preserve">One row per RR transmission summary. Pegasys invoice #, acceptance date, MDL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000000"/>
                <w:sz w:val="20"/>
                <w:szCs w:val="20"/>
                <w:rtl w:val="0"/>
              </w:rPr>
              <w:t xml:space="preserve">dim_date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000000"/>
                <w:sz w:val="20"/>
                <w:szCs w:val="20"/>
                <w:rtl w:val="0"/>
              </w:rPr>
              <w:t xml:space="preserve">Static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20"/>
                <w:szCs w:val="20"/>
                <w:rtl w:val="0"/>
              </w:rPr>
              <w:t xml:space="preserve">Shared. Read-only for DP5.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000000"/>
                <w:sz w:val="20"/>
                <w:szCs w:val="20"/>
                <w:rtl w:val="0"/>
              </w:rPr>
              <w:t xml:space="preserve">dim_agency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20"/>
                <w:szCs w:val="20"/>
                <w:rtl w:val="0"/>
              </w:rPr>
              <w:t xml:space="preserve">Shared. Read-only. agency_sk via billing_summary.activity_address_cd.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000000"/>
                <w:sz w:val="20"/>
                <w:szCs w:val="20"/>
                <w:rtl w:val="0"/>
              </w:rPr>
              <w:t xml:space="preserve">dim_ia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000000"/>
                <w:sz w:val="20"/>
                <w:szCs w:val="20"/>
                <w:rtl w:val="0"/>
              </w:rPr>
              <w:t xml:space="preserve">Type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Shared. Read-only. ia_sk via 3-hop: agreement_num → loa.agreement_number → loa_ledger.ia_id.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color w:val="000000"/>
                <w:sz w:val="20"/>
                <w:szCs w:val="20"/>
                <w:rtl w:val="0"/>
              </w:rPr>
              <w:t xml:space="preserve">dim_line_item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20"/>
                <w:szCs w:val="20"/>
                <w:rtl w:val="0"/>
              </w:rPr>
              <w:t xml:space="preserve">Shared. Read-only. line_item_sk via MIN(invoice_item.cost_line_item_accepted_id) per invoice.</w:t>
            </w:r>
            <w:r w:rsidDel="00000000" w:rsidR="00000000" w:rsidRPr="00000000">
              <w:rPr>
                <w:rtl w:val="0"/>
              </w:rPr>
            </w:r>
          </w:p>
        </w:tc>
      </w:tr>
    </w:tbl>
    <w:p w:rsidR="00000000" w:rsidDel="00000000" w:rsidP="00000000" w:rsidRDefault="00000000" w:rsidRPr="00000000" w14:paraId="00000060">
      <w:pPr>
        <w:spacing w:after="80" w:lineRule="auto"/>
        <w:rPr/>
      </w:pP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Fonts w:ascii="Arial" w:cs="Arial" w:eastAsia="Arial" w:hAnsi="Arial"/>
          <w:b w:val="1"/>
          <w:bCs w:val="1"/>
          <w:sz w:val="26"/>
          <w:szCs w:val="26"/>
          <w:rtl w:val="0"/>
        </w:rPr>
        <w:t xml:space="preserve">3.3  fact_transmission_event — Full Column Reference</w:t>
      </w:r>
      <w:r w:rsidDel="00000000" w:rsidR="00000000" w:rsidRPr="00000000">
        <w:rPr>
          <w:rtl w:val="0"/>
        </w:rPr>
      </w:r>
    </w:p>
    <w:p w:rsidR="00000000" w:rsidDel="00000000" w:rsidP="00000000" w:rsidRDefault="00000000" w:rsidRPr="00000000" w14:paraId="00000062">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Grain: one row per billing_summary.id. One record per entry in a transmittal envelope batch. INSERT-only on prime.</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2100"/>
        <w:gridCol w:w="2460"/>
        <w:gridCol w:w="1800"/>
        <w:tblGridChange w:id="0">
          <w:tblGrid>
            <w:gridCol w:w="2000"/>
            <w:gridCol w:w="1000"/>
            <w:gridCol w:w="2100"/>
            <w:gridCol w:w="24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1"/>
                <w:bCs w:val="1"/>
                <w:color w:val="ffffff"/>
                <w:sz w:val="20"/>
                <w:szCs w:val="20"/>
                <w:rtl w:val="0"/>
              </w:rPr>
              <w:t xml:space="preserve">Design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1"/>
                <w:bCs w:val="1"/>
                <w:color w:val="000000"/>
                <w:sz w:val="20"/>
                <w:szCs w:val="20"/>
                <w:rtl w:val="0"/>
              </w:rPr>
              <w:t xml:space="preserve">transmission_sk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000000"/>
                <w:sz w:val="20"/>
                <w:szCs w:val="20"/>
                <w:rtl w:val="0"/>
              </w:rPr>
              <w:t xml:space="preserve">BIGINT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000000"/>
                <w:sz w:val="20"/>
                <w:szCs w:val="20"/>
                <w:rtl w:val="0"/>
              </w:rPr>
              <w:t xml:space="preserve">Surrogate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000000"/>
                <w:sz w:val="20"/>
                <w:szCs w:val="20"/>
                <w:rtl w:val="0"/>
              </w:rPr>
              <w:t xml:space="preserve">Generated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000000"/>
                <w:sz w:val="20"/>
                <w:szCs w:val="20"/>
                <w:rtl w:val="0"/>
              </w:rPr>
              <w:t xml:space="preserve">transmittal_type_sk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tpp.dim_transmittal_type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Via billing_summary.transmittal_id → transmittal.transmittal_type_cd.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1"/>
                <w:bCs w:val="1"/>
                <w:color w:val="000000"/>
                <w:sz w:val="20"/>
                <w:szCs w:val="20"/>
                <w:rtl w:val="0"/>
              </w:rPr>
              <w:t xml:space="preserve">aac_envelope_sk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tpp.dim_aac_envelope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000000"/>
                <w:sz w:val="20"/>
                <w:szCs w:val="20"/>
                <w:rtl w:val="0"/>
              </w:rPr>
              <w:t xml:space="preserve">Via billing_summary.activity_address_cd. Direct AAC join.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000000"/>
                <w:sz w:val="20"/>
                <w:szCs w:val="20"/>
                <w:rtl w:val="0"/>
              </w:rPr>
              <w:t xml:space="preserve">agreement_sk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tpp.dim_agreement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000000"/>
                <w:sz w:val="20"/>
                <w:szCs w:val="20"/>
                <w:rtl w:val="0"/>
              </w:rPr>
              <w:t xml:space="preserve">Via billing_summary.agreement_num = agreement.agreement_num.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1"/>
                <w:bCs w:val="1"/>
                <w:color w:val="000000"/>
                <w:sz w:val="20"/>
                <w:szCs w:val="20"/>
                <w:rtl w:val="0"/>
              </w:rPr>
              <w:t xml:space="preserve">ia_sk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3-hop: agreement_num → loa.agreement_number → MIN(loa_ledger.ia_id) → dim_ia.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000000"/>
                <w:sz w:val="20"/>
                <w:szCs w:val="20"/>
                <w:rtl w:val="0"/>
              </w:rPr>
              <w:t xml:space="preserve">agency_sk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000000"/>
                <w:sz w:val="20"/>
                <w:szCs w:val="20"/>
                <w:rtl w:val="0"/>
              </w:rPr>
              <w:t xml:space="preserve">Via billing_summary.activity_address_cd.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000000"/>
                <w:sz w:val="20"/>
                <w:szCs w:val="20"/>
                <w:rtl w:val="0"/>
              </w:rPr>
              <w:t xml:space="preserve">event_date_sk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20"/>
                <w:szCs w:val="20"/>
                <w:rtl w:val="0"/>
              </w:rPr>
              <w:t xml:space="preserve">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00000"/>
                <w:sz w:val="20"/>
                <w:szCs w:val="20"/>
                <w:rtl w:val="0"/>
              </w:rPr>
              <w:t xml:space="preserve">DATE_FORMAT(billing_summary.generated_dt, 'yyyyMMdd').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1"/>
                <w:bCs w:val="1"/>
                <w:color w:val="000000"/>
                <w:sz w:val="20"/>
                <w:szCs w:val="20"/>
                <w:rtl w:val="0"/>
              </w:rPr>
              <w:t xml:space="preserve">transmittal_status_cd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00000"/>
                <w:sz w:val="20"/>
                <w:szCs w:val="20"/>
                <w:rtl w:val="0"/>
              </w:rPr>
              <w:t xml:space="preserve">BAAR/Pegasys transmission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000000"/>
                <w:sz w:val="20"/>
                <w:szCs w:val="20"/>
                <w:rtl w:val="0"/>
              </w:rPr>
              <w:t xml:space="preserve">billing_summary.transmittal_status_cd.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000000"/>
                <w:sz w:val="20"/>
                <w:szCs w:val="20"/>
                <w:rtl w:val="0"/>
              </w:rPr>
              <w:t xml:space="preserve">transmitted_dt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000000"/>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000000"/>
                <w:sz w:val="20"/>
                <w:szCs w:val="20"/>
                <w:rtl w:val="0"/>
              </w:rPr>
              <w:t xml:space="preserve">Batch sent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000000"/>
                <w:sz w:val="20"/>
                <w:szCs w:val="20"/>
                <w:rtl w:val="0"/>
              </w:rPr>
              <w:t xml:space="preserve">transmittal.sent_dt via pre-agg v_transmittal_type_per_bs.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1"/>
                <w:bCs w:val="1"/>
                <w:color w:val="000000"/>
                <w:sz w:val="20"/>
                <w:szCs w:val="20"/>
                <w:rtl w:val="0"/>
              </w:rPr>
              <w:t xml:space="preserve">confirmed_dt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000000"/>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000000"/>
                <w:sz w:val="20"/>
                <w:szCs w:val="20"/>
                <w:rtl w:val="0"/>
              </w:rPr>
              <w:t xml:space="preserve">Pegasys confirmation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000000"/>
                <w:sz w:val="20"/>
                <w:szCs w:val="20"/>
                <w:rtl w:val="0"/>
              </w:rPr>
              <w:t xml:space="preserve">NULL — SILVER-PENDING: no Pegasys/VITAP confirmation feed in Silver. TFM Vol.I Pt.2 §4700.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000000"/>
                <w:sz w:val="20"/>
                <w:szCs w:val="20"/>
                <w:rtl w:val="0"/>
              </w:rPr>
              <w:t xml:space="preserve">Silver-Pending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1"/>
                <w:bCs w:val="1"/>
                <w:color w:val="000000"/>
                <w:sz w:val="20"/>
                <w:szCs w:val="20"/>
                <w:rtl w:val="0"/>
              </w:rPr>
              <w:t xml:space="preserve">transmitted_amt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000000"/>
                <w:sz w:val="20"/>
                <w:szCs w:val="20"/>
                <w:rtl w:val="0"/>
              </w:rPr>
              <w:t xml:space="preserve">Full billed transmission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000000"/>
                <w:sz w:val="20"/>
                <w:szCs w:val="20"/>
                <w:rtl w:val="0"/>
              </w:rPr>
              <w:t xml:space="preserve">billing_summary.billing_amount.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1"/>
                <w:bCs w:val="1"/>
                <w:color w:val="000000"/>
                <w:sz w:val="20"/>
                <w:szCs w:val="20"/>
                <w:rtl w:val="0"/>
              </w:rPr>
              <w:t xml:space="preserve">confirmed_amt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000000"/>
                <w:sz w:val="20"/>
                <w:szCs w:val="20"/>
                <w:rtl w:val="0"/>
              </w:rPr>
              <w:t xml:space="preserve">Confirmed billing amount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000000"/>
                <w:sz w:val="20"/>
                <w:szCs w:val="20"/>
                <w:rtl w:val="0"/>
              </w:rPr>
              <w:t xml:space="preserve">billing_amount when billing_response_info.accepted_status='Y'; else NULL. Proxy — no numeric field in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000000"/>
                <w:sz w:val="20"/>
                <w:szCs w:val="20"/>
                <w:rtl w:val="0"/>
              </w:rPr>
              <w:t xml:space="preserve">Proxy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000000"/>
                <w:sz w:val="20"/>
                <w:szCs w:val="20"/>
                <w:rtl w:val="0"/>
              </w:rPr>
              <w:t xml:space="preserve">variance_amt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000000"/>
                <w:sz w:val="20"/>
                <w:szCs w:val="20"/>
                <w:rtl w:val="0"/>
              </w:rPr>
              <w:t xml:space="preserve">Transmitted minus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transmitted_amt − confirmed_amt. NULL when confirmed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000000"/>
                <w:sz w:val="20"/>
                <w:szCs w:val="20"/>
                <w:rtl w:val="0"/>
              </w:rPr>
              <w:t xml:space="preserve">batch_record_count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000000"/>
                <w:sz w:val="20"/>
                <w:szCs w:val="20"/>
                <w:rtl w:val="0"/>
              </w:rPr>
              <w:t xml:space="preserve">Records in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000000"/>
                <w:sz w:val="20"/>
                <w:szCs w:val="20"/>
                <w:rtl w:val="0"/>
              </w:rPr>
              <w:t xml:space="preserve">transmittal.release_count via v_transmittal_type_per_bs.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1"/>
                <w:bCs w:val="1"/>
                <w:color w:val="000000"/>
                <w:sz w:val="20"/>
                <w:szCs w:val="20"/>
                <w:rtl w:val="0"/>
              </w:rPr>
              <w:t xml:space="preserve">retry_count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000000"/>
                <w:sz w:val="20"/>
                <w:szCs w:val="20"/>
                <w:rtl w:val="0"/>
              </w:rPr>
              <w:t xml:space="preserve">Transmission retry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000000"/>
                <w:sz w:val="20"/>
                <w:szCs w:val="20"/>
                <w:rtl w:val="0"/>
              </w:rPr>
              <w:t xml:space="preserve">transmit_error.retry_cnt via v_error_per_bs.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000000"/>
                <w:sz w:val="20"/>
                <w:szCs w:val="20"/>
                <w:rtl w:val="0"/>
              </w:rPr>
              <w:t xml:space="preserve">error_code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000000"/>
                <w:sz w:val="20"/>
                <w:szCs w:val="20"/>
                <w:rtl w:val="0"/>
              </w:rPr>
              <w:t xml:space="preserve">Transmission error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000000"/>
                <w:sz w:val="20"/>
                <w:szCs w:val="20"/>
                <w:rtl w:val="0"/>
              </w:rPr>
              <w:t xml:space="preserve">transmit_error.transmittal_type_cd as proxy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000000"/>
                <w:sz w:val="20"/>
                <w:szCs w:val="20"/>
                <w:rtl w:val="0"/>
              </w:rPr>
              <w:t xml:space="preserve">error_description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000000"/>
                <w:sz w:val="20"/>
                <w:szCs w:val="20"/>
                <w:rtl w:val="0"/>
              </w:rPr>
              <w:t xml:space="preserve">Error message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000000"/>
                <w:sz w:val="20"/>
                <w:szCs w:val="20"/>
                <w:rtl w:val="0"/>
              </w:rPr>
              <w:t xml:space="preserve">transmit_error.error_description via v_error_per_bs.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tl w:val="0"/>
              </w:rPr>
            </w:r>
          </w:p>
        </w:tc>
      </w:tr>
    </w:tbl>
    <w:p w:rsidR="00000000" w:rsidDel="00000000" w:rsidP="00000000" w:rsidRDefault="00000000" w:rsidRPr="00000000" w14:paraId="000000BE">
      <w:pPr>
        <w:spacing w:after="80" w:lineRule="auto"/>
        <w:rPr/>
      </w:pPr>
      <w:r w:rsidDel="00000000" w:rsidR="00000000" w:rsidRPr="00000000">
        <w:rPr>
          <w:rtl w:val="0"/>
        </w:rPr>
      </w:r>
    </w:p>
    <w:p w:rsidR="00000000" w:rsidDel="00000000" w:rsidP="00000000" w:rsidRDefault="00000000" w:rsidRPr="00000000" w14:paraId="000000BF">
      <w:pPr>
        <w:pStyle w:val="Heading2"/>
        <w:spacing w:after="120" w:before="240" w:lineRule="auto"/>
        <w:rPr/>
      </w:pPr>
      <w:r w:rsidDel="00000000" w:rsidR="00000000" w:rsidRPr="00000000">
        <w:rPr>
          <w:rFonts w:ascii="Arial" w:cs="Arial" w:eastAsia="Arial" w:hAnsi="Arial"/>
          <w:b w:val="1"/>
          <w:bCs w:val="1"/>
          <w:sz w:val="26"/>
          <w:szCs w:val="26"/>
          <w:rtl w:val="0"/>
        </w:rPr>
        <w:t xml:space="preserve">3.4  fact_payment_reconciliation — Full Column Reference</w:t>
      </w:r>
      <w:r w:rsidDel="00000000" w:rsidR="00000000" w:rsidRPr="00000000">
        <w:rPr>
          <w:rtl w:val="0"/>
        </w:rPr>
      </w:r>
    </w:p>
    <w:p w:rsidR="00000000" w:rsidDel="00000000" w:rsidP="00000000" w:rsidRDefault="00000000" w:rsidRPr="00000000" w14:paraId="000000C0">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Grain: one row per inv_summary.id. One per invoice transmission. INSERT-only on prime.</w:t>
      </w:r>
      <w:r w:rsidDel="00000000" w:rsidR="00000000" w:rsidRPr="00000000">
        <w:rPr>
          <w:rtl w:val="0"/>
        </w:rPr>
      </w:r>
    </w:p>
    <w:p w:rsidR="00000000" w:rsidDel="00000000" w:rsidP="00000000" w:rsidRDefault="00000000" w:rsidRPr="00000000" w14:paraId="000000C1">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2100"/>
        <w:gridCol w:w="2460"/>
        <w:gridCol w:w="1800"/>
        <w:tblGridChange w:id="0">
          <w:tblGrid>
            <w:gridCol w:w="2000"/>
            <w:gridCol w:w="1000"/>
            <w:gridCol w:w="2100"/>
            <w:gridCol w:w="24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ffffff"/>
                <w:sz w:val="20"/>
                <w:szCs w:val="20"/>
                <w:rtl w:val="0"/>
              </w:rPr>
              <w:t xml:space="preserve">Design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000000"/>
                <w:sz w:val="20"/>
                <w:szCs w:val="20"/>
                <w:rtl w:val="0"/>
              </w:rPr>
              <w:t xml:space="preserve">payment_recon_sk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000000"/>
                <w:sz w:val="20"/>
                <w:szCs w:val="20"/>
                <w:rtl w:val="0"/>
              </w:rPr>
              <w:t xml:space="preserve">BIGINT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000000"/>
                <w:sz w:val="20"/>
                <w:szCs w:val="20"/>
                <w:rtl w:val="0"/>
              </w:rPr>
              <w:t xml:space="preserve">Surrogate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000000"/>
                <w:sz w:val="20"/>
                <w:szCs w:val="20"/>
                <w:rtl w:val="0"/>
              </w:rPr>
              <w:t xml:space="preserve">Generated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000000"/>
                <w:sz w:val="20"/>
                <w:szCs w:val="20"/>
                <w:rtl w:val="0"/>
              </w:rPr>
              <w:t xml:space="preserve">line_item_sk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common.dim_line_item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000000"/>
                <w:sz w:val="20"/>
                <w:szCs w:val="20"/>
                <w:rtl w:val="0"/>
              </w:rPr>
              <w:t xml:space="preserve">MIN(invoice_item.cost_line_item_accepted_id) per invoice. COALESCE(-1) per NOT NULL DDL 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1"/>
                <w:bCs w:val="1"/>
                <w:color w:val="000000"/>
                <w:sz w:val="20"/>
                <w:szCs w:val="20"/>
                <w:rtl w:val="0"/>
              </w:rPr>
              <w:t xml:space="preserve">rr_sk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tpp.dim_receiving_report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000000"/>
                <w:sz w:val="20"/>
                <w:szCs w:val="20"/>
                <w:rtl w:val="0"/>
              </w:rPr>
              <w:t xml:space="preserve">Via inv_summary.invoice_id = rr_summary.invoice_id.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000000"/>
                <w:sz w:val="20"/>
                <w:szCs w:val="20"/>
                <w:rtl w:val="0"/>
              </w:rPr>
              <w:t xml:space="preserve">agreement_sk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tpp.dim_agreement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000000"/>
                <w:sz w:val="20"/>
                <w:szCs w:val="20"/>
                <w:rtl w:val="0"/>
              </w:rPr>
              <w:t xml:space="preserve">Sentinel -1 — SILVER GAP: no confirmed Silver path from inv_summary to 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000000"/>
                <w:sz w:val="20"/>
                <w:szCs w:val="20"/>
                <w:rtl w:val="0"/>
              </w:rPr>
              <w:t xml:space="preserve">Silver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000000"/>
                <w:sz w:val="20"/>
                <w:szCs w:val="20"/>
                <w:rtl w:val="0"/>
              </w:rPr>
              <w:t xml:space="preserve">ia_sk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Via purchase_order_number → po_summary.award_mod_id → award_mod → award_ia.ia_id.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000000"/>
                <w:sz w:val="20"/>
                <w:szCs w:val="20"/>
                <w:rtl w:val="0"/>
              </w:rPr>
              <w:t xml:space="preserve">agency_sk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000000"/>
                <w:sz w:val="20"/>
                <w:szCs w:val="20"/>
                <w:rtl w:val="0"/>
              </w:rPr>
              <w:t xml:space="preserve">Via inv_summary.activity_address_cd.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000000"/>
                <w:sz w:val="20"/>
                <w:szCs w:val="20"/>
                <w:rtl w:val="0"/>
              </w:rPr>
              <w:t xml:space="preserve">invoice_date_sk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00000"/>
                <w:sz w:val="20"/>
                <w:szCs w:val="20"/>
                <w:rtl w:val="0"/>
              </w:rPr>
              <w:t xml:space="preserve">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000000"/>
                <w:sz w:val="20"/>
                <w:szCs w:val="20"/>
                <w:rtl w:val="0"/>
              </w:rPr>
              <w:t xml:space="preserve">DATE_FORMAT(inv_summary.invoice_dt, 'yyyyMMdd').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1"/>
                <w:bCs w:val="1"/>
                <w:color w:val="000000"/>
                <w:sz w:val="20"/>
                <w:szCs w:val="20"/>
                <w:rtl w:val="0"/>
              </w:rPr>
              <w:t xml:space="preserve">payment_date_sk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000000"/>
                <w:sz w:val="20"/>
                <w:szCs w:val="20"/>
                <w:rtl w:val="0"/>
              </w:rPr>
              <w:t xml:space="preserve">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000000"/>
                <w:sz w:val="20"/>
                <w:szCs w:val="20"/>
                <w:rtl w:val="0"/>
              </w:rPr>
              <w:t xml:space="preserve">NULL — SILVER-PENDING: aasbs.payment / vitap_batch not ingested. 31 U.S.C. §3901.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000000"/>
                <w:sz w:val="20"/>
                <w:szCs w:val="20"/>
                <w:rtl w:val="0"/>
              </w:rPr>
              <w:t xml:space="preserve">Silver-Pending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000000"/>
                <w:sz w:val="20"/>
                <w:szCs w:val="20"/>
                <w:rtl w:val="0"/>
              </w:rPr>
              <w:t xml:space="preserve">invoice_amt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000000"/>
                <w:sz w:val="20"/>
                <w:szCs w:val="20"/>
                <w:rtl w:val="0"/>
              </w:rPr>
              <w:t xml:space="preserve">Total invoice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000000"/>
                <w:sz w:val="20"/>
                <w:szCs w:val="20"/>
                <w:rtl w:val="0"/>
              </w:rPr>
              <w:t xml:space="preserve">inv_summary.total_invoice_amount.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1"/>
                <w:bCs w:val="1"/>
                <w:color w:val="000000"/>
                <w:sz w:val="20"/>
                <w:szCs w:val="20"/>
                <w:rtl w:val="0"/>
              </w:rPr>
              <w:t xml:space="preserve">po_amt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000000"/>
                <w:sz w:val="20"/>
                <w:szCs w:val="20"/>
                <w:rtl w:val="0"/>
              </w:rPr>
              <w:t xml:space="preserve">PO line total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000000"/>
                <w:sz w:val="20"/>
                <w:szCs w:val="20"/>
                <w:rtl w:val="0"/>
              </w:rPr>
              <w:t xml:space="preserve">SUM(po_line.total_line_amt) per purchase_order_number via v_po_per_inv_purchase_num.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1"/>
                <w:bCs w:val="1"/>
                <w:color w:val="000000"/>
                <w:sz w:val="20"/>
                <w:szCs w:val="20"/>
                <w:rtl w:val="0"/>
              </w:rPr>
              <w:t xml:space="preserve">rr_amt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000000"/>
                <w:sz w:val="20"/>
                <w:szCs w:val="20"/>
                <w:rtl w:val="0"/>
              </w:rPr>
              <w:t xml:space="preserve">RR approved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000000"/>
                <w:sz w:val="20"/>
                <w:szCs w:val="20"/>
                <w:rtl w:val="0"/>
              </w:rPr>
              <w:t xml:space="preserve">rr_summary.max_approved_amt via invoice_id join.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1"/>
                <w:bCs w:val="1"/>
                <w:color w:val="000000"/>
                <w:sz w:val="20"/>
                <w:szCs w:val="20"/>
                <w:rtl w:val="0"/>
              </w:rPr>
              <w:t xml:space="preserve">billing_amt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000000"/>
                <w:sz w:val="20"/>
                <w:szCs w:val="20"/>
                <w:rtl w:val="0"/>
              </w:rPr>
              <w:t xml:space="preserve">Billed to client (client 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000000"/>
                <w:sz w:val="20"/>
                <w:szCs w:val="20"/>
                <w:rtl w:val="0"/>
              </w:rPr>
              <w:t xml:space="preserve">NULL — SILVER GAP: no bridge from inv_summary to billing.billing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000000"/>
                <w:sz w:val="20"/>
                <w:szCs w:val="20"/>
                <w:rtl w:val="0"/>
              </w:rPr>
              <w:t xml:space="preserve">Silver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000000"/>
                <w:sz w:val="20"/>
                <w:szCs w:val="20"/>
                <w:rtl w:val="0"/>
              </w:rPr>
              <w:t xml:space="preserve">payment_amt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000000"/>
                <w:sz w:val="20"/>
                <w:szCs w:val="20"/>
                <w:rtl w:val="0"/>
              </w:rPr>
              <w:t xml:space="preserve">Pegasys payment disbursement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000000"/>
                <w:sz w:val="20"/>
                <w:szCs w:val="20"/>
                <w:rtl w:val="0"/>
              </w:rPr>
              <w:t xml:space="preserve">NULL — SILVER-PENDING: aasbs.payment not ingested. 31 U.S.C. §3901.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000000"/>
                <w:sz w:val="20"/>
                <w:szCs w:val="20"/>
                <w:rtl w:val="0"/>
              </w:rPr>
              <w:t xml:space="preserve">Silver-Pending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1"/>
                <w:bCs w:val="1"/>
                <w:color w:val="000000"/>
                <w:sz w:val="20"/>
                <w:szCs w:val="20"/>
                <w:rtl w:val="0"/>
              </w:rPr>
              <w:t xml:space="preserve">po_to_rr_variance_amt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000000"/>
                <w:sz w:val="20"/>
                <w:szCs w:val="20"/>
                <w:rtl w:val="0"/>
              </w:rPr>
              <w:t xml:space="preserve">PO minus RR variance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ROUND(po_amt − rr_amt, 2). Computable on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1"/>
                <w:bCs w:val="1"/>
                <w:color w:val="000000"/>
                <w:sz w:val="20"/>
                <w:szCs w:val="20"/>
                <w:rtl w:val="0"/>
              </w:rPr>
              <w:t xml:space="preserve">invoice_to_payment_days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000000"/>
                <w:sz w:val="20"/>
                <w:szCs w:val="20"/>
                <w:rtl w:val="0"/>
              </w:rPr>
              <w:t xml:space="preserve">Payment latency in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000000"/>
                <w:sz w:val="20"/>
                <w:szCs w:val="20"/>
                <w:rtl w:val="0"/>
              </w:rPr>
              <w:t xml:space="preserve">NULL — SILVER-PENDING: payment_date_sk NULL on prime. 31 U.S.C. §3901(a)(1).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000000"/>
                <w:sz w:val="20"/>
                <w:szCs w:val="20"/>
                <w:rtl w:val="0"/>
              </w:rPr>
              <w:t xml:space="preserve">Silver-Pending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000000"/>
                <w:sz w:val="20"/>
                <w:szCs w:val="20"/>
                <w:rtl w:val="0"/>
              </w:rPr>
              <w:t xml:space="preserve">is_prompt_payment_compliant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000000"/>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000000"/>
                <w:sz w:val="20"/>
                <w:szCs w:val="20"/>
                <w:rtl w:val="0"/>
              </w:rPr>
              <w:t xml:space="preserve">Paid within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NULL — SILVER-PENDING: TRUE when invoice_to_payment_days ≤30. 31 U.S.C. §3901.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000000"/>
                <w:sz w:val="20"/>
                <w:szCs w:val="20"/>
                <w:rtl w:val="0"/>
              </w:rPr>
              <w:t xml:space="preserve">Silver-Pending</w:t>
            </w:r>
            <w:r w:rsidDel="00000000" w:rsidR="00000000" w:rsidRPr="00000000">
              <w:rPr>
                <w:rtl w:val="0"/>
              </w:rPr>
            </w:r>
          </w:p>
        </w:tc>
      </w:tr>
    </w:tbl>
    <w:p w:rsidR="00000000" w:rsidDel="00000000" w:rsidP="00000000" w:rsidRDefault="00000000" w:rsidRPr="00000000" w14:paraId="00000117">
      <w:pPr>
        <w:spacing w:after="80" w:lineRule="auto"/>
        <w:rPr/>
      </w:pPr>
      <w:r w:rsidDel="00000000" w:rsidR="00000000" w:rsidRPr="00000000">
        <w:rPr>
          <w:rtl w:val="0"/>
        </w:rPr>
      </w:r>
    </w:p>
    <w:p w:rsidR="00000000" w:rsidDel="00000000" w:rsidP="00000000" w:rsidRDefault="00000000" w:rsidRPr="00000000" w14:paraId="00000118">
      <w:pPr>
        <w:pStyle w:val="Heading2"/>
        <w:spacing w:after="120" w:before="240" w:lineRule="auto"/>
        <w:rPr/>
      </w:pPr>
      <w:r w:rsidDel="00000000" w:rsidR="00000000" w:rsidRPr="00000000">
        <w:rPr>
          <w:rFonts w:ascii="Arial" w:cs="Arial" w:eastAsia="Arial" w:hAnsi="Arial"/>
          <w:b w:val="1"/>
          <w:bCs w:val="1"/>
          <w:sz w:val="26"/>
          <w:szCs w:val="26"/>
          <w:rtl w:val="0"/>
        </w:rPr>
        <w:t xml:space="preserve">3.5  Fact Grain Decisions</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Arial" w:cs="Arial" w:eastAsia="Arial" w:hAnsi="Arial"/>
          <w:b w:val="0"/>
          <w:bCs w:val="0"/>
          <w:sz w:val="22"/>
          <w:szCs w:val="22"/>
          <w:rtl w:val="0"/>
        </w:rPr>
        <w:t xml:space="preserve">fact_transmission_event grain: one row per billing_summary.id — one entry per transmittal batch record. Multiple billing summaries exist per batch (one per AAC or agreement grouping). This is the minimum audit granularity for TFM tracking.</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Arial" w:cs="Arial" w:eastAsia="Arial" w:hAnsi="Arial"/>
          <w:b w:val="0"/>
          <w:bCs w:val="0"/>
          <w:sz w:val="22"/>
          <w:szCs w:val="22"/>
          <w:rtl w:val="0"/>
        </w:rPr>
        <w:t xml:space="preserve">fact_payment_reconciliation grain: one row per inv_summary.id — one per invoice transmission. Note: one invoice can span multiple CLINs; line_item_sk = MIN(cost_line_item_accepted_id) per invoice (primary CLIN). Post-load reports multi-CLIN invoice count.</w:t>
      </w:r>
      <w:r w:rsidDel="00000000" w:rsidR="00000000" w:rsidRPr="00000000">
        <w:rPr>
          <w:rtl w:val="0"/>
        </w:rPr>
      </w:r>
    </w:p>
    <w:p w:rsidR="00000000" w:rsidDel="00000000" w:rsidP="00000000" w:rsidRDefault="00000000" w:rsidRPr="00000000" w14:paraId="0000011B">
      <w:pPr>
        <w:spacing w:after="80" w:lineRule="auto"/>
        <w:rPr/>
      </w:pPr>
      <w:r w:rsidDel="00000000" w:rsidR="00000000" w:rsidRPr="00000000">
        <w:rPr>
          <w:rtl w:val="0"/>
        </w:rPr>
      </w:r>
    </w:p>
    <w:p w:rsidR="00000000" w:rsidDel="00000000" w:rsidP="00000000" w:rsidRDefault="00000000" w:rsidRPr="00000000" w14:paraId="0000011C">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4  Key Architectural Design Decisions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160"/>
        <w:gridCol w:w="2000"/>
        <w:tblGridChange w:id="0">
          <w:tblGrid>
            <w:gridCol w:w="2200"/>
            <w:gridCol w:w="2000"/>
            <w:gridCol w:w="31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ffffff"/>
                <w:sz w:val="20"/>
                <w:szCs w:val="20"/>
                <w:rtl w:val="0"/>
              </w:rPr>
              <w:t xml:space="preserve">ADR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1"/>
                <w:bCs w:val="1"/>
                <w:color w:val="ffffff"/>
                <w:sz w:val="20"/>
                <w:szCs w:val="20"/>
                <w:rtl w:val="0"/>
              </w:rPr>
              <w:t xml:space="preserve">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1"/>
                <w:bCs w:val="1"/>
                <w:color w:val="000000"/>
                <w:sz w:val="20"/>
                <w:szCs w:val="20"/>
                <w:rtl w:val="0"/>
              </w:rPr>
              <w:t xml:space="preserve">ADR-DP5-01: Both facts INSERT-only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000000"/>
                <w:sz w:val="20"/>
                <w:szCs w:val="20"/>
                <w:rtl w:val="0"/>
              </w:rPr>
              <w:t xml:space="preserve">INSERT-only with existing-row guard on both facts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000000"/>
                <w:sz w:val="20"/>
                <w:szCs w:val="20"/>
                <w:rtl w:val="0"/>
              </w:rPr>
              <w:t xml:space="preserve">Transmission and payment history must be preserved. TRUNCATE+INSERT loses history. Guard prevents accidental re-run.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1"/>
                <w:bCs w:val="1"/>
                <w:color w:val="000000"/>
                <w:sz w:val="20"/>
                <w:szCs w:val="20"/>
                <w:rtl w:val="0"/>
              </w:rPr>
              <w:t xml:space="preserve">INSERT guard; manual TRUNCATE for re-prime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000000"/>
                <w:sz w:val="20"/>
                <w:szCs w:val="20"/>
                <w:rtl w:val="0"/>
              </w:rPr>
              <w:t xml:space="preserve">ADR-DP5-02: ia_sk on fact_transmission_event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agreement_num → loa.agreement_number → MIN(loa_ledger.ia_id) → dim_ia (3-hop)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000000"/>
                <w:sz w:val="20"/>
                <w:szCs w:val="20"/>
                <w:rtl w:val="0"/>
              </w:rPr>
              <w:t xml:space="preserve">Only confirmed Silver path from billing_summary to IA. MIN(ia_id) per loa is deterministic. Pre-aggregated in v_ia_per_agreement_num.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000000"/>
                <w:sz w:val="20"/>
                <w:szCs w:val="20"/>
                <w:rtl w:val="0"/>
              </w:rPr>
              <w:t xml:space="preserve">3-hop pre-agg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1"/>
                <w:bCs w:val="1"/>
                <w:color w:val="000000"/>
                <w:sz w:val="20"/>
                <w:szCs w:val="20"/>
                <w:rtl w:val="0"/>
              </w:rPr>
              <w:t xml:space="preserve">ADR-DP5-03: ia_sk on fact_payment_reconciliation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purchase_order_number → po_summary.award_mod_id → award_mod → award_ia.ia_id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000000"/>
                <w:sz w:val="20"/>
                <w:szCs w:val="20"/>
                <w:rtl w:val="0"/>
              </w:rPr>
              <w:t xml:space="preserve">po_summary.award_mod_id confirmed in Silver. award_ia bridge same as DP4 B-DP4-1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1"/>
                <w:bCs w:val="1"/>
                <w:color w:val="000000"/>
                <w:sz w:val="20"/>
                <w:szCs w:val="20"/>
                <w:rtl w:val="0"/>
              </w:rPr>
              <w:t xml:space="preserve">award_ia bridge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1"/>
                <w:bCs w:val="1"/>
                <w:color w:val="000000"/>
                <w:sz w:val="20"/>
                <w:szCs w:val="20"/>
                <w:rtl w:val="0"/>
              </w:rPr>
              <w:t xml:space="preserve">ADR-DP5-04: agreement_sk on fact_payment_reconciliation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000000"/>
                <w:sz w:val="20"/>
                <w:szCs w:val="20"/>
                <w:rtl w:val="0"/>
              </w:rPr>
              <w:t xml:space="preserve">Sentinel -1 (Silver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000000"/>
                <w:sz w:val="20"/>
                <w:szCs w:val="20"/>
                <w:rtl w:val="0"/>
              </w:rPr>
              <w:t xml:space="preserve">No confirmed Silver path from inv_summary to agreement. Candidate CDC path documented. Contrast with fact_transmission_event where agreement_sk resolves.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1"/>
                <w:bCs w:val="1"/>
                <w:color w:val="000000"/>
                <w:sz w:val="20"/>
                <w:szCs w:val="20"/>
                <w:rtl w:val="0"/>
              </w:rPr>
              <w:t xml:space="preserve">Silver gap sentinel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000000"/>
                <w:sz w:val="20"/>
                <w:szCs w:val="20"/>
                <w:rtl w:val="0"/>
              </w:rPr>
              <w:t xml:space="preserve">ADR-DP5-05: confirmed_amt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000000"/>
                <w:sz w:val="20"/>
                <w:szCs w:val="20"/>
                <w:rtl w:val="0"/>
              </w:rPr>
              <w:t xml:space="preserve">billing_amount when accepted_status='Y', else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000000"/>
                <w:sz w:val="20"/>
                <w:szCs w:val="20"/>
                <w:rtl w:val="0"/>
              </w:rPr>
              <w:t xml:space="preserve">No numeric confirmed amount in Silver; billing_response_info is Y/N flag only. Best approximation.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000000"/>
                <w:sz w:val="20"/>
                <w:szCs w:val="20"/>
                <w:rtl w:val="0"/>
              </w:rPr>
              <w:t xml:space="preserve">Proxy; CDC replaces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000000"/>
                <w:sz w:val="20"/>
                <w:szCs w:val="20"/>
                <w:rtl w:val="0"/>
              </w:rPr>
              <w:t xml:space="preserve">ADR-DP5-06: line_item_sk at invoice grain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000000"/>
                <w:sz w:val="20"/>
                <w:szCs w:val="20"/>
                <w:rtl w:val="0"/>
              </w:rPr>
              <w:t xml:space="preserve">MIN(cost_line_item_accepted_id) per invoice = primary CLIN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Gold DDL requires NOT NULL. Invoice grain ≠ CLIN grain. MIN() is deterministic. Post-load reports multi-CLIN invoice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1"/>
                <w:bCs w:val="1"/>
                <w:color w:val="000000"/>
                <w:sz w:val="20"/>
                <w:szCs w:val="20"/>
                <w:rtl w:val="0"/>
              </w:rPr>
              <w:t xml:space="preserve">MIN() deterministic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1"/>
                <w:bCs w:val="1"/>
                <w:color w:val="000000"/>
                <w:sz w:val="20"/>
                <w:szCs w:val="20"/>
                <w:rtl w:val="0"/>
              </w:rPr>
              <w:t xml:space="preserve">ADR-DP5-07: Suspension keying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000000"/>
                <w:sz w:val="20"/>
                <w:szCs w:val="20"/>
                <w:rtl w:val="0"/>
              </w:rPr>
              <w:t xml:space="preserve">transmittal_suspension keyed by type; join via aac_envelope.transmittal_type_cd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000000"/>
                <w:sz w:val="20"/>
                <w:szCs w:val="20"/>
                <w:rtl w:val="0"/>
              </w:rPr>
              <w:t xml:space="preserve">transmittal_suspension has no AAC column. Type-level suspension applies to all AACs of that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1"/>
                <w:bCs w:val="1"/>
                <w:color w:val="000000"/>
                <w:sz w:val="20"/>
                <w:szCs w:val="20"/>
                <w:rtl w:val="0"/>
              </w:rPr>
              <w:t xml:space="preserve">Type-to-AAC propagation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1"/>
                <w:bCs w:val="1"/>
                <w:color w:val="000000"/>
                <w:sz w:val="20"/>
                <w:szCs w:val="20"/>
                <w:rtl w:val="0"/>
              </w:rPr>
              <w:t xml:space="preserve">ADR-DP5-08: Prompt Pay placeholder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000000"/>
                <w:sz w:val="20"/>
                <w:szCs w:val="20"/>
                <w:rtl w:val="0"/>
              </w:rPr>
              <w:t xml:space="preserve">is_prompt_payment_compliant + invoice_to_payment_days NULL on prime with post-load assertion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000000"/>
                <w:sz w:val="20"/>
                <w:szCs w:val="20"/>
                <w:rtl w:val="0"/>
              </w:rPr>
              <w:t xml:space="preserve">Silver gap (aasbs.payment not ingested). Metric placeholder activates automatically when Silver extended.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1"/>
                <w:bCs w:val="1"/>
                <w:color w:val="000000"/>
                <w:sz w:val="20"/>
                <w:szCs w:val="20"/>
                <w:rtl w:val="0"/>
              </w:rPr>
              <w:t xml:space="preserve">Placeholder; auto-activates</w:t>
            </w:r>
            <w:r w:rsidDel="00000000" w:rsidR="00000000" w:rsidRPr="00000000">
              <w:rPr>
                <w:rtl w:val="0"/>
              </w:rPr>
            </w:r>
          </w:p>
        </w:tc>
      </w:tr>
    </w:tbl>
    <w:p w:rsidR="00000000" w:rsidDel="00000000" w:rsidP="00000000" w:rsidRDefault="00000000" w:rsidRPr="00000000" w14:paraId="00000141">
      <w:pPr>
        <w:spacing w:after="80" w:lineRule="auto"/>
        <w:rPr/>
      </w:pPr>
      <w:r w:rsidDel="00000000" w:rsidR="00000000" w:rsidRPr="00000000">
        <w:rPr>
          <w:rtl w:val="0"/>
        </w:rPr>
      </w:r>
    </w:p>
    <w:p w:rsidR="00000000" w:rsidDel="00000000" w:rsidP="00000000" w:rsidRDefault="00000000" w:rsidRPr="00000000" w14:paraId="00000142">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5  Silver Gaps Requiring Action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1"/>
                <w:bCs w:val="1"/>
                <w:color w:val="000000"/>
                <w:sz w:val="20"/>
                <w:szCs w:val="20"/>
                <w:rtl w:val="0"/>
              </w:rPr>
              <w:t xml:space="preserve">aasbs.payment / vitap_batch / ipac_transaction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000000"/>
                <w:sz w:val="20"/>
                <w:szCs w:val="20"/>
                <w:rtl w:val="0"/>
              </w:rPr>
              <w:t xml:space="preserve">Required for: payment_amt, payment_date_sk, invoice_to_payment_days, is_prompt_payment_compliant. Regulatory requirement: 31 U.S.C. §3901.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1"/>
                <w:bCs w:val="1"/>
                <w:color w:val="000000"/>
                <w:sz w:val="20"/>
                <w:szCs w:val="20"/>
                <w:rtl w:val="0"/>
              </w:rPr>
              <w:t xml:space="preserve">Pegasys confirmation timestamp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000000"/>
                <w:sz w:val="20"/>
                <w:szCs w:val="20"/>
                <w:rtl w:val="0"/>
              </w:rPr>
              <w:t xml:space="preserve">Required for: confirmed_dt on fact_transmission_event. TFM Volume I Part 2 §4700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rFonts w:ascii="Arial Unicode MS" w:cs="Arial Unicode MS" w:eastAsia="Arial Unicode MS" w:hAnsi="Arial Unicode MS"/>
                <w:b w:val="1"/>
                <w:bCs w:val="1"/>
                <w:color w:val="000000"/>
                <w:sz w:val="20"/>
                <w:szCs w:val="20"/>
                <w:rtl w:val="0"/>
              </w:rPr>
              <w:t xml:space="preserve">inv_summary → agreement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000000"/>
                <w:sz w:val="20"/>
                <w:szCs w:val="20"/>
                <w:rtl w:val="0"/>
              </w:rPr>
              <w:t xml:space="preserve">Required for: agreement_sk on fact_payment_reconciliation. Candidate path needs source system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Fonts w:ascii="Arial Unicode MS" w:cs="Arial Unicode MS" w:eastAsia="Arial Unicode MS" w:hAnsi="Arial Unicode MS"/>
                <w:b w:val="1"/>
                <w:bCs w:val="1"/>
                <w:color w:val="000000"/>
                <w:sz w:val="20"/>
                <w:szCs w:val="20"/>
                <w:rtl w:val="0"/>
              </w:rPr>
              <w:t xml:space="preserve">inv_summary → billing.billing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000000"/>
                <w:sz w:val="20"/>
                <w:szCs w:val="20"/>
                <w:rtl w:val="0"/>
              </w:rPr>
              <w:t xml:space="preserve">Required for: billing_amt on fact_payment_reconciliation. billing.billing_summary_id references billing_summary, not inv_summary.</w:t>
            </w:r>
            <w:r w:rsidDel="00000000" w:rsidR="00000000" w:rsidRPr="00000000">
              <w:rPr>
                <w:rtl w:val="0"/>
              </w:rPr>
            </w:r>
          </w:p>
        </w:tc>
      </w:tr>
    </w:tbl>
    <w:p w:rsidR="00000000" w:rsidDel="00000000" w:rsidP="00000000" w:rsidRDefault="00000000" w:rsidRPr="00000000" w14:paraId="0000014B">
      <w:pPr>
        <w:spacing w:after="80" w:lineRule="auto"/>
        <w:rPr/>
      </w:pPr>
      <w:r w:rsidDel="00000000" w:rsidR="00000000" w:rsidRPr="00000000">
        <w:rPr>
          <w:rtl w:val="0"/>
        </w:rPr>
      </w:r>
    </w:p>
    <w:p w:rsidR="00000000" w:rsidDel="00000000" w:rsidP="00000000" w:rsidRDefault="00000000" w:rsidRPr="00000000" w14:paraId="0000014C">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6  DP5 Product Boundary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000000"/>
                <w:sz w:val="20"/>
                <w:szCs w:val="20"/>
                <w:rtl w:val="0"/>
              </w:rPr>
              <w:t xml:space="preserve">DP5 reads DP1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000000"/>
                <w:sz w:val="20"/>
                <w:szCs w:val="20"/>
                <w:rtl w:val="0"/>
              </w:rPr>
              <w:t xml:space="preserve">common.dim_date, dim_agency, dim_ia, dim_line_item (pre-flight verifies non-empty)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000000"/>
                <w:sz w:val="20"/>
                <w:szCs w:val="20"/>
                <w:rtl w:val="0"/>
              </w:rPr>
              <w:t xml:space="preserve">DP5 reads DP2/3/4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000000"/>
                <w:sz w:val="20"/>
                <w:szCs w:val="20"/>
                <w:rtl w:val="0"/>
              </w:rPr>
              <w:t xml:space="preserve">None — DP5 has no dependency on award lifecycle, FPDS, or accrual products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1"/>
                <w:bCs w:val="1"/>
                <w:color w:val="000000"/>
                <w:sz w:val="20"/>
                <w:szCs w:val="20"/>
                <w:rtl w:val="0"/>
              </w:rPr>
              <w:t xml:space="preserve">DP5 writes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000000"/>
                <w:sz w:val="20"/>
                <w:szCs w:val="20"/>
                <w:rtl w:val="0"/>
              </w:rPr>
              <w:t xml:space="preserve">tpp.fact_transmission_event, fact_payment_reconciliation, dim_transmittal_type, dim_aac_envelope, dim_agreement, dim_receiving_report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1"/>
                <w:bCs w:val="1"/>
                <w:color w:val="000000"/>
                <w:sz w:val="20"/>
                <w:szCs w:val="20"/>
                <w:rtl w:val="0"/>
              </w:rPr>
              <w:t xml:space="preserve">Nothing reads DP5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000000"/>
                <w:sz w:val="20"/>
                <w:szCs w:val="20"/>
                <w:rtl w:val="0"/>
              </w:rPr>
              <w:t xml:space="preserve">DP5 is the terminal product for Treasury transmission. No other DP reads tpp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1"/>
                <w:bCs w:val="1"/>
                <w:color w:val="000000"/>
                <w:sz w:val="20"/>
                <w:szCs w:val="20"/>
                <w:rtl w:val="0"/>
              </w:rPr>
              <w:t xml:space="preserve">External 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000000"/>
                <w:sz w:val="20"/>
                <w:szCs w:val="20"/>
                <w:rtl w:val="0"/>
              </w:rPr>
              <w:t xml:space="preserve">Pegasys/VITAP/BAAR accept transmissions whose metadata is tracked in fact_transmission_event</w:t>
            </w:r>
            <w:r w:rsidDel="00000000" w:rsidR="00000000" w:rsidRPr="00000000">
              <w:rPr>
                <w:rtl w:val="0"/>
              </w:rPr>
            </w:r>
          </w:p>
        </w:tc>
      </w:tr>
    </w:tbl>
    <w:p w:rsidR="00000000" w:rsidDel="00000000" w:rsidP="00000000" w:rsidRDefault="00000000" w:rsidRPr="00000000" w14:paraId="00000157">
      <w:pPr>
        <w:spacing w:after="80" w:lineRule="auto"/>
        <w:rPr/>
      </w:pPr>
      <w:r w:rsidDel="00000000" w:rsidR="00000000" w:rsidRPr="00000000">
        <w:rPr>
          <w:rtl w:val="0"/>
        </w:rPr>
      </w:r>
    </w:p>
    <w:p w:rsidR="00000000" w:rsidDel="00000000" w:rsidP="00000000" w:rsidRDefault="00000000" w:rsidRPr="00000000" w14:paraId="00000158">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7  Downstream Consumption Patterns</w:t>
      </w:r>
      <w:r w:rsidDel="00000000" w:rsidR="00000000" w:rsidRPr="00000000">
        <w:rPr>
          <w:rtl w:val="0"/>
        </w:rPr>
      </w:r>
    </w:p>
    <w:p w:rsidR="00000000" w:rsidDel="00000000" w:rsidP="00000000" w:rsidRDefault="00000000" w:rsidRPr="00000000" w14:paraId="00000159">
      <w:pPr>
        <w:pStyle w:val="Heading2"/>
        <w:spacing w:after="120" w:before="240" w:lineRule="auto"/>
        <w:rPr/>
      </w:pPr>
      <w:r w:rsidDel="00000000" w:rsidR="00000000" w:rsidRPr="00000000">
        <w:rPr>
          <w:rFonts w:ascii="Arial" w:cs="Arial" w:eastAsia="Arial" w:hAnsi="Arial"/>
          <w:b w:val="1"/>
          <w:bCs w:val="1"/>
          <w:sz w:val="26"/>
          <w:szCs w:val="26"/>
          <w:rtl w:val="0"/>
        </w:rPr>
        <w:t xml:space="preserve">7.1  BAAR Transmission Audit</w:t>
      </w: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Fonts w:ascii="Arial" w:cs="Arial" w:eastAsia="Arial" w:hAnsi="Arial"/>
          <w:b w:val="0"/>
          <w:bCs w:val="0"/>
          <w:sz w:val="22"/>
          <w:szCs w:val="22"/>
          <w:rtl w:val="0"/>
        </w:rPr>
        <w:t xml:space="preserve">fact_transmission_event JOIN dim_agreement ON agreement_sk. WHERE transmittal_type_cd='BAAR'. Group by accrual period (from dim_date). Key metrics: SUM(transmitted_amt), SUM(confirmed_amt), variance_amt, retry_count. Alert on variance &gt; 0.</w:t>
      </w:r>
      <w:r w:rsidDel="00000000" w:rsidR="00000000" w:rsidRPr="00000000">
        <w:rPr>
          <w:rtl w:val="0"/>
        </w:rPr>
      </w:r>
    </w:p>
    <w:p w:rsidR="00000000" w:rsidDel="00000000" w:rsidP="00000000" w:rsidRDefault="00000000" w:rsidRPr="00000000" w14:paraId="0000015B">
      <w:pPr>
        <w:pStyle w:val="Heading2"/>
        <w:spacing w:after="120" w:before="240" w:lineRule="auto"/>
        <w:rPr/>
      </w:pPr>
      <w:r w:rsidDel="00000000" w:rsidR="00000000" w:rsidRPr="00000000">
        <w:rPr>
          <w:rFonts w:ascii="Arial" w:cs="Arial" w:eastAsia="Arial" w:hAnsi="Arial"/>
          <w:b w:val="1"/>
          <w:bCs w:val="1"/>
          <w:sz w:val="26"/>
          <w:szCs w:val="26"/>
          <w:rtl w:val="0"/>
        </w:rPr>
        <w:t xml:space="preserve">7.2  PO-RR Reconciliation</w:t>
      </w:r>
      <w:r w:rsidDel="00000000" w:rsidR="00000000" w:rsidRPr="00000000">
        <w:rPr>
          <w:rtl w:val="0"/>
        </w:rPr>
      </w:r>
    </w:p>
    <w:p w:rsidR="00000000" w:rsidDel="00000000" w:rsidP="00000000" w:rsidRDefault="00000000" w:rsidRPr="00000000" w14:paraId="0000015C">
      <w:pPr>
        <w:spacing w:after="120" w:lineRule="auto"/>
        <w:rPr/>
      </w:pPr>
      <w:r w:rsidDel="00000000" w:rsidR="00000000" w:rsidRPr="00000000">
        <w:rPr>
          <w:rFonts w:ascii="Arial" w:cs="Arial" w:eastAsia="Arial" w:hAnsi="Arial"/>
          <w:b w:val="0"/>
          <w:bCs w:val="0"/>
          <w:sz w:val="22"/>
          <w:szCs w:val="22"/>
          <w:rtl w:val="0"/>
        </w:rPr>
        <w:t xml:space="preserve">fact_payment_reconciliation WHERE ABS(po_to_rr_variance_amt) &gt; 0.01. JOIN dim_receiving_report for acceptance date. Sort by variance descending. Used by FSD for payment discrepancy investigation.</w:t>
      </w:r>
      <w:r w:rsidDel="00000000" w:rsidR="00000000" w:rsidRPr="00000000">
        <w:rPr>
          <w:rtl w:val="0"/>
        </w:rPr>
      </w:r>
    </w:p>
    <w:p w:rsidR="00000000" w:rsidDel="00000000" w:rsidP="00000000" w:rsidRDefault="00000000" w:rsidRPr="00000000" w14:paraId="0000015D">
      <w:pPr>
        <w:pStyle w:val="Heading2"/>
        <w:spacing w:after="120" w:before="240" w:lineRule="auto"/>
        <w:rPr/>
      </w:pPr>
      <w:r w:rsidDel="00000000" w:rsidR="00000000" w:rsidRPr="00000000">
        <w:rPr>
          <w:rFonts w:ascii="Arial" w:cs="Arial" w:eastAsia="Arial" w:hAnsi="Arial"/>
          <w:b w:val="1"/>
          <w:bCs w:val="1"/>
          <w:sz w:val="26"/>
          <w:szCs w:val="26"/>
          <w:rtl w:val="0"/>
        </w:rPr>
        <w:t xml:space="preserve">7.3  Prompt Payment Act Compliance (when activated)</w:t>
      </w:r>
      <w:r w:rsidDel="00000000" w:rsidR="00000000" w:rsidRPr="00000000">
        <w:rPr>
          <w:rtl w:val="0"/>
        </w:rPr>
      </w:r>
    </w:p>
    <w:p w:rsidR="00000000" w:rsidDel="00000000" w:rsidP="00000000" w:rsidRDefault="00000000" w:rsidRPr="00000000" w14:paraId="0000015E">
      <w:pPr>
        <w:spacing w:after="120" w:lineRule="auto"/>
        <w:rPr/>
      </w:pPr>
      <w:r w:rsidDel="00000000" w:rsidR="00000000" w:rsidRPr="00000000">
        <w:rPr>
          <w:rFonts w:ascii="Arial" w:cs="Arial" w:eastAsia="Arial" w:hAnsi="Arial"/>
          <w:b w:val="0"/>
          <w:bCs w:val="0"/>
          <w:sz w:val="22"/>
          <w:szCs w:val="22"/>
          <w:rtl w:val="0"/>
        </w:rPr>
        <w:t xml:space="preserve">fact_payment_reconciliation WHERE is_prompt_payment_compliant = FALSE. Requires Silver ingestion of aasbs.payment. Placeholder metric established at prime via post-load print.</w:t>
      </w:r>
      <w:r w:rsidDel="00000000" w:rsidR="00000000" w:rsidRPr="00000000">
        <w:rPr>
          <w:rtl w:val="0"/>
        </w:rPr>
      </w:r>
    </w:p>
    <w:p w:rsidR="00000000" w:rsidDel="00000000" w:rsidP="00000000" w:rsidRDefault="00000000" w:rsidRPr="00000000" w14:paraId="0000015F">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All four payment-side Silver-pending fields activate automatically when aasbs.payment is ingested and the pipeline is re-run. No code change required.</w:t>
      </w:r>
      <w:r w:rsidDel="00000000" w:rsidR="00000000" w:rsidRPr="00000000">
        <w:rPr>
          <w:rtl w:val="0"/>
        </w:rPr>
      </w:r>
    </w:p>
    <w:p w:rsidR="00000000" w:rsidDel="00000000" w:rsidP="00000000" w:rsidRDefault="00000000" w:rsidRPr="00000000" w14:paraId="00000160">
      <w:pPr>
        <w:spacing w:after="80" w:lineRule="auto"/>
        <w:rPr/>
      </w:pPr>
      <w:r w:rsidDel="00000000" w:rsidR="00000000" w:rsidRPr="00000000">
        <w:rPr>
          <w:rtl w:val="0"/>
        </w:rPr>
      </w:r>
    </w:p>
    <w:p w:rsidR="00000000" w:rsidDel="00000000" w:rsidP="00000000" w:rsidRDefault="00000000" w:rsidRPr="00000000" w14:paraId="00000161">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8  Known Limitations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60"/>
        <w:gridCol w:w="3000"/>
        <w:gridCol w:w="2000"/>
        <w:tblGridChange w:id="0">
          <w:tblGrid>
            <w:gridCol w:w="2400"/>
            <w:gridCol w:w="1960"/>
            <w:gridCol w:w="30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1"/>
                <w:bCs w:val="1"/>
                <w:color w:val="ffffff"/>
                <w:sz w:val="20"/>
                <w:szCs w:val="20"/>
                <w:rtl w:val="0"/>
              </w:rPr>
              <w:t xml:space="preserve">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rFonts w:ascii="Arial" w:cs="Arial" w:eastAsia="Arial" w:hAnsi="Arial"/>
                <w:b w:val="1"/>
                <w:bCs w:val="1"/>
                <w:color w:val="ffffff"/>
                <w:sz w:val="20"/>
                <w:szCs w:val="20"/>
                <w:rtl w:val="0"/>
              </w:rPr>
              <w:t xml:space="preserve">Resolution /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65">
            <w:pPr>
              <w:jc w:val="left"/>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rFonts w:ascii="Arial" w:cs="Arial" w:eastAsia="Arial" w:hAnsi="Arial"/>
                <w:b w:val="1"/>
                <w:bCs w:val="1"/>
                <w:color w:val="000000"/>
                <w:sz w:val="20"/>
                <w:szCs w:val="20"/>
                <w:rtl w:val="0"/>
              </w:rPr>
              <w:t xml:space="preserve">payment_amt / payment_date_sk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000000"/>
                <w:sz w:val="20"/>
                <w:szCs w:val="20"/>
                <w:rtl w:val="0"/>
              </w:rPr>
              <w:t xml:space="preserve">Prompt Payment Act metrics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000000"/>
                <w:sz w:val="20"/>
                <w:szCs w:val="20"/>
                <w:rtl w:val="0"/>
              </w:rPr>
              <w:t xml:space="preserve">Ingest aasbs.payment / vitap_batch / ipac_transaction into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20.0" w:type="dxa"/>
              <w:bottom w:w="80.0" w:type="dxa"/>
              <w:right w:w="12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0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1"/>
                <w:bCs w:val="1"/>
                <w:color w:val="000000"/>
                <w:sz w:val="20"/>
                <w:szCs w:val="20"/>
                <w:rtl w:val="0"/>
              </w:rPr>
              <w:t xml:space="preserve">confirmed_dt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000000"/>
                <w:sz w:val="20"/>
                <w:szCs w:val="20"/>
                <w:rtl w:val="0"/>
              </w:rPr>
              <w:t xml:space="preserve">Pegasys transmission confirmation timing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000000"/>
                <w:sz w:val="20"/>
                <w:szCs w:val="20"/>
                <w:rtl w:val="0"/>
              </w:rPr>
              <w:t xml:space="preserve">Ingest Pegasys/VITAP confirmation timestamp feed into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0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1"/>
                <w:bCs w:val="1"/>
                <w:color w:val="000000"/>
                <w:sz w:val="20"/>
                <w:szCs w:val="20"/>
                <w:rtl w:val="0"/>
              </w:rPr>
              <w:t xml:space="preserve">agreement_sk sentinel on payment 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000000"/>
                <w:sz w:val="20"/>
                <w:szCs w:val="20"/>
                <w:rtl w:val="0"/>
              </w:rPr>
              <w:t xml:space="preserve">BAAR agreement linkage not resolvable from inv_summary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Confirm inv_summary → billing chain path; CDC enrichment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1"/>
                <w:bCs w:val="1"/>
                <w:color w:val="000000"/>
                <w:sz w:val="20"/>
                <w:szCs w:val="20"/>
                <w:rtl w:val="0"/>
              </w:rPr>
              <w:t xml:space="preserve">billing_amt NULL on payment 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000000"/>
                <w:sz w:val="20"/>
                <w:szCs w:val="20"/>
                <w:rtl w:val="0"/>
              </w:rPr>
              <w:t xml:space="preserve">Client billing amount not crosswalkable from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Confirm billing.billing → inv_summary bridge; source system documentation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1"/>
                <w:bCs w:val="1"/>
                <w:color w:val="000000"/>
                <w:sz w:val="20"/>
                <w:szCs w:val="20"/>
                <w:rtl w:val="0"/>
              </w:rPr>
              <w:t xml:space="preserve">line_item_sk = primary CLIN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000000"/>
                <w:sz w:val="20"/>
                <w:szCs w:val="20"/>
                <w:rtl w:val="0"/>
              </w:rPr>
              <w:t xml:space="preserve">Multi-CLIN invoices have secondary CLINs not represented as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000000"/>
                <w:sz w:val="20"/>
                <w:szCs w:val="20"/>
                <w:rtl w:val="0"/>
              </w:rPr>
              <w:t xml:space="preserve">Post-load reports multi-CLIN invoice count; known design trade-off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1"/>
                <w:bCs w:val="1"/>
                <w:color w:val="000000"/>
                <w:sz w:val="20"/>
                <w:szCs w:val="20"/>
                <w:rtl w:val="0"/>
              </w:rPr>
              <w:t xml:space="preserve">confirmed_amt is a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000000"/>
                <w:sz w:val="20"/>
                <w:szCs w:val="20"/>
                <w:rtl w:val="0"/>
              </w:rPr>
              <w:t xml:space="preserve">billing_response_info is Y/N flag; full amount credited when 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000000"/>
                <w:sz w:val="20"/>
                <w:szCs w:val="20"/>
                <w:rtl w:val="0"/>
              </w:rPr>
              <w:t xml:space="preserve">CDC replaces with authoritative Pegasys confirmation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7D">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7E">
            <w:pPr>
              <w:jc w:val="left"/>
              <w:rPr/>
            </w:pPr>
            <w:r w:rsidDel="00000000" w:rsidR="00000000" w:rsidRPr="00000000">
              <w:rPr>
                <w:rFonts w:ascii="Arial" w:cs="Arial" w:eastAsia="Arial" w:hAnsi="Arial"/>
                <w:b w:val="1"/>
                <w:bCs w:val="1"/>
                <w:color w:val="000000"/>
                <w:sz w:val="20"/>
                <w:szCs w:val="20"/>
                <w:rtl w:val="0"/>
              </w:rPr>
              <w:t xml:space="preserve">last_transmission_dt is a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000000"/>
                <w:sz w:val="20"/>
                <w:szCs w:val="20"/>
                <w:rtl w:val="0"/>
              </w:rPr>
              <w:t xml:space="preserve">MAX(billing_summary.generated_dt) not the actual sent_dt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0"/>
                <w:bCs w:val="0"/>
                <w:color w:val="000000"/>
                <w:sz w:val="20"/>
                <w:szCs w:val="20"/>
                <w:rtl w:val="0"/>
              </w:rPr>
              <w:t xml:space="preserve">CDC replaces with transmittal.sent_dt once enrichment join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bl>
    <w:p w:rsidR="00000000" w:rsidDel="00000000" w:rsidP="00000000" w:rsidRDefault="00000000" w:rsidRPr="00000000" w14:paraId="00000182">
      <w:pPr>
        <w:spacing w:after="80" w:lineRule="auto"/>
        <w:rPr/>
      </w:pPr>
      <w:r w:rsidDel="00000000" w:rsidR="00000000" w:rsidRPr="00000000">
        <w:rPr>
          <w:rtl w:val="0"/>
        </w:rPr>
      </w:r>
    </w:p>
    <w:p w:rsidR="00000000" w:rsidDel="00000000" w:rsidP="00000000" w:rsidRDefault="00000000" w:rsidRPr="00000000" w14:paraId="00000183">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9  Regulatory Alignment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40"/>
        <w:gridCol w:w="4320"/>
        <w:tblGridChange w:id="0">
          <w:tblGrid>
            <w:gridCol w:w="2400"/>
            <w:gridCol w:w="2640"/>
            <w:gridCol w:w="4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1"/>
                <w:bCs w:val="1"/>
                <w:color w:val="ffffff"/>
                <w:sz w:val="20"/>
                <w:szCs w:val="20"/>
                <w:rtl w:val="0"/>
              </w:rPr>
              <w:t xml:space="preserve">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1"/>
                <w:bCs w:val="1"/>
                <w:color w:val="ffffff"/>
                <w:sz w:val="20"/>
                <w:szCs w:val="20"/>
                <w:rtl w:val="0"/>
              </w:rPr>
              <w:t xml:space="preserve">DP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1"/>
                <w:bCs w:val="1"/>
                <w:color w:val="000000"/>
                <w:sz w:val="20"/>
                <w:szCs w:val="20"/>
                <w:rtl w:val="0"/>
              </w:rPr>
              <w:t xml:space="preserve">Prompt Payment Act31 U.S.C. §3901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000000"/>
                <w:sz w:val="20"/>
                <w:szCs w:val="20"/>
                <w:rtl w:val="0"/>
              </w:rPr>
              <w:t xml:space="preserve">Payment within 30 days of invoice receipt; track invoice-to-payment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000000"/>
                <w:sz w:val="20"/>
                <w:szCs w:val="20"/>
                <w:rtl w:val="0"/>
              </w:rPr>
              <w:t xml:space="preserve">is_prompt_payment_compliant + invoice_to_payment_days placeholder on fact_payment_reconciliation. Activates on Silver ingestion of aasbs.payment.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1"/>
                <w:bCs w:val="1"/>
                <w:color w:val="000000"/>
                <w:sz w:val="20"/>
                <w:szCs w:val="20"/>
                <w:rtl w:val="0"/>
              </w:rPr>
              <w:t xml:space="preserve">TFM Volume I Part 2 §4700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000000"/>
                <w:sz w:val="20"/>
                <w:szCs w:val="20"/>
                <w:rtl w:val="0"/>
              </w:rPr>
              <w:t xml:space="preserve">Confirmation timestamp for every Treasury transmission; BAAR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000000"/>
                <w:sz w:val="20"/>
                <w:szCs w:val="20"/>
                <w:rtl w:val="0"/>
              </w:rPr>
              <w:t xml:space="preserve">transmitted_dt populated from transmittal.sent_dt. confirmed_dt Silver-pending. baar_amt fields via billing_summary + response 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1"/>
                <w:bCs w:val="1"/>
                <w:color w:val="000000"/>
                <w:sz w:val="20"/>
                <w:szCs w:val="20"/>
                <w:rtl w:val="0"/>
              </w:rPr>
              <w:t xml:space="preserve">OMB Circular A-136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000000"/>
                <w:sz w:val="20"/>
                <w:szCs w:val="20"/>
                <w:rtl w:val="0"/>
              </w:rPr>
              <w:t xml:space="preserve">CFO financial statement — payments and receivables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0"/>
                <w:bCs w:val="0"/>
                <w:color w:val="000000"/>
                <w:sz w:val="20"/>
                <w:szCs w:val="20"/>
                <w:rtl w:val="0"/>
              </w:rPr>
              <w:t xml:space="preserve">fact_payment_reconciliation: PO–RR–payment chain for receivables. fact_transmission_event: BAAR transmission audit trail.</w:t>
            </w:r>
            <w:r w:rsidDel="00000000" w:rsidR="00000000" w:rsidRPr="00000000">
              <w:rPr>
                <w:rtl w:val="0"/>
              </w:rPr>
            </w:r>
          </w:p>
        </w:tc>
      </w:tr>
    </w:tbl>
    <w:p w:rsidR="00000000" w:rsidDel="00000000" w:rsidP="00000000" w:rsidRDefault="00000000" w:rsidRPr="00000000" w14:paraId="00000190">
      <w:pPr>
        <w:spacing w:after="8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pBdr>
        <w:top w:color="c9a227" w:space="1" w:sz="4" w:val="single"/>
      </w:pBdr>
      <w:rPr/>
    </w:pPr>
    <w:r w:rsidDel="00000000" w:rsidR="00000000" w:rsidRPr="00000000">
      <w:rPr>
        <w:rFonts w:ascii="Arial" w:cs="Arial" w:eastAsia="Arial" w:hAnsi="Arial"/>
        <w:color w:val="888888"/>
        <w:sz w:val="18"/>
        <w:szCs w:val="18"/>
        <w:rtl w:val="0"/>
      </w:rPr>
      <w:t xml:space="preserve">ASSIST OCFO  ·  Confidential  ·  April 2026Page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pBdr>
        <w:bottom w:color="c9a227" w:space="1" w:sz="4" w:val="single"/>
      </w:pBdr>
      <w:jc w:val="right"/>
      <w:rPr/>
    </w:pPr>
    <w:r w:rsidDel="00000000" w:rsidR="00000000" w:rsidRPr="00000000">
      <w:rPr>
        <w:rFonts w:ascii="Arial" w:cs="Arial" w:eastAsia="Arial" w:hAnsi="Arial"/>
        <w:color w:val="666666"/>
        <w:sz w:val="18"/>
        <w:szCs w:val="18"/>
        <w:rtl w:val="0"/>
      </w:rPr>
      <w:t xml:space="preserve">ASSIST OCFO  |  DP5 Product Design Document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274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274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