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urpose-of-this-document"/>
    <w:p>
      <w:pPr>
        <w:pStyle w:val="Heading1"/>
      </w:pPr>
      <w:r>
        <w:t xml:space="preserve">Purpose of This Document</w:t>
      </w:r>
    </w:p>
    <w:p>
      <w:pPr>
        <w:pStyle w:val="FirstParagraph"/>
      </w:pPr>
      <w:r>
        <w:t xml:space="preserve">This document</w:t>
      </w:r>
      <w:r>
        <w:t xml:space="preserve"> </w:t>
      </w:r>
      <w:r>
        <w:rPr>
          <w:b/>
          <w:bCs/>
        </w:rPr>
        <w:t xml:space="preserve">freezes the end‑to‑end architectural process</w:t>
      </w:r>
      <w:r>
        <w:t xml:space="preserve"> </w:t>
      </w:r>
      <w:r>
        <w:t xml:space="preserve">by which this app is created, expanded, and maintained.</w:t>
      </w:r>
    </w:p>
    <w:p>
      <w:pPr>
        <w:pStyle w:val="BodyText"/>
      </w:pPr>
      <w:r>
        <w:t xml:space="preserve">It answers one question definitively:</w:t>
      </w:r>
    </w:p>
    <w:p>
      <w:pPr>
        <w:pStyle w:val="BlockText"/>
      </w:pPr>
      <w:r>
        <w:rPr>
          <w:b/>
          <w:bCs/>
        </w:rPr>
        <w:t xml:space="preserve">How does syllabus truth flow into a child’s quiz — safely, accurately, and at scale?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i/>
          <w:iCs/>
        </w:rPr>
        <w:t xml:space="preserve">architectural spine</w:t>
      </w:r>
      <w:r>
        <w:t xml:space="preserve"> </w:t>
      </w:r>
      <w:r>
        <w:t xml:space="preserve">of the product.</w:t>
      </w:r>
    </w:p>
    <w:p>
      <w:r>
        <w:pict>
          <v:rect style="width:0;height:1.5pt" o:hralign="center" o:hrstd="t" o:hr="t"/>
        </w:pict>
      </w:r>
    </w:p>
    <w:bookmarkEnd w:id="20"/>
    <w:bookmarkStart w:id="21" w:name="core-architectural-principle"/>
    <w:p>
      <w:pPr>
        <w:pStyle w:val="Heading1"/>
      </w:pPr>
      <w:r>
        <w:t xml:space="preserve">1. Core Architectural Principle</w:t>
      </w:r>
    </w:p>
    <w:p>
      <w:pPr>
        <w:pStyle w:val="BlockText"/>
      </w:pPr>
      <w:r>
        <w:rPr>
          <w:b/>
          <w:bCs/>
        </w:rPr>
        <w:t xml:space="preserve">The textbook index is the highest practical source of curriculum truth for ICSE (and similar boards).</w:t>
      </w:r>
    </w:p>
    <w:p>
      <w:pPr>
        <w:pStyle w:val="FirstParagraph"/>
      </w:pPr>
      <w:r>
        <w:t xml:space="preserve">Everything else (questions, quizzes, analytics) is</w:t>
      </w:r>
      <w:r>
        <w:t xml:space="preserve"> </w:t>
      </w:r>
      <w:r>
        <w:rPr>
          <w:i/>
          <w:iCs/>
        </w:rPr>
        <w:t xml:space="preserve">derived</w:t>
      </w:r>
      <w:r>
        <w:t xml:space="preserve">, never assumed.</w:t>
      </w:r>
    </w:p>
    <w:p>
      <w:r>
        <w:pict>
          <v:rect style="width:0;height:1.5pt" o:hralign="center" o:hrstd="t" o:hr="t"/>
        </w:pict>
      </w:r>
    </w:p>
    <w:bookmarkEnd w:id="21"/>
    <w:bookmarkStart w:id="22" w:name="canonical-content-flow-frozen"/>
    <w:p>
      <w:pPr>
        <w:pStyle w:val="Heading1"/>
      </w:pPr>
      <w:r>
        <w:t xml:space="preserve">2. Canonical Content Flow (Frozen)</w:t>
      </w:r>
    </w:p>
    <w:p>
      <w:pPr>
        <w:pStyle w:val="SourceCode"/>
      </w:pPr>
      <w:r>
        <w:rPr>
          <w:rStyle w:val="VerbatimChar"/>
        </w:rPr>
        <w:t xml:space="preserve">TEXTBOOK INDEX (Photos / PDFs)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CONCEPT EXTRACTION</w:t>
      </w:r>
      <w:r>
        <w:br/>
      </w:r>
      <w:r>
        <w:rPr>
          <w:rStyle w:val="VerbatimChar"/>
        </w:rPr>
        <w:t xml:space="preserve">(Chapter titles + sub‑topics)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CONCEPT AUTHORITY MAP  ←─── THIS IS THE SOURCE OF TRUTH</w:t>
      </w:r>
      <w:r>
        <w:br/>
      </w:r>
      <w:r>
        <w:rPr>
          <w:rStyle w:val="VerbatimChar"/>
        </w:rPr>
        <w:t xml:space="preserve">(Board × Class × Subject)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NORMALISED TOPIC GRAPH</w:t>
      </w:r>
      <w:r>
        <w:br/>
      </w:r>
      <w:r>
        <w:rPr>
          <w:rStyle w:val="VerbatimChar"/>
        </w:rPr>
        <w:t xml:space="preserve">(Board → Class → Subject → Chapter → Topic)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ORIGINAL QUESTION BANK</w:t>
      </w:r>
      <w:r>
        <w:br/>
      </w:r>
      <w:r>
        <w:rPr>
          <w:rStyle w:val="VerbatimChar"/>
        </w:rPr>
        <w:t xml:space="preserve">(Tagged by Topic + Difficulty)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QUIZ SESSION ENGINE</w:t>
      </w:r>
      <w:r>
        <w:br/>
      </w:r>
      <w:r>
        <w:rPr>
          <w:rStyle w:val="VerbatimChar"/>
        </w:rPr>
        <w:t xml:space="preserve">(Private, pressure‑free)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PERSONAL PROGRESS LAYER</w:t>
      </w:r>
      <w:r>
        <w:br/>
      </w:r>
      <w:r>
        <w:rPr>
          <w:rStyle w:val="VerbatimChar"/>
        </w:rPr>
        <w:t xml:space="preserve">(Self‑comparison only)</w:t>
      </w:r>
    </w:p>
    <w:p>
      <w:pPr>
        <w:pStyle w:val="FirstParagraph"/>
      </w:pPr>
      <w:r>
        <w:t xml:space="preserve">No arrows ever point upward.</w:t>
      </w:r>
      <w:r>
        <w:t xml:space="preserve"> </w:t>
      </w:r>
      <w:r>
        <w:t xml:space="preserve">Truth only flows</w:t>
      </w:r>
      <w:r>
        <w:t xml:space="preserve"> </w:t>
      </w:r>
      <w:r>
        <w:rPr>
          <w:b/>
          <w:bCs/>
        </w:rPr>
        <w:t xml:space="preserve">downstream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5" w:name="concept-authority-map-frozen-definition"/>
    <w:p>
      <w:pPr>
        <w:pStyle w:val="Heading1"/>
      </w:pPr>
      <w:r>
        <w:t xml:space="preserve">3. Concept Authority Map (Frozen Definition)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Concept Authority Map (CAM)</w:t>
      </w:r>
      <w:r>
        <w:t xml:space="preserve"> </w:t>
      </w:r>
      <w:r>
        <w:t xml:space="preserve">is the most important internal artefact.</w:t>
      </w:r>
    </w:p>
    <w:p>
      <w:pPr>
        <w:pStyle w:val="BodyText"/>
      </w:pPr>
      <w:r>
        <w:t xml:space="preserve">It is:</w:t>
      </w:r>
      <w:r>
        <w:t xml:space="preserve"> </w:t>
      </w:r>
      <w:r>
        <w:t xml:space="preserve">- Internal‑only</w:t>
      </w:r>
      <w:r>
        <w:t xml:space="preserve"> </w:t>
      </w:r>
      <w:r>
        <w:t xml:space="preserve">- Non‑user‑facing</w:t>
      </w:r>
      <w:r>
        <w:t xml:space="preserve"> </w:t>
      </w:r>
      <w:r>
        <w:t xml:space="preserve">- Immutable except via review</w:t>
      </w:r>
    </w:p>
    <w:bookmarkStart w:id="23" w:name="cam-contains"/>
    <w:p>
      <w:pPr>
        <w:pStyle w:val="Heading3"/>
      </w:pPr>
      <w:r>
        <w:t xml:space="preserve">CAM Contains</w:t>
      </w:r>
    </w:p>
    <w:p>
      <w:pPr>
        <w:pStyle w:val="FirstParagraph"/>
      </w:pPr>
      <w:r>
        <w:t xml:space="preserve">For each</w:t>
      </w:r>
      <w:r>
        <w:t xml:space="preserve"> </w:t>
      </w:r>
      <w:r>
        <w:rPr>
          <w:b/>
          <w:bCs/>
        </w:rPr>
        <w:t xml:space="preserve">Board × Class × Subject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Source textbooks (name + edition)</w:t>
      </w:r>
    </w:p>
    <w:p>
      <w:pPr>
        <w:pStyle w:val="Compact"/>
        <w:numPr>
          <w:ilvl w:val="0"/>
          <w:numId w:val="1001"/>
        </w:numPr>
      </w:pPr>
      <w:r>
        <w:t xml:space="preserve">Extracted chapter list</w:t>
      </w:r>
    </w:p>
    <w:p>
      <w:pPr>
        <w:pStyle w:val="Compact"/>
        <w:numPr>
          <w:ilvl w:val="0"/>
          <w:numId w:val="1001"/>
        </w:numPr>
      </w:pPr>
      <w:r>
        <w:t xml:space="preserve">Extracted topic list</w:t>
      </w:r>
    </w:p>
    <w:p>
      <w:pPr>
        <w:pStyle w:val="Compact"/>
        <w:numPr>
          <w:ilvl w:val="0"/>
          <w:numId w:val="1001"/>
        </w:numPr>
      </w:pPr>
      <w:r>
        <w:t xml:space="preserve">Topic status:</w:t>
      </w:r>
    </w:p>
    <w:p>
      <w:pPr>
        <w:pStyle w:val="Compact"/>
        <w:numPr>
          <w:ilvl w:val="1"/>
          <w:numId w:val="1002"/>
        </w:numPr>
      </w:pPr>
      <w:r>
        <w:t xml:space="preserve">CORE (appears in ≥2 textbooks)</w:t>
      </w:r>
    </w:p>
    <w:p>
      <w:pPr>
        <w:pStyle w:val="Compact"/>
        <w:numPr>
          <w:ilvl w:val="1"/>
          <w:numId w:val="1002"/>
        </w:numPr>
      </w:pPr>
      <w:r>
        <w:t xml:space="preserve">OPTIONAL (appears in 1 textbook)</w:t>
      </w:r>
    </w:p>
    <w:p>
      <w:pPr>
        <w:pStyle w:val="Compact"/>
        <w:numPr>
          <w:ilvl w:val="0"/>
          <w:numId w:val="1001"/>
        </w:numPr>
      </w:pPr>
      <w:r>
        <w:t xml:space="preserve">Notes (edge cases, naming differences)</w:t>
      </w:r>
    </w:p>
    <w:bookmarkEnd w:id="23"/>
    <w:bookmarkStart w:id="24" w:name="cam-explicitly-does-not-contain"/>
    <w:p>
      <w:pPr>
        <w:pStyle w:val="Heading3"/>
      </w:pPr>
      <w:r>
        <w:t xml:space="preserve">CAM Explicitly Does NOT Contain</w:t>
      </w:r>
    </w:p>
    <w:p>
      <w:pPr>
        <w:pStyle w:val="Compact"/>
        <w:numPr>
          <w:ilvl w:val="0"/>
          <w:numId w:val="1003"/>
        </w:numPr>
      </w:pPr>
      <w:r>
        <w:t xml:space="preserve">Questions</w:t>
      </w:r>
    </w:p>
    <w:p>
      <w:pPr>
        <w:pStyle w:val="Compact"/>
        <w:numPr>
          <w:ilvl w:val="0"/>
          <w:numId w:val="1003"/>
        </w:numPr>
      </w:pPr>
      <w:r>
        <w:t xml:space="preserve">Answers</w:t>
      </w:r>
    </w:p>
    <w:p>
      <w:pPr>
        <w:pStyle w:val="Compact"/>
        <w:numPr>
          <w:ilvl w:val="0"/>
          <w:numId w:val="1003"/>
        </w:numPr>
      </w:pPr>
      <w:r>
        <w:t xml:space="preserve">Teaching material</w:t>
      </w:r>
    </w:p>
    <w:p>
      <w:pPr>
        <w:pStyle w:val="Compact"/>
        <w:numPr>
          <w:ilvl w:val="0"/>
          <w:numId w:val="1003"/>
        </w:numPr>
      </w:pPr>
      <w:r>
        <w:t xml:space="preserve">Explanations</w:t>
      </w:r>
    </w:p>
    <w:p>
      <w:pPr>
        <w:pStyle w:val="FirstParagraph"/>
      </w:pPr>
      <w:r>
        <w:t xml:space="preserve">It defines</w:t>
      </w:r>
      <w:r>
        <w:t xml:space="preserve"> </w:t>
      </w:r>
      <w:r>
        <w:rPr>
          <w:i/>
          <w:iCs/>
        </w:rPr>
        <w:t xml:space="preserve">what exists</w:t>
      </w:r>
      <w:r>
        <w:t xml:space="preserve">, not</w:t>
      </w:r>
      <w:r>
        <w:t xml:space="preserve"> </w:t>
      </w:r>
      <w:r>
        <w:rPr>
          <w:i/>
          <w:iCs/>
        </w:rPr>
        <w:t xml:space="preserve">how it is asked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topic-normalisation-layer"/>
    <w:p>
      <w:pPr>
        <w:pStyle w:val="Heading1"/>
      </w:pPr>
      <w:r>
        <w:t xml:space="preserve">4. Topic Normalisation Layer</w:t>
      </w:r>
    </w:p>
    <w:p>
      <w:pPr>
        <w:pStyle w:val="FirstParagraph"/>
      </w:pPr>
      <w:r>
        <w:t xml:space="preserve">Because textbooks differ in naming and grouping:</w:t>
      </w:r>
    </w:p>
    <w:p>
      <w:pPr>
        <w:pStyle w:val="Compact"/>
        <w:numPr>
          <w:ilvl w:val="0"/>
          <w:numId w:val="1004"/>
        </w:numPr>
      </w:pPr>
      <w:r>
        <w:t xml:space="preserve">Chapters are treated as</w:t>
      </w:r>
      <w:r>
        <w:t xml:space="preserve"> </w:t>
      </w:r>
      <w:r>
        <w:rPr>
          <w:b/>
          <w:bCs/>
        </w:rPr>
        <w:t xml:space="preserve">logical containers</w:t>
      </w:r>
    </w:p>
    <w:p>
      <w:pPr>
        <w:pStyle w:val="Compact"/>
        <w:numPr>
          <w:ilvl w:val="0"/>
          <w:numId w:val="1004"/>
        </w:numPr>
      </w:pPr>
      <w:r>
        <w:t xml:space="preserve">Topics are treated as</w:t>
      </w:r>
      <w:r>
        <w:t xml:space="preserve"> </w:t>
      </w:r>
      <w:r>
        <w:rPr>
          <w:b/>
          <w:bCs/>
        </w:rPr>
        <w:t xml:space="preserve">atomic concepts</w:t>
      </w:r>
    </w:p>
    <w:p>
      <w:pPr>
        <w:pStyle w:val="FirstParagraph"/>
      </w:pPr>
      <w:r>
        <w:t xml:space="preserve">Rules:</w:t>
      </w:r>
      <w:r>
        <w:t xml:space="preserve"> </w:t>
      </w:r>
      <w:r>
        <w:t xml:space="preserve">- One topic = one concept</w:t>
      </w:r>
      <w:r>
        <w:t xml:space="preserve"> </w:t>
      </w:r>
      <w:r>
        <w:t xml:space="preserve">- No topic spans multiple concepts</w:t>
      </w:r>
      <w:r>
        <w:t xml:space="preserve"> </w:t>
      </w:r>
      <w:r>
        <w:t xml:space="preserve">- Topics are reusable across quizzes</w:t>
      </w:r>
    </w:p>
    <w:p>
      <w:pPr>
        <w:pStyle w:val="BodyText"/>
      </w:pPr>
      <w:r>
        <w:t xml:space="preserve">This ensures:</w:t>
      </w:r>
      <w:r>
        <w:t xml:space="preserve"> </w:t>
      </w:r>
      <w:r>
        <w:t xml:space="preserve">- 100% conceptual coverage</w:t>
      </w:r>
      <w:r>
        <w:t xml:space="preserve"> </w:t>
      </w:r>
      <w:r>
        <w:t xml:space="preserve">- Zero dependence on chapter order</w:t>
      </w:r>
    </w:p>
    <w:p>
      <w:r>
        <w:pict>
          <v:rect style="width:0;height:1.5pt" o:hralign="center" o:hrstd="t" o:hr="t"/>
        </w:pict>
      </w:r>
    </w:p>
    <w:bookmarkEnd w:id="26"/>
    <w:bookmarkStart w:id="27" w:name="Xbaed057de23e1eea170221ca9f72a1e84e01f60"/>
    <w:p>
      <w:pPr>
        <w:pStyle w:val="Heading1"/>
      </w:pPr>
      <w:r>
        <w:t xml:space="preserve">5. Question Creation Layer (Derived, Never Authoritative)</w:t>
      </w:r>
    </w:p>
    <w:p>
      <w:pPr>
        <w:pStyle w:val="FirstParagraph"/>
      </w:pPr>
      <w:r>
        <w:t xml:space="preserve">Questions are:</w:t>
      </w:r>
      <w:r>
        <w:t xml:space="preserve"> </w:t>
      </w:r>
      <w:r>
        <w:t xml:space="preserve">- Original</w:t>
      </w:r>
      <w:r>
        <w:t xml:space="preserve"> </w:t>
      </w:r>
      <w:r>
        <w:t xml:space="preserve">- Non‑textbook</w:t>
      </w:r>
      <w:r>
        <w:t xml:space="preserve"> </w:t>
      </w:r>
      <w:r>
        <w:t xml:space="preserve">- Mapped to exactly one Topic</w:t>
      </w:r>
    </w:p>
    <w:p>
      <w:pPr>
        <w:pStyle w:val="BodyText"/>
      </w:pPr>
      <w:r>
        <w:t xml:space="preserve">Each question has:</w:t>
      </w:r>
      <w:r>
        <w:t xml:space="preserve"> </w:t>
      </w:r>
      <w:r>
        <w:t xml:space="preserve">- Topic ID</w:t>
      </w:r>
      <w:r>
        <w:t xml:space="preserve"> </w:t>
      </w:r>
      <w:r>
        <w:t xml:space="preserve">- Difficulty (Familiarity / Application / Stretch)</w:t>
      </w:r>
      <w:r>
        <w:t xml:space="preserve"> </w:t>
      </w:r>
      <w:r>
        <w:t xml:space="preserve">- Answer &amp; gentle explanation</w:t>
      </w:r>
    </w:p>
    <w:p>
      <w:pPr>
        <w:pStyle w:val="BodyText"/>
      </w:pPr>
      <w:r>
        <w:t xml:space="preserve">If a question conflicts with CAM →</w:t>
      </w:r>
      <w:r>
        <w:t xml:space="preserve"> </w:t>
      </w:r>
      <w:r>
        <w:rPr>
          <w:b/>
          <w:bCs/>
        </w:rPr>
        <w:t xml:space="preserve">question is wrong</w:t>
      </w:r>
      <w:r>
        <w:t xml:space="preserve">, not CAM.</w:t>
      </w:r>
    </w:p>
    <w:p>
      <w:r>
        <w:pict>
          <v:rect style="width:0;height:1.5pt" o:hralign="center" o:hrstd="t" o:hr="t"/>
        </w:pict>
      </w:r>
    </w:p>
    <w:bookmarkEnd w:id="27"/>
    <w:bookmarkStart w:id="28" w:name="quiz-session-layer-ephemeral"/>
    <w:p>
      <w:pPr>
        <w:pStyle w:val="Heading1"/>
      </w:pPr>
      <w:r>
        <w:t xml:space="preserve">6. Quiz Session Layer (Ephemeral)</w:t>
      </w:r>
    </w:p>
    <w:p>
      <w:pPr>
        <w:pStyle w:val="FirstParagraph"/>
      </w:pPr>
      <w:r>
        <w:t xml:space="preserve">Quizzes:</w:t>
      </w:r>
      <w:r>
        <w:t xml:space="preserve"> </w:t>
      </w:r>
      <w:r>
        <w:t xml:space="preserve">- Are generated dynamically</w:t>
      </w:r>
      <w:r>
        <w:t xml:space="preserve"> </w:t>
      </w:r>
      <w:r>
        <w:t xml:space="preserve">- Never stored as syllabus truth</w:t>
      </w:r>
      <w:r>
        <w:t xml:space="preserve"> </w:t>
      </w:r>
      <w:r>
        <w:t xml:space="preserve">- Do not affect content structure</w:t>
      </w:r>
    </w:p>
    <w:p>
      <w:pPr>
        <w:pStyle w:val="BodyText"/>
      </w:pPr>
      <w:r>
        <w:t xml:space="preserve">They are</w:t>
      </w:r>
      <w:r>
        <w:t xml:space="preserve"> </w:t>
      </w:r>
      <w:r>
        <w:rPr>
          <w:i/>
          <w:iCs/>
        </w:rPr>
        <w:t xml:space="preserve">views</w:t>
      </w:r>
      <w:r>
        <w:t xml:space="preserve">, not</w:t>
      </w:r>
      <w:r>
        <w:t xml:space="preserve"> </w:t>
      </w:r>
      <w:r>
        <w:rPr>
          <w:i/>
          <w:iCs/>
        </w:rPr>
        <w:t xml:space="preserve">data sources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update-governance-model-critical"/>
    <w:p>
      <w:pPr>
        <w:pStyle w:val="Heading1"/>
      </w:pPr>
      <w:r>
        <w:t xml:space="preserve">7. Update &amp; Governance Model (Critical)</w:t>
      </w:r>
    </w:p>
    <w:p>
      <w:pPr>
        <w:pStyle w:val="SourceCode"/>
      </w:pPr>
      <w:r>
        <w:rPr>
          <w:rStyle w:val="VerbatimChar"/>
        </w:rPr>
        <w:t xml:space="preserve">New Textbook Edition / Feedback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CAM REVIEW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CAM VERSION UPDATE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QUESTION GAP CHECK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OPTIONAL QUESTION ADDITION</w:t>
      </w:r>
    </w:p>
    <w:p>
      <w:pPr>
        <w:pStyle w:val="FirstParagraph"/>
      </w:pPr>
      <w:r>
        <w:t xml:space="preserve">Rules:</w:t>
      </w:r>
      <w:r>
        <w:t xml:space="preserve"> </w:t>
      </w:r>
      <w:r>
        <w:t xml:space="preserve">- CAM changes are rare</w:t>
      </w:r>
      <w:r>
        <w:t xml:space="preserve"> </w:t>
      </w:r>
      <w:r>
        <w:t xml:space="preserve">- Question changes are frequent</w:t>
      </w:r>
      <w:r>
        <w:t xml:space="preserve"> </w:t>
      </w:r>
      <w:r>
        <w:t xml:space="preserve">- Analytics never alter content</w:t>
      </w:r>
    </w:p>
    <w:p>
      <w:r>
        <w:pict>
          <v:rect style="width:0;height:1.5pt" o:hralign="center" o:hrstd="t" o:hr="t"/>
        </w:pict>
      </w:r>
    </w:p>
    <w:bookmarkEnd w:id="29"/>
    <w:bookmarkStart w:id="30" w:name="why-this-architecture-is-safe-scalable"/>
    <w:p>
      <w:pPr>
        <w:pStyle w:val="Heading1"/>
      </w:pPr>
      <w:r>
        <w:t xml:space="preserve">8. Why This Architecture Is Safe &amp; Scalable</w:t>
      </w:r>
    </w:p>
    <w:p>
      <w:pPr>
        <w:pStyle w:val="Compact"/>
        <w:numPr>
          <w:ilvl w:val="0"/>
          <w:numId w:val="1005"/>
        </w:numPr>
      </w:pPr>
      <w:r>
        <w:t xml:space="preserve">✔ Board‑agnostic</w:t>
      </w:r>
    </w:p>
    <w:p>
      <w:pPr>
        <w:pStyle w:val="Compact"/>
        <w:numPr>
          <w:ilvl w:val="0"/>
          <w:numId w:val="1005"/>
        </w:numPr>
      </w:pPr>
      <w:r>
        <w:t xml:space="preserve">✔ Legally safe (no content reproduction)</w:t>
      </w:r>
    </w:p>
    <w:p>
      <w:pPr>
        <w:pStyle w:val="Compact"/>
        <w:numPr>
          <w:ilvl w:val="0"/>
          <w:numId w:val="1005"/>
        </w:numPr>
      </w:pPr>
      <w:r>
        <w:t xml:space="preserve">✔ Handles ICSE ambiguity gracefully</w:t>
      </w:r>
    </w:p>
    <w:p>
      <w:pPr>
        <w:pStyle w:val="Compact"/>
        <w:numPr>
          <w:ilvl w:val="0"/>
          <w:numId w:val="1005"/>
        </w:numPr>
      </w:pPr>
      <w:r>
        <w:t xml:space="preserve">✔ Works for CBSE, IB, IGCSE, State boards</w:t>
      </w:r>
    </w:p>
    <w:p>
      <w:pPr>
        <w:pStyle w:val="Compact"/>
        <w:numPr>
          <w:ilvl w:val="0"/>
          <w:numId w:val="1005"/>
        </w:numPr>
      </w:pPr>
      <w:r>
        <w:t xml:space="preserve">✔ Automation‑friendly but quality‑first</w:t>
      </w:r>
    </w:p>
    <w:p>
      <w:r>
        <w:pict>
          <v:rect style="width:0;height:1.5pt" o:hralign="center" o:hrstd="t" o:hr="t"/>
        </w:pict>
      </w:r>
    </w:p>
    <w:bookmarkEnd w:id="30"/>
    <w:bookmarkStart w:id="31" w:name="oneline-architectural-north-star"/>
    <w:p>
      <w:pPr>
        <w:pStyle w:val="Heading1"/>
      </w:pPr>
      <w:r>
        <w:t xml:space="preserve">9. One‑Line Architectural North Star</w:t>
      </w:r>
    </w:p>
    <w:p>
      <w:pPr>
        <w:pStyle w:val="BlockText"/>
      </w:pPr>
      <w:r>
        <w:rPr>
          <w:b/>
          <w:bCs/>
        </w:rPr>
        <w:t xml:space="preserve">Textbook‑anchored concepts → normalised topics → original questions → private practice.</w:t>
      </w:r>
    </w:p>
    <w:p>
      <w:pPr>
        <w:pStyle w:val="FirstParagraph"/>
      </w:pPr>
      <w:r>
        <w:t xml:space="preserve">If any future decision breaks this chain, it is architecturally invalid.</w:t>
      </w:r>
    </w:p>
    <w:p>
      <w:r>
        <w:pict>
          <v:rect style="width:0;height:1.5pt" o:hralign="center" o:hrstd="t" o:hr="t"/>
        </w:pict>
      </w:r>
    </w:p>
    <w:bookmarkEnd w:id="31"/>
    <w:bookmarkStart w:id="32" w:name="what-is-now-fully-frozen"/>
    <w:p>
      <w:pPr>
        <w:pStyle w:val="Heading1"/>
      </w:pPr>
      <w:r>
        <w:t xml:space="preserve">10. What Is Now Fully Frozen</w:t>
      </w:r>
    </w:p>
    <w:p>
      <w:pPr>
        <w:pStyle w:val="Compact"/>
        <w:numPr>
          <w:ilvl w:val="0"/>
          <w:numId w:val="1006"/>
        </w:numPr>
      </w:pPr>
      <w:r>
        <w:t xml:space="preserve">Concept Authority Map as source of truth</w:t>
      </w:r>
    </w:p>
    <w:p>
      <w:pPr>
        <w:pStyle w:val="Compact"/>
        <w:numPr>
          <w:ilvl w:val="0"/>
          <w:numId w:val="1006"/>
        </w:numPr>
      </w:pPr>
      <w:r>
        <w:t xml:space="preserve">Direction of truth flow (top‑down only)</w:t>
      </w:r>
    </w:p>
    <w:p>
      <w:pPr>
        <w:pStyle w:val="Compact"/>
        <w:numPr>
          <w:ilvl w:val="0"/>
          <w:numId w:val="1006"/>
        </w:numPr>
      </w:pPr>
      <w:r>
        <w:t xml:space="preserve">Topic‑centric design</w:t>
      </w:r>
    </w:p>
    <w:p>
      <w:pPr>
        <w:pStyle w:val="Compact"/>
        <w:numPr>
          <w:ilvl w:val="0"/>
          <w:numId w:val="1006"/>
        </w:numPr>
      </w:pPr>
      <w:r>
        <w:t xml:space="preserve">Separation of content vs experience</w:t>
      </w:r>
    </w:p>
    <w:p>
      <w:pPr>
        <w:pStyle w:val="FirstParagraph"/>
      </w:pPr>
      <w:r>
        <w:t xml:space="preserve">Everything else may evolve — this must not.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2026-01-07T04:36:00Z</dcterms:created>
  <dcterms:modified xsi:type="dcterms:W3CDTF">2026-01-07T04:36:00Z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