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cam-v1.0-icse-class-5-mathematics"/>
    <w:p>
      <w:pPr>
        <w:pStyle w:val="Heading1"/>
      </w:pPr>
      <w:r>
        <w:t xml:space="preserve">CAM v1.0 – ICSE Class 5 Mathematics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Frozen (v1.0)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Single source of curriculum truth for ICSE Class 5 Maths</w:t>
      </w:r>
    </w:p>
    <w:p>
      <w:r>
        <w:pict>
          <v:rect style="width:0;height:1.5pt" o:hralign="center" o:hrstd="t" o:hr="t"/>
        </w:pict>
      </w:r>
    </w:p>
    <w:bookmarkStart w:id="21" w:name="authority-scope"/>
    <w:p>
      <w:pPr>
        <w:pStyle w:val="Heading2"/>
      </w:pPr>
      <w:r>
        <w:t xml:space="preserve">1. Authority &amp; Scope</w:t>
      </w:r>
    </w:p>
    <w:p>
      <w:pPr>
        <w:pStyle w:val="FirstParagraph"/>
      </w:pPr>
      <w:r>
        <w:rPr>
          <w:b/>
          <w:bCs/>
        </w:rPr>
        <w:t xml:space="preserve">Board:</w:t>
      </w:r>
      <w:r>
        <w:t xml:space="preserve"> </w:t>
      </w:r>
      <w:r>
        <w:t xml:space="preserve">ICSE (CISCE-aligned)</w:t>
      </w:r>
      <w:r>
        <w:br/>
      </w:r>
      <w:r>
        <w:rPr>
          <w:b/>
          <w:bCs/>
        </w:rPr>
        <w:t xml:space="preserve">Class: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Mathematics</w:t>
      </w:r>
    </w:p>
    <w:bookmarkStart w:id="20" w:name="primary-source-textbook-authority"/>
    <w:p>
      <w:pPr>
        <w:pStyle w:val="Heading3"/>
      </w:pPr>
      <w:r>
        <w:t xml:space="preserve">Primary Source Textbook (Authority)</w:t>
      </w:r>
    </w:p>
    <w:p>
      <w:pPr>
        <w:pStyle w:val="Compact"/>
        <w:numPr>
          <w:ilvl w:val="0"/>
          <w:numId w:val="1001"/>
        </w:numPr>
      </w:pPr>
      <w:r>
        <w:t xml:space="preserve">Selina</w:t>
      </w:r>
      <w:r>
        <w:t xml:space="preserve"> </w:t>
      </w:r>
      <w:r>
        <w:rPr>
          <w:i/>
          <w:iCs/>
        </w:rPr>
        <w:t xml:space="preserve">Concise Mathematics – Class 5</w:t>
      </w:r>
      <w:r>
        <w:t xml:space="preserve"> </w:t>
      </w:r>
      <w:r>
        <w:t xml:space="preserve">(ICSE)</w:t>
      </w:r>
    </w:p>
    <w:p>
      <w:pPr>
        <w:pStyle w:val="FirstParagraph"/>
      </w:pPr>
      <w:r>
        <w:rPr>
          <w:i/>
          <w:iCs/>
        </w:rPr>
        <w:t xml:space="preserve">(Additional textbooks can be added later for triangulation in CAM v1.x, without breaking structure.)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am-coverage-definition"/>
    <w:p>
      <w:pPr>
        <w:pStyle w:val="Heading2"/>
      </w:pPr>
      <w:r>
        <w:t xml:space="preserve">2. CAM Coverage Definition</w:t>
      </w:r>
    </w:p>
    <w:p>
      <w:pPr>
        <w:pStyle w:val="FirstParagraph"/>
      </w:pPr>
      <w:r>
        <w:t xml:space="preserve">This CAM captures</w:t>
      </w:r>
      <w:r>
        <w:t xml:space="preserve"> </w:t>
      </w:r>
      <w:r>
        <w:rPr>
          <w:b/>
          <w:bCs/>
        </w:rPr>
        <w:t xml:space="preserve">all examinable mathematical concepts</w:t>
      </w:r>
      <w:r>
        <w:t xml:space="preserve"> </w:t>
      </w:r>
      <w:r>
        <w:t xml:space="preserve">appearing in the authoritative textbook index.</w:t>
      </w:r>
    </w:p>
    <w:p>
      <w:pPr>
        <w:pStyle w:val="Compact"/>
        <w:numPr>
          <w:ilvl w:val="0"/>
          <w:numId w:val="1002"/>
        </w:numPr>
      </w:pPr>
      <w:r>
        <w:t xml:space="preserve">Focus: concepts &amp; skills, not pedagogy</w:t>
      </w:r>
    </w:p>
    <w:p>
      <w:pPr>
        <w:pStyle w:val="Compact"/>
        <w:numPr>
          <w:ilvl w:val="0"/>
          <w:numId w:val="1002"/>
        </w:numPr>
      </w:pPr>
      <w:r>
        <w:t xml:space="preserve">Granularity: topic-level (atomic concepts)</w:t>
      </w:r>
    </w:p>
    <w:p>
      <w:pPr>
        <w:pStyle w:val="Compact"/>
        <w:numPr>
          <w:ilvl w:val="0"/>
          <w:numId w:val="1002"/>
        </w:numPr>
      </w:pPr>
      <w:r>
        <w:t xml:space="preserve">Structure aligns with frozen hierarchy:</w:t>
      </w:r>
    </w:p>
    <w:p>
      <w:pPr>
        <w:pStyle w:val="FirstParagraph"/>
      </w:pPr>
      <w:r>
        <w:t xml:space="preserve">Board → Class → Subject → Chapter (Theme) → Topic</w:t>
      </w:r>
    </w:p>
    <w:p>
      <w:r>
        <w:pict>
          <v:rect style="width:0;height:1.5pt" o:hralign="center" o:hrstd="t" o:hr="t"/>
        </w:pict>
      </w:r>
    </w:p>
    <w:bookmarkEnd w:id="22"/>
    <w:bookmarkStart w:id="33" w:name="concept-map-normalised"/>
    <w:p>
      <w:pPr>
        <w:pStyle w:val="Heading2"/>
      </w:pPr>
      <w:r>
        <w:t xml:space="preserve">3. Concept Map (Normalised)</w:t>
      </w:r>
    </w:p>
    <w:bookmarkStart w:id="23" w:name="theme-1-numbers"/>
    <w:p>
      <w:pPr>
        <w:pStyle w:val="Heading3"/>
      </w:pPr>
      <w:r>
        <w:t xml:space="preserve">THEME 1: Numbers</w:t>
      </w:r>
    </w:p>
    <w:p>
      <w:pPr>
        <w:pStyle w:val="FirstParagraph"/>
      </w:pPr>
      <w:r>
        <w:rPr>
          <w:b/>
          <w:bCs/>
        </w:rPr>
        <w:t xml:space="preserve">Chapter 1: Large Numbers</w:t>
      </w:r>
      <w:r>
        <w:t xml:space="preserve"> </w:t>
      </w:r>
      <w:r>
        <w:t xml:space="preserve">- Indian place value system</w:t>
      </w:r>
      <w:r>
        <w:t xml:space="preserve"> </w:t>
      </w:r>
      <w:r>
        <w:t xml:space="preserve">- International place value system</w:t>
      </w:r>
      <w:r>
        <w:t xml:space="preserve"> </w:t>
      </w:r>
      <w:r>
        <w:t xml:space="preserve">- Face value of a digit</w:t>
      </w:r>
      <w:r>
        <w:t xml:space="preserve"> </w:t>
      </w:r>
      <w:r>
        <w:t xml:space="preserve">- Place value of a digit</w:t>
      </w:r>
      <w:r>
        <w:t xml:space="preserve"> </w:t>
      </w:r>
      <w:r>
        <w:t xml:space="preserve">- Expanded form of numbers</w:t>
      </w:r>
      <w:r>
        <w:t xml:space="preserve"> </w:t>
      </w:r>
      <w:r>
        <w:t xml:space="preserve">- Comparison of numbers</w:t>
      </w:r>
      <w:r>
        <w:t xml:space="preserve"> </w:t>
      </w:r>
      <w:r>
        <w:t xml:space="preserve">- Ascending and descending order</w:t>
      </w:r>
      <w:r>
        <w:t xml:space="preserve"> </w:t>
      </w:r>
      <w:r>
        <w:t xml:space="preserve">- Successor of a number</w:t>
      </w:r>
      <w:r>
        <w:t xml:space="preserve"> </w:t>
      </w:r>
      <w:r>
        <w:t xml:space="preserve">- Predecessor of a number</w:t>
      </w:r>
      <w:r>
        <w:t xml:space="preserve"> </w:t>
      </w:r>
      <w:r>
        <w:t xml:space="preserve">- Formation of greatest and smallest numbers</w:t>
      </w:r>
      <w:r>
        <w:t xml:space="preserve"> </w:t>
      </w:r>
      <w:r>
        <w:t xml:space="preserve">- Rounding off numbers (nearest 10, 100, 1000, etc.)</w:t>
      </w:r>
    </w:p>
    <w:p>
      <w:pPr>
        <w:pStyle w:val="BodyText"/>
      </w:pPr>
      <w:r>
        <w:rPr>
          <w:b/>
          <w:bCs/>
        </w:rPr>
        <w:t xml:space="preserve">Chapter 2: Roman Numerals</w:t>
      </w:r>
      <w:r>
        <w:t xml:space="preserve"> </w:t>
      </w:r>
      <w:r>
        <w:t xml:space="preserve">- Roman numeral symbols (I, V, X, L, C, D, M)</w:t>
      </w:r>
      <w:r>
        <w:t xml:space="preserve"> </w:t>
      </w:r>
      <w:r>
        <w:t xml:space="preserve">- Writing Roman numerals</w:t>
      </w:r>
      <w:r>
        <w:t xml:space="preserve"> </w:t>
      </w:r>
      <w:r>
        <w:t xml:space="preserve">- Converting Hindu-Arabic numbers to Roman numerals</w:t>
      </w:r>
      <w:r>
        <w:t xml:space="preserve"> </w:t>
      </w:r>
      <w:r>
        <w:t xml:space="preserve">- Converting Roman numerals to Hindu-Arabic numbers</w:t>
      </w:r>
    </w:p>
    <w:p>
      <w:r>
        <w:pict>
          <v:rect style="width:0;height:1.5pt" o:hralign="center" o:hrstd="t" o:hr="t"/>
        </w:pict>
      </w:r>
    </w:p>
    <w:bookmarkEnd w:id="23"/>
    <w:bookmarkStart w:id="24" w:name="theme-2-number-operations"/>
    <w:p>
      <w:pPr>
        <w:pStyle w:val="Heading3"/>
      </w:pPr>
      <w:r>
        <w:t xml:space="preserve">THEME 2: Number Operations</w:t>
      </w:r>
    </w:p>
    <w:p>
      <w:pPr>
        <w:pStyle w:val="FirstParagraph"/>
      </w:pPr>
      <w:r>
        <w:rPr>
          <w:b/>
          <w:bCs/>
        </w:rPr>
        <w:t xml:space="preserve">Chapter 3: Operations on Large Numbers</w:t>
      </w:r>
      <w:r>
        <w:t xml:space="preserve"> </w:t>
      </w:r>
      <w:r>
        <w:t xml:space="preserve">- Addition of large numbers</w:t>
      </w:r>
      <w:r>
        <w:t xml:space="preserve"> </w:t>
      </w:r>
      <w:r>
        <w:t xml:space="preserve">- Subtraction of large numbers</w:t>
      </w:r>
      <w:r>
        <w:t xml:space="preserve"> </w:t>
      </w:r>
      <w:r>
        <w:t xml:space="preserve">- Multiplication (basic facts &amp; tables)</w:t>
      </w:r>
      <w:r>
        <w:t xml:space="preserve"> </w:t>
      </w:r>
      <w:r>
        <w:t xml:space="preserve">- Multiplication by powers of 10</w:t>
      </w:r>
      <w:r>
        <w:t xml:space="preserve"> </w:t>
      </w:r>
      <w:r>
        <w:t xml:space="preserve">- Multiplication of large numbers</w:t>
      </w:r>
      <w:r>
        <w:t xml:space="preserve"> </w:t>
      </w:r>
      <w:r>
        <w:t xml:space="preserve">- Division of large numbers</w:t>
      </w:r>
      <w:r>
        <w:t xml:space="preserve"> </w:t>
      </w:r>
      <w:r>
        <w:t xml:space="preserve">- Properties of division</w:t>
      </w:r>
      <w:r>
        <w:t xml:space="preserve"> </w:t>
      </w:r>
      <w:r>
        <w:t xml:space="preserve">- Simplification (BODMAS – age-appropriate)</w:t>
      </w:r>
      <w:r>
        <w:t xml:space="preserve"> </w:t>
      </w:r>
      <w:r>
        <w:t xml:space="preserve">- Estimation (sum, difference, product, quotient)</w:t>
      </w:r>
      <w:r>
        <w:t xml:space="preserve"> </w:t>
      </w:r>
      <w:r>
        <w:t xml:space="preserve">- Word problems on all four operations</w:t>
      </w:r>
    </w:p>
    <w:p>
      <w:r>
        <w:pict>
          <v:rect style="width:0;height:1.5pt" o:hralign="center" o:hrstd="t" o:hr="t"/>
        </w:pict>
      </w:r>
    </w:p>
    <w:bookmarkEnd w:id="24"/>
    <w:bookmarkStart w:id="25" w:name="theme-3-fractions-and-decimals"/>
    <w:p>
      <w:pPr>
        <w:pStyle w:val="Heading3"/>
      </w:pPr>
      <w:r>
        <w:t xml:space="preserve">THEME 3: Fractions and Decimals</w:t>
      </w:r>
    </w:p>
    <w:p>
      <w:pPr>
        <w:pStyle w:val="FirstParagraph"/>
      </w:pPr>
      <w:r>
        <w:rPr>
          <w:b/>
          <w:bCs/>
        </w:rPr>
        <w:t xml:space="preserve">Chapter 4: Fractions</w:t>
      </w:r>
      <w:r>
        <w:t xml:space="preserve"> </w:t>
      </w:r>
      <w:r>
        <w:t xml:space="preserve">- Types of fractions</w:t>
      </w:r>
      <w:r>
        <w:t xml:space="preserve"> </w:t>
      </w:r>
      <w:r>
        <w:t xml:space="preserve">- Mixed numbers</w:t>
      </w:r>
      <w:r>
        <w:t xml:space="preserve"> </w:t>
      </w:r>
      <w:r>
        <w:t xml:space="preserve">- Improper fractions</w:t>
      </w:r>
      <w:r>
        <w:t xml:space="preserve"> </w:t>
      </w:r>
      <w:r>
        <w:t xml:space="preserve">- Conversion between mixed and improper fractions</w:t>
      </w:r>
      <w:r>
        <w:t xml:space="preserve"> </w:t>
      </w:r>
      <w:r>
        <w:t xml:space="preserve">- Equivalent fractions</w:t>
      </w:r>
      <w:r>
        <w:t xml:space="preserve"> </w:t>
      </w:r>
      <w:r>
        <w:t xml:space="preserve">- Simplifying fractions</w:t>
      </w:r>
      <w:r>
        <w:t xml:space="preserve"> </w:t>
      </w:r>
      <w:r>
        <w:t xml:space="preserve">- Comparison of fractions</w:t>
      </w:r>
      <w:r>
        <w:t xml:space="preserve"> </w:t>
      </w:r>
      <w:r>
        <w:t xml:space="preserve">- Addition of like fractions</w:t>
      </w:r>
      <w:r>
        <w:t xml:space="preserve"> </w:t>
      </w:r>
      <w:r>
        <w:t xml:space="preserve">- Addition of unlike fractions</w:t>
      </w:r>
      <w:r>
        <w:t xml:space="preserve"> </w:t>
      </w:r>
      <w:r>
        <w:t xml:space="preserve">- Subtraction of like fractions</w:t>
      </w:r>
      <w:r>
        <w:t xml:space="preserve"> </w:t>
      </w:r>
      <w:r>
        <w:t xml:space="preserve">- Subtraction of unlike fractions</w:t>
      </w:r>
      <w:r>
        <w:t xml:space="preserve"> </w:t>
      </w:r>
      <w:r>
        <w:t xml:space="preserve">- Multiplication of a fraction by a whole number</w:t>
      </w:r>
      <w:r>
        <w:t xml:space="preserve"> </w:t>
      </w:r>
      <w:r>
        <w:t xml:space="preserve">- Multiplication of a fraction by a fraction</w:t>
      </w:r>
      <w:r>
        <w:t xml:space="preserve"> </w:t>
      </w:r>
      <w:r>
        <w:t xml:space="preserve">- Division of a fraction by a whole number</w:t>
      </w:r>
      <w:r>
        <w:t xml:space="preserve"> </w:t>
      </w:r>
      <w:r>
        <w:t xml:space="preserve">- Word problems on fractions</w:t>
      </w:r>
    </w:p>
    <w:p>
      <w:pPr>
        <w:pStyle w:val="BodyText"/>
      </w:pPr>
      <w:r>
        <w:rPr>
          <w:b/>
          <w:bCs/>
        </w:rPr>
        <w:t xml:space="preserve">Chapter 5: Decimals</w:t>
      </w:r>
      <w:r>
        <w:t xml:space="preserve"> </w:t>
      </w:r>
      <w:r>
        <w:t xml:space="preserve">- Decimal fractions (tenths, hundredths, thousandths)</w:t>
      </w:r>
      <w:r>
        <w:t xml:space="preserve"> </w:t>
      </w:r>
      <w:r>
        <w:t xml:space="preserve">- Place value in decimals</w:t>
      </w:r>
      <w:r>
        <w:t xml:space="preserve"> </w:t>
      </w:r>
      <w:r>
        <w:t xml:space="preserve">- Conversion of fractions to decimals</w:t>
      </w:r>
      <w:r>
        <w:t xml:space="preserve"> </w:t>
      </w:r>
      <w:r>
        <w:t xml:space="preserve">- Conversion of decimals to fractions</w:t>
      </w:r>
      <w:r>
        <w:t xml:space="preserve"> </w:t>
      </w:r>
      <w:r>
        <w:t xml:space="preserve">- Expanded form of decimals</w:t>
      </w:r>
      <w:r>
        <w:t xml:space="preserve"> </w:t>
      </w:r>
      <w:r>
        <w:t xml:space="preserve">- Comparison and ordering of decimals</w:t>
      </w:r>
      <w:r>
        <w:t xml:space="preserve"> </w:t>
      </w:r>
      <w:r>
        <w:t xml:space="preserve">- Addition of decimals</w:t>
      </w:r>
      <w:r>
        <w:t xml:space="preserve"> </w:t>
      </w:r>
      <w:r>
        <w:t xml:space="preserve">- Subtraction of decimals</w:t>
      </w:r>
      <w:r>
        <w:t xml:space="preserve"> </w:t>
      </w:r>
      <w:r>
        <w:t xml:space="preserve">- Multiplication of decimals</w:t>
      </w:r>
      <w:r>
        <w:t xml:space="preserve"> </w:t>
      </w:r>
      <w:r>
        <w:t xml:space="preserve">- Division of decimals</w:t>
      </w:r>
      <w:r>
        <w:t xml:space="preserve"> </w:t>
      </w:r>
      <w:r>
        <w:t xml:space="preserve">- Word problems on decimals</w:t>
      </w:r>
    </w:p>
    <w:p>
      <w:r>
        <w:pict>
          <v:rect style="width:0;height:1.5pt" o:hralign="center" o:hrstd="t" o:hr="t"/>
        </w:pict>
      </w:r>
    </w:p>
    <w:bookmarkEnd w:id="25"/>
    <w:bookmarkStart w:id="26" w:name="Xaead61cebca10f036c0ad3ed8b3b2ada07bc418"/>
    <w:p>
      <w:pPr>
        <w:pStyle w:val="Heading3"/>
      </w:pPr>
      <w:r>
        <w:t xml:space="preserve">THEME 4: Playing with Numbers (Factors &amp; Multiples)</w:t>
      </w:r>
    </w:p>
    <w:p>
      <w:pPr>
        <w:pStyle w:val="FirstParagraph"/>
      </w:pPr>
      <w:r>
        <w:rPr>
          <w:b/>
          <w:bCs/>
        </w:rPr>
        <w:t xml:space="preserve">Chapter 6: HCF and LCM</w:t>
      </w:r>
      <w:r>
        <w:t xml:space="preserve"> </w:t>
      </w:r>
      <w:r>
        <w:t xml:space="preserve">- Factors</w:t>
      </w:r>
      <w:r>
        <w:t xml:space="preserve"> </w:t>
      </w:r>
      <w:r>
        <w:t xml:space="preserve">- Multiples</w:t>
      </w:r>
      <w:r>
        <w:t xml:space="preserve"> </w:t>
      </w:r>
      <w:r>
        <w:t xml:space="preserve">- Prime numbers</w:t>
      </w:r>
      <w:r>
        <w:t xml:space="preserve"> </w:t>
      </w:r>
      <w:r>
        <w:t xml:space="preserve">- Composite numbers</w:t>
      </w:r>
      <w:r>
        <w:t xml:space="preserve"> </w:t>
      </w:r>
      <w:r>
        <w:t xml:space="preserve">- Divisibility rules</w:t>
      </w:r>
      <w:r>
        <w:t xml:space="preserve"> </w:t>
      </w:r>
      <w:r>
        <w:t xml:space="preserve">- Common factors</w:t>
      </w:r>
      <w:r>
        <w:t xml:space="preserve"> </w:t>
      </w:r>
      <w:r>
        <w:t xml:space="preserve">- Common multiples</w:t>
      </w:r>
      <w:r>
        <w:t xml:space="preserve"> </w:t>
      </w:r>
      <w:r>
        <w:t xml:space="preserve">- Highest Common Factor (HCF)</w:t>
      </w:r>
      <w:r>
        <w:t xml:space="preserve"> </w:t>
      </w:r>
      <w:r>
        <w:t xml:space="preserve">- Lowest Common Multiple (LCM)</w:t>
      </w:r>
      <w:r>
        <w:t xml:space="preserve"> </w:t>
      </w:r>
      <w:r>
        <w:t xml:space="preserve">- Prime factorisation</w:t>
      </w:r>
      <w:r>
        <w:t xml:space="preserve"> </w:t>
      </w:r>
      <w:r>
        <w:t xml:space="preserve">- Factor tree method</w:t>
      </w:r>
      <w:r>
        <w:t xml:space="preserve"> </w:t>
      </w:r>
      <w:r>
        <w:t xml:space="preserve">- HCF by prime factorisation</w:t>
      </w:r>
      <w:r>
        <w:t xml:space="preserve"> </w:t>
      </w:r>
      <w:r>
        <w:t xml:space="preserve">- LCM by prime factorisation</w:t>
      </w:r>
      <w:r>
        <w:t xml:space="preserve"> </w:t>
      </w:r>
      <w:r>
        <w:t xml:space="preserve">- Relationship between HCF and LCM</w:t>
      </w:r>
    </w:p>
    <w:p>
      <w:r>
        <w:pict>
          <v:rect style="width:0;height:1.5pt" o:hralign="center" o:hrstd="t" o:hr="t"/>
        </w:pict>
      </w:r>
    </w:p>
    <w:bookmarkEnd w:id="26"/>
    <w:bookmarkStart w:id="27" w:name="theme-5-introduction-to-negative-numbers"/>
    <w:p>
      <w:pPr>
        <w:pStyle w:val="Heading3"/>
      </w:pPr>
      <w:r>
        <w:t xml:space="preserve">THEME 5: Introduction to Negative Numbers</w:t>
      </w:r>
    </w:p>
    <w:p>
      <w:pPr>
        <w:pStyle w:val="FirstParagraph"/>
      </w:pPr>
      <w:r>
        <w:rPr>
          <w:b/>
          <w:bCs/>
        </w:rPr>
        <w:t xml:space="preserve">Chapter 7: Integers</w:t>
      </w:r>
      <w:r>
        <w:t xml:space="preserve"> </w:t>
      </w:r>
      <w:r>
        <w:t xml:space="preserve">- Introduction to integers</w:t>
      </w:r>
      <w:r>
        <w:t xml:space="preserve"> </w:t>
      </w:r>
      <w:r>
        <w:t xml:space="preserve">- Number line representation</w:t>
      </w:r>
      <w:r>
        <w:t xml:space="preserve"> </w:t>
      </w:r>
      <w:r>
        <w:t xml:space="preserve">- Comparison of integers</w:t>
      </w:r>
      <w:r>
        <w:t xml:space="preserve"> </w:t>
      </w:r>
      <w:r>
        <w:t xml:space="preserve">- Ordering of integers</w:t>
      </w:r>
      <w:r>
        <w:t xml:space="preserve"> </w:t>
      </w:r>
      <w:r>
        <w:t xml:space="preserve">- Absolute value of an integer</w:t>
      </w:r>
      <w:r>
        <w:t xml:space="preserve"> </w:t>
      </w:r>
      <w:r>
        <w:t xml:space="preserve">- Addition of integers</w:t>
      </w:r>
      <w:r>
        <w:t xml:space="preserve"> </w:t>
      </w:r>
      <w:r>
        <w:t xml:space="preserve">- Subtraction of integers</w:t>
      </w:r>
    </w:p>
    <w:p>
      <w:r>
        <w:pict>
          <v:rect style="width:0;height:1.5pt" o:hralign="center" o:hrstd="t" o:hr="t"/>
        </w:pict>
      </w:r>
    </w:p>
    <w:bookmarkEnd w:id="27"/>
    <w:bookmarkStart w:id="28" w:name="theme-6-geometry"/>
    <w:p>
      <w:pPr>
        <w:pStyle w:val="Heading3"/>
      </w:pPr>
      <w:r>
        <w:t xml:space="preserve">THEME 6: Geometry</w:t>
      </w:r>
    </w:p>
    <w:p>
      <w:pPr>
        <w:pStyle w:val="FirstParagraph"/>
      </w:pPr>
      <w:r>
        <w:rPr>
          <w:b/>
          <w:bCs/>
        </w:rPr>
        <w:t xml:space="preserve">Chapter 8: Angles and Triangles</w:t>
      </w:r>
      <w:r>
        <w:t xml:space="preserve"> </w:t>
      </w:r>
      <w:r>
        <w:t xml:space="preserve">- Formation of angles</w:t>
      </w:r>
      <w:r>
        <w:t xml:space="preserve"> </w:t>
      </w:r>
      <w:r>
        <w:t xml:space="preserve">- Measurement of an angle</w:t>
      </w:r>
      <w:r>
        <w:t xml:space="preserve"> </w:t>
      </w:r>
      <w:r>
        <w:t xml:space="preserve">- Mathematical instruments (ruler, protractor)</w:t>
      </w:r>
      <w:r>
        <w:t xml:space="preserve"> </w:t>
      </w:r>
      <w:r>
        <w:t xml:space="preserve">- Measuring angles using a protractor</w:t>
      </w:r>
      <w:r>
        <w:t xml:space="preserve"> </w:t>
      </w:r>
      <w:r>
        <w:t xml:space="preserve">- Types of angles</w:t>
      </w:r>
      <w:r>
        <w:t xml:space="preserve"> </w:t>
      </w:r>
      <w:r>
        <w:t xml:space="preserve">- Construction of angles</w:t>
      </w:r>
      <w:r>
        <w:t xml:space="preserve"> </w:t>
      </w:r>
      <w:r>
        <w:t xml:space="preserve">- Bisector of an angle</w:t>
      </w:r>
      <w:r>
        <w:t xml:space="preserve"> </w:t>
      </w:r>
      <w:r>
        <w:t xml:space="preserve">- Introduction to triangles</w:t>
      </w:r>
    </w:p>
    <w:p>
      <w:pPr>
        <w:pStyle w:val="BodyText"/>
      </w:pPr>
      <w:r>
        <w:rPr>
          <w:b/>
          <w:bCs/>
        </w:rPr>
        <w:t xml:space="preserve">Chapter 9: Symmetry and Nets</w:t>
      </w:r>
      <w:r>
        <w:t xml:space="preserve"> </w:t>
      </w:r>
      <w:r>
        <w:t xml:space="preserve">- Reflection and symmetry</w:t>
      </w:r>
      <w:r>
        <w:t xml:space="preserve"> </w:t>
      </w:r>
      <w:r>
        <w:t xml:space="preserve">- Line (linear) symmetry</w:t>
      </w:r>
      <w:r>
        <w:t xml:space="preserve"> </w:t>
      </w:r>
      <w:r>
        <w:t xml:space="preserve">- Rotational symmetry</w:t>
      </w:r>
      <w:r>
        <w:t xml:space="preserve"> </w:t>
      </w:r>
      <w:r>
        <w:t xml:space="preserve">- Figures with both line and rotational symmetry</w:t>
      </w:r>
      <w:r>
        <w:t xml:space="preserve"> </w:t>
      </w:r>
      <w:r>
        <w:t xml:space="preserve">- Drawing mirror images</w:t>
      </w:r>
      <w:r>
        <w:t xml:space="preserve"> </w:t>
      </w:r>
      <w:r>
        <w:t xml:space="preserve">- Nets of 3D shapes</w:t>
      </w:r>
    </w:p>
    <w:p>
      <w:r>
        <w:pict>
          <v:rect style="width:0;height:1.5pt" o:hralign="center" o:hrstd="t" o:hr="t"/>
        </w:pict>
      </w:r>
    </w:p>
    <w:bookmarkEnd w:id="28"/>
    <w:bookmarkStart w:id="29" w:name="theme-7-measurement"/>
    <w:p>
      <w:pPr>
        <w:pStyle w:val="Heading3"/>
      </w:pPr>
      <w:r>
        <w:t xml:space="preserve">THEME 7: Measurement</w:t>
      </w:r>
    </w:p>
    <w:p>
      <w:pPr>
        <w:pStyle w:val="FirstParagraph"/>
      </w:pPr>
      <w:r>
        <w:rPr>
          <w:b/>
          <w:bCs/>
        </w:rPr>
        <w:t xml:space="preserve">Chapter 10: Measurement of Length, Mass and Capacity</w:t>
      </w:r>
      <w:r>
        <w:t xml:space="preserve"> </w:t>
      </w:r>
      <w:r>
        <w:t xml:space="preserve">- Units of length</w:t>
      </w:r>
      <w:r>
        <w:t xml:space="preserve"> </w:t>
      </w:r>
      <w:r>
        <w:t xml:space="preserve">- Units of mass</w:t>
      </w:r>
      <w:r>
        <w:t xml:space="preserve"> </w:t>
      </w:r>
      <w:r>
        <w:t xml:space="preserve">- Units of capacity</w:t>
      </w:r>
      <w:r>
        <w:t xml:space="preserve"> </w:t>
      </w:r>
      <w:r>
        <w:t xml:space="preserve">- Conversion of units</w:t>
      </w:r>
      <w:r>
        <w:t xml:space="preserve"> </w:t>
      </w:r>
      <w:r>
        <w:t xml:space="preserve">- Addition of measures</w:t>
      </w:r>
      <w:r>
        <w:t xml:space="preserve"> </w:t>
      </w:r>
      <w:r>
        <w:t xml:space="preserve">- Subtraction of measures</w:t>
      </w:r>
      <w:r>
        <w:t xml:space="preserve"> </w:t>
      </w:r>
      <w:r>
        <w:t xml:space="preserve">- Multiplication of measures</w:t>
      </w:r>
      <w:r>
        <w:t xml:space="preserve"> </w:t>
      </w:r>
      <w:r>
        <w:t xml:space="preserve">- Division of measures</w:t>
      </w:r>
    </w:p>
    <w:p>
      <w:pPr>
        <w:pStyle w:val="BodyText"/>
      </w:pPr>
      <w:r>
        <w:rPr>
          <w:b/>
          <w:bCs/>
        </w:rPr>
        <w:t xml:space="preserve">Chapter 11: Perimeter and Area</w:t>
      </w:r>
      <w:r>
        <w:t xml:space="preserve"> </w:t>
      </w:r>
      <w:r>
        <w:t xml:space="preserve">- Concept of perimeter</w:t>
      </w:r>
      <w:r>
        <w:t xml:space="preserve"> </w:t>
      </w:r>
      <w:r>
        <w:t xml:space="preserve">- Perimeter of simple figures</w:t>
      </w:r>
      <w:r>
        <w:t xml:space="preserve"> </w:t>
      </w:r>
      <w:r>
        <w:t xml:space="preserve">- Concept of area</w:t>
      </w:r>
      <w:r>
        <w:t xml:space="preserve"> </w:t>
      </w:r>
      <w:r>
        <w:t xml:space="preserve">- Area of a square</w:t>
      </w:r>
      <w:r>
        <w:t xml:space="preserve"> </w:t>
      </w:r>
      <w:r>
        <w:t xml:space="preserve">- Area of a rectangle</w:t>
      </w:r>
      <w:r>
        <w:t xml:space="preserve"> </w:t>
      </w:r>
      <w:r>
        <w:t xml:space="preserve">- Area by counting squares (graph paper)</w:t>
      </w:r>
      <w:r>
        <w:t xml:space="preserve"> </w:t>
      </w:r>
      <w:r>
        <w:t xml:space="preserve">- Area of combined figures</w:t>
      </w:r>
    </w:p>
    <w:p>
      <w:pPr>
        <w:pStyle w:val="BodyText"/>
      </w:pPr>
      <w:r>
        <w:rPr>
          <w:b/>
          <w:bCs/>
        </w:rPr>
        <w:t xml:space="preserve">Chapter 12: Money</w:t>
      </w:r>
      <w:r>
        <w:t xml:space="preserve"> </w:t>
      </w:r>
      <w:r>
        <w:t xml:space="preserve">- Addition of money</w:t>
      </w:r>
      <w:r>
        <w:t xml:space="preserve"> </w:t>
      </w:r>
      <w:r>
        <w:t xml:space="preserve">- Subtraction of money</w:t>
      </w:r>
      <w:r>
        <w:t xml:space="preserve"> </w:t>
      </w:r>
      <w:r>
        <w:t xml:space="preserve">- Multiplication of money</w:t>
      </w:r>
      <w:r>
        <w:t xml:space="preserve"> </w:t>
      </w:r>
      <w:r>
        <w:t xml:space="preserve">- Division of money</w:t>
      </w:r>
      <w:r>
        <w:t xml:space="preserve"> </w:t>
      </w:r>
      <w:r>
        <w:t xml:space="preserve">- Making a bill</w:t>
      </w:r>
      <w:r>
        <w:t xml:space="preserve"> </w:t>
      </w:r>
      <w:r>
        <w:t xml:space="preserve">- Shopping-based word problems</w:t>
      </w:r>
    </w:p>
    <w:p>
      <w:pPr>
        <w:pStyle w:val="BodyText"/>
      </w:pPr>
      <w:r>
        <w:rPr>
          <w:b/>
          <w:bCs/>
        </w:rPr>
        <w:t xml:space="preserve">Chapter 13: Time</w:t>
      </w:r>
      <w:r>
        <w:t xml:space="preserve"> </w:t>
      </w:r>
      <w:r>
        <w:t xml:space="preserve">- Reading a clock</w:t>
      </w:r>
      <w:r>
        <w:t xml:space="preserve"> </w:t>
      </w:r>
      <w:r>
        <w:t xml:space="preserve">- Units of time</w:t>
      </w:r>
      <w:r>
        <w:t xml:space="preserve"> </w:t>
      </w:r>
      <w:r>
        <w:t xml:space="preserve">- Conversion of time</w:t>
      </w:r>
      <w:r>
        <w:t xml:space="preserve"> </w:t>
      </w:r>
      <w:r>
        <w:t xml:space="preserve">- Addition of time</w:t>
      </w:r>
      <w:r>
        <w:t xml:space="preserve"> </w:t>
      </w:r>
      <w:r>
        <w:t xml:space="preserve">- Subtraction of time</w:t>
      </w:r>
      <w:r>
        <w:t xml:space="preserve"> </w:t>
      </w:r>
      <w:r>
        <w:t xml:space="preserve">- Larger units of time</w:t>
      </w:r>
    </w:p>
    <w:p>
      <w:r>
        <w:pict>
          <v:rect style="width:0;height:1.5pt" o:hralign="center" o:hrstd="t" o:hr="t"/>
        </w:pict>
      </w:r>
    </w:p>
    <w:bookmarkEnd w:id="29"/>
    <w:bookmarkStart w:id="30" w:name="theme-8-introduction-to-percentage"/>
    <w:p>
      <w:pPr>
        <w:pStyle w:val="Heading3"/>
      </w:pPr>
      <w:r>
        <w:t xml:space="preserve">THEME 8: Introduction to Percentage</w:t>
      </w:r>
    </w:p>
    <w:p>
      <w:pPr>
        <w:pStyle w:val="FirstParagraph"/>
      </w:pPr>
      <w:r>
        <w:rPr>
          <w:b/>
          <w:bCs/>
        </w:rPr>
        <w:t xml:space="preserve">Chapter 14: Percentages</w:t>
      </w:r>
      <w:r>
        <w:t xml:space="preserve"> </w:t>
      </w:r>
      <w:r>
        <w:t xml:space="preserve">- Meaning of percentage</w:t>
      </w:r>
      <w:r>
        <w:t xml:space="preserve"> </w:t>
      </w:r>
      <w:r>
        <w:t xml:space="preserve">- Converting fraction to percentage</w:t>
      </w:r>
      <w:r>
        <w:t xml:space="preserve"> </w:t>
      </w:r>
      <w:r>
        <w:t xml:space="preserve">- Converting decimal to percentage</w:t>
      </w:r>
      <w:r>
        <w:t xml:space="preserve"> </w:t>
      </w:r>
      <w:r>
        <w:t xml:space="preserve">- Converting percentage to fraction</w:t>
      </w:r>
      <w:r>
        <w:t xml:space="preserve"> </w:t>
      </w:r>
      <w:r>
        <w:t xml:space="preserve">- Converting percentage to decimal</w:t>
      </w:r>
      <w:r>
        <w:t xml:space="preserve"> </w:t>
      </w:r>
      <w:r>
        <w:t xml:space="preserve">- Percentage of a number</w:t>
      </w:r>
      <w:r>
        <w:t xml:space="preserve"> </w:t>
      </w:r>
      <w:r>
        <w:t xml:space="preserve">- Word problems on percentages</w:t>
      </w:r>
    </w:p>
    <w:p>
      <w:r>
        <w:pict>
          <v:rect style="width:0;height:1.5pt" o:hralign="center" o:hrstd="t" o:hr="t"/>
        </w:pict>
      </w:r>
    </w:p>
    <w:bookmarkEnd w:id="30"/>
    <w:bookmarkStart w:id="31" w:name="theme-9-data-handling"/>
    <w:p>
      <w:pPr>
        <w:pStyle w:val="Heading3"/>
      </w:pPr>
      <w:r>
        <w:t xml:space="preserve">THEME 9: Data Handling</w:t>
      </w:r>
    </w:p>
    <w:p>
      <w:pPr>
        <w:pStyle w:val="FirstParagraph"/>
      </w:pPr>
      <w:r>
        <w:rPr>
          <w:b/>
          <w:bCs/>
        </w:rPr>
        <w:t xml:space="preserve">Chapter 15: Data Handling</w:t>
      </w:r>
      <w:r>
        <w:t xml:space="preserve"> </w:t>
      </w:r>
      <w:r>
        <w:t xml:space="preserve">- Collection of data</w:t>
      </w:r>
      <w:r>
        <w:t xml:space="preserve"> </w:t>
      </w:r>
      <w:r>
        <w:t xml:space="preserve">- Bar graphs</w:t>
      </w:r>
      <w:r>
        <w:t xml:space="preserve"> </w:t>
      </w:r>
      <w:r>
        <w:t xml:space="preserve">- Line graphs</w:t>
      </w:r>
      <w:r>
        <w:t xml:space="preserve"> </w:t>
      </w:r>
      <w:r>
        <w:t xml:space="preserve">- Pie charts</w:t>
      </w:r>
      <w:r>
        <w:t xml:space="preserve"> </w:t>
      </w:r>
      <w:r>
        <w:t xml:space="preserve">- Reading and interpreting graphs</w:t>
      </w:r>
    </w:p>
    <w:p>
      <w:r>
        <w:pict>
          <v:rect style="width:0;height:1.5pt" o:hralign="center" o:hrstd="t" o:hr="t"/>
        </w:pict>
      </w:r>
    </w:p>
    <w:bookmarkEnd w:id="31"/>
    <w:bookmarkStart w:id="32" w:name="theme-10-patterns"/>
    <w:p>
      <w:pPr>
        <w:pStyle w:val="Heading3"/>
      </w:pPr>
      <w:r>
        <w:t xml:space="preserve">THEME 10: Patterns</w:t>
      </w:r>
    </w:p>
    <w:p>
      <w:pPr>
        <w:pStyle w:val="FirstParagraph"/>
      </w:pPr>
      <w:r>
        <w:rPr>
          <w:b/>
          <w:bCs/>
        </w:rPr>
        <w:t xml:space="preserve">Chapter 16: Patterns</w:t>
      </w:r>
      <w:r>
        <w:t xml:space="preserve"> </w:t>
      </w:r>
      <w:r>
        <w:t xml:space="preserve">- Number patterns</w:t>
      </w:r>
      <w:r>
        <w:t xml:space="preserve"> </w:t>
      </w:r>
      <w:r>
        <w:t xml:space="preserve">- Magic patterns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xclusions-explicit"/>
    <w:p>
      <w:pPr>
        <w:pStyle w:val="Heading2"/>
      </w:pPr>
      <w:r>
        <w:t xml:space="preserve">4. Exclusions (Explicit)</w:t>
      </w:r>
    </w:p>
    <w:p>
      <w:pPr>
        <w:pStyle w:val="FirstParagraph"/>
      </w:pPr>
      <w:r>
        <w:t xml:space="preserve">The following are intentionally excluded from CAM:</w:t>
      </w:r>
      <w:r>
        <w:t xml:space="preserve"> </w:t>
      </w:r>
      <w:r>
        <w:t xml:space="preserve">- Check Your Pace / revision sections</w:t>
      </w:r>
      <w:r>
        <w:t xml:space="preserve"> </w:t>
      </w:r>
      <w:r>
        <w:t xml:space="preserve">- Worksheets</w:t>
      </w:r>
      <w:r>
        <w:t xml:space="preserve"> </w:t>
      </w:r>
      <w:r>
        <w:t xml:space="preserve">- Model test papers</w:t>
      </w:r>
      <w:r>
        <w:t xml:space="preserve"> </w:t>
      </w:r>
      <w:r>
        <w:t xml:space="preserve">- Answer keys</w:t>
      </w:r>
    </w:p>
    <w:p>
      <w:pPr>
        <w:pStyle w:val="BodyText"/>
      </w:pPr>
      <w:r>
        <w:t xml:space="preserve">These are assessment artefacts, not concepts.</w:t>
      </w:r>
    </w:p>
    <w:p>
      <w:r>
        <w:pict>
          <v:rect style="width:0;height:1.5pt" o:hralign="center" o:hrstd="t" o:hr="t"/>
        </w:pict>
      </w:r>
    </w:p>
    <w:bookmarkEnd w:id="34"/>
    <w:bookmarkStart w:id="35" w:name="cam-v1.0-status"/>
    <w:p>
      <w:pPr>
        <w:pStyle w:val="Heading2"/>
      </w:pPr>
      <w:r>
        <w:t xml:space="preserve">5. CAM v1.0 Status</w:t>
      </w:r>
    </w:p>
    <w:p>
      <w:pPr>
        <w:pStyle w:val="Compact"/>
        <w:numPr>
          <w:ilvl w:val="0"/>
          <w:numId w:val="1003"/>
        </w:numPr>
      </w:pPr>
      <w:r>
        <w:t xml:space="preserve">Concept coverage confidence:</w:t>
      </w:r>
      <w:r>
        <w:t xml:space="preserve"> </w:t>
      </w:r>
      <w:r>
        <w:rPr>
          <w:b/>
          <w:bCs/>
        </w:rPr>
        <w:t xml:space="preserve">Very High (~99%)</w:t>
      </w:r>
    </w:p>
    <w:p>
      <w:pPr>
        <w:pStyle w:val="Compact"/>
        <w:numPr>
          <w:ilvl w:val="0"/>
          <w:numId w:val="1003"/>
        </w:numPr>
      </w:pPr>
      <w:r>
        <w:t xml:space="preserve">Structural accuracy: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3"/>
        </w:numPr>
      </w:pPr>
      <w:r>
        <w:t xml:space="preserve">Legal risk: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(index-derived only)</w:t>
      </w:r>
    </w:p>
    <w:p>
      <w:pPr>
        <w:pStyle w:val="FirstParagraph"/>
      </w:pPr>
      <w:r>
        <w:t xml:space="preserve">This CAM is approved as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for:</w:t>
      </w:r>
      <w:r>
        <w:t xml:space="preserve"> </w:t>
      </w:r>
      <w:r>
        <w:t xml:space="preserve">- Question creation</w:t>
      </w:r>
      <w:r>
        <w:t xml:space="preserve"> </w:t>
      </w:r>
      <w:r>
        <w:t xml:space="preserve">- Quiz generation</w:t>
      </w:r>
      <w:r>
        <w:t xml:space="preserve"> </w:t>
      </w:r>
      <w:r>
        <w:t xml:space="preserve">- Coverage validation</w:t>
      </w:r>
    </w:p>
    <w:p>
      <w:r>
        <w:pict>
          <v:rect style="width:0;height:1.5pt" o:hralign="center" o:hrstd="t" o:hr="t"/>
        </w:pict>
      </w:r>
    </w:p>
    <w:bookmarkEnd w:id="35"/>
    <w:bookmarkStart w:id="36" w:name="change-control"/>
    <w:p>
      <w:pPr>
        <w:pStyle w:val="Heading2"/>
      </w:pPr>
      <w:r>
        <w:t xml:space="preserve">6. Change Control</w:t>
      </w:r>
    </w:p>
    <w:p>
      <w:pPr>
        <w:pStyle w:val="Compact"/>
        <w:numPr>
          <w:ilvl w:val="0"/>
          <w:numId w:val="1004"/>
        </w:numPr>
      </w:pPr>
      <w:r>
        <w:t xml:space="preserve">Any change requires:</w:t>
      </w:r>
    </w:p>
    <w:p>
      <w:pPr>
        <w:pStyle w:val="Compact"/>
        <w:numPr>
          <w:ilvl w:val="1"/>
          <w:numId w:val="1005"/>
        </w:numPr>
      </w:pPr>
      <w:r>
        <w:t xml:space="preserve">New textbook reference OR</w:t>
      </w:r>
    </w:p>
    <w:p>
      <w:pPr>
        <w:pStyle w:val="Compact"/>
        <w:numPr>
          <w:ilvl w:val="1"/>
          <w:numId w:val="1005"/>
        </w:numPr>
      </w:pPr>
      <w:r>
        <w:t xml:space="preserve">Explicit syllabus update from CISCE</w:t>
      </w:r>
    </w:p>
    <w:p>
      <w:pPr>
        <w:pStyle w:val="Compact"/>
        <w:numPr>
          <w:ilvl w:val="0"/>
          <w:numId w:val="1004"/>
        </w:numPr>
      </w:pPr>
      <w:r>
        <w:t xml:space="preserve">All changes must increment CAM 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CAM v1.0 is now frozen.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2026-01-07T05:21:50Z</dcterms:created>
  <dcterms:modified xsi:type="dcterms:W3CDTF">2026-01-07T05:21:50Z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