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urpose-of-this-document"/>
    <w:p>
      <w:pPr>
        <w:pStyle w:val="Heading1"/>
      </w:pPr>
      <w:r>
        <w:t xml:space="preserve">Purpose of This Document</w:t>
      </w:r>
    </w:p>
    <w:p>
      <w:pPr>
        <w:pStyle w:val="FirstParagraph"/>
      </w:pPr>
      <w:r>
        <w:t xml:space="preserve">This document</w:t>
      </w:r>
      <w:r>
        <w:t xml:space="preserve"> </w:t>
      </w:r>
      <w:r>
        <w:rPr>
          <w:b/>
          <w:bCs/>
        </w:rPr>
        <w:t xml:space="preserve">freezes the rules that govern what children actually experience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What a</w:t>
      </w:r>
      <w:r>
        <w:t xml:space="preserve"> </w:t>
      </w:r>
      <w:r>
        <w:rPr>
          <w:i/>
          <w:iCs/>
        </w:rPr>
        <w:t xml:space="preserve">good</w:t>
      </w:r>
      <w:r>
        <w:t xml:space="preserve"> </w:t>
      </w:r>
      <w:r>
        <w:t xml:space="preserve">question is</w:t>
      </w:r>
    </w:p>
    <w:p>
      <w:pPr>
        <w:pStyle w:val="Compact"/>
        <w:numPr>
          <w:ilvl w:val="0"/>
          <w:numId w:val="1001"/>
        </w:numPr>
      </w:pPr>
      <w:r>
        <w:t xml:space="preserve">What difficulty really means</w:t>
      </w:r>
    </w:p>
    <w:p>
      <w:pPr>
        <w:pStyle w:val="Compact"/>
        <w:numPr>
          <w:ilvl w:val="0"/>
          <w:numId w:val="1001"/>
        </w:numPr>
      </w:pPr>
      <w:r>
        <w:t xml:space="preserve">How a quiz session behaves</w:t>
      </w:r>
    </w:p>
    <w:p>
      <w:pPr>
        <w:pStyle w:val="FirstParagraph"/>
      </w:pPr>
      <w:r>
        <w:t xml:space="preserve">Once frozen, these rules</w:t>
      </w:r>
      <w:r>
        <w:t xml:space="preserve"> </w:t>
      </w:r>
      <w:r>
        <w:rPr>
          <w:b/>
          <w:bCs/>
        </w:rPr>
        <w:t xml:space="preserve">must not change</w:t>
      </w:r>
      <w:r>
        <w:t xml:space="preserve">, even as content scales or automation improves.</w:t>
      </w:r>
    </w:p>
    <w:p>
      <w:pPr>
        <w:pStyle w:val="BodyText"/>
      </w:pPr>
      <w:r>
        <w:t xml:space="preserve">This is the final guardrail between a calm practice app and a stressful exam simulator.</w:t>
      </w:r>
    </w:p>
    <w:p>
      <w:r>
        <w:pict>
          <v:rect style="width:0;height:1.5pt" o:hralign="center" o:hrstd="t" o:hr="t"/>
        </w:pict>
      </w:r>
    </w:p>
    <w:bookmarkEnd w:id="20"/>
    <w:bookmarkStart w:id="26" w:name="X56d58eadfaa8e05647e61c898412c45c9745637"/>
    <w:p>
      <w:pPr>
        <w:pStyle w:val="Heading1"/>
      </w:pPr>
      <w:r>
        <w:t xml:space="preserve">SECTION 1: Question Quality Standards (Non-Negotiable)</w:t>
      </w:r>
    </w:p>
    <w:bookmarkStart w:id="21" w:name="core-definition-of-a-good-question"/>
    <w:p>
      <w:pPr>
        <w:pStyle w:val="Heading2"/>
      </w:pPr>
      <w:r>
        <w:t xml:space="preserve">1.1 Core Definition of a Good Question</w:t>
      </w:r>
    </w:p>
    <w:p>
      <w:pPr>
        <w:pStyle w:val="FirstParagraph"/>
      </w:pPr>
      <w:r>
        <w:t xml:space="preserve">A good question:</w:t>
      </w:r>
    </w:p>
    <w:p>
      <w:pPr>
        <w:pStyle w:val="Compact"/>
        <w:numPr>
          <w:ilvl w:val="0"/>
          <w:numId w:val="1002"/>
        </w:numPr>
      </w:pPr>
      <w:r>
        <w:t xml:space="preserve">Tests</w:t>
      </w:r>
      <w:r>
        <w:t xml:space="preserve"> </w:t>
      </w:r>
      <w:r>
        <w:rPr>
          <w:b/>
          <w:bCs/>
        </w:rPr>
        <w:t xml:space="preserve">understanding or recall</w:t>
      </w:r>
      <w:r>
        <w:t xml:space="preserve">, not trickery</w:t>
      </w:r>
    </w:p>
    <w:p>
      <w:pPr>
        <w:pStyle w:val="Compact"/>
        <w:numPr>
          <w:ilvl w:val="0"/>
          <w:numId w:val="1002"/>
        </w:numPr>
      </w:pPr>
      <w:r>
        <w:t xml:space="preserve">Is</w:t>
      </w:r>
      <w:r>
        <w:t xml:space="preserve"> </w:t>
      </w:r>
      <w:r>
        <w:rPr>
          <w:b/>
          <w:bCs/>
        </w:rPr>
        <w:t xml:space="preserve">clearly worded</w:t>
      </w:r>
      <w:r>
        <w:t xml:space="preserve"> </w:t>
      </w:r>
      <w:r>
        <w:t xml:space="preserve">for the child’s age</w:t>
      </w:r>
    </w:p>
    <w:p>
      <w:pPr>
        <w:pStyle w:val="Compact"/>
        <w:numPr>
          <w:ilvl w:val="0"/>
          <w:numId w:val="1002"/>
        </w:numPr>
      </w:pPr>
      <w:r>
        <w:t xml:space="preserve">Has</w:t>
      </w:r>
      <w:r>
        <w:t xml:space="preserve"> </w:t>
      </w:r>
      <w:r>
        <w:rPr>
          <w:b/>
          <w:bCs/>
        </w:rPr>
        <w:t xml:space="preserve">one unambiguous correct answer</w:t>
      </w:r>
    </w:p>
    <w:p>
      <w:pPr>
        <w:pStyle w:val="Compact"/>
        <w:numPr>
          <w:ilvl w:val="0"/>
          <w:numId w:val="1002"/>
        </w:numPr>
      </w:pPr>
      <w:r>
        <w:t xml:space="preserve">Is aligned with the</w:t>
      </w:r>
      <w:r>
        <w:t xml:space="preserve"> </w:t>
      </w:r>
      <w:r>
        <w:rPr>
          <w:b/>
          <w:bCs/>
        </w:rPr>
        <w:t xml:space="preserve">official syllabus intent</w:t>
      </w:r>
    </w:p>
    <w:p>
      <w:pPr>
        <w:pStyle w:val="Compact"/>
        <w:numPr>
          <w:ilvl w:val="0"/>
          <w:numId w:val="1002"/>
        </w:numPr>
      </w:pPr>
      <w:r>
        <w:t xml:space="preserve">Makes the child feel:</w:t>
      </w:r>
      <w:r>
        <w:t xml:space="preserve"> </w:t>
      </w:r>
      <w:r>
        <w:rPr>
          <w:i/>
          <w:iCs/>
        </w:rPr>
        <w:t xml:space="preserve">“Oh, I know this”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“Ah, I learned something”</w:t>
      </w:r>
    </w:p>
    <w:p>
      <w:pPr>
        <w:pStyle w:val="FirstParagraph"/>
      </w:pPr>
      <w:r>
        <w:t xml:space="preserve">A good question never makes a child feel stupid.</w:t>
      </w:r>
    </w:p>
    <w:p>
      <w:r>
        <w:pict>
          <v:rect style="width:0;height:1.5pt" o:hralign="center" o:hrstd="t" o:hr="t"/>
        </w:pict>
      </w:r>
    </w:p>
    <w:bookmarkEnd w:id="21"/>
    <w:bookmarkStart w:id="22" w:name="language-tone-rules"/>
    <w:p>
      <w:pPr>
        <w:pStyle w:val="Heading2"/>
      </w:pPr>
      <w:r>
        <w:t xml:space="preserve">1.2 Language &amp; Tone Rules</w:t>
      </w:r>
    </w:p>
    <w:p>
      <w:pPr>
        <w:pStyle w:val="Compact"/>
        <w:numPr>
          <w:ilvl w:val="0"/>
          <w:numId w:val="1003"/>
        </w:numPr>
      </w:pPr>
      <w:r>
        <w:t xml:space="preserve">Simple, age-appropriate language</w:t>
      </w:r>
    </w:p>
    <w:p>
      <w:pPr>
        <w:pStyle w:val="Compact"/>
        <w:numPr>
          <w:ilvl w:val="0"/>
          <w:numId w:val="1003"/>
        </w:numPr>
      </w:pPr>
      <w:r>
        <w:t xml:space="preserve">No sarcasm, traps, or clever wording</w:t>
      </w:r>
    </w:p>
    <w:p>
      <w:pPr>
        <w:pStyle w:val="Compact"/>
        <w:numPr>
          <w:ilvl w:val="0"/>
          <w:numId w:val="1003"/>
        </w:numPr>
      </w:pPr>
      <w:r>
        <w:t xml:space="preserve">No exam jargon meant to intimidate</w:t>
      </w:r>
    </w:p>
    <w:p>
      <w:pPr>
        <w:pStyle w:val="FirstParagraph"/>
      </w:pPr>
      <w:r>
        <w:t xml:space="preserve">Allowed:</w:t>
      </w:r>
      <w:r>
        <w:t xml:space="preserve"> </w:t>
      </w:r>
      <w:r>
        <w:t xml:space="preserve">-</w:t>
      </w:r>
      <w:r>
        <w:t xml:space="preserve"> </w:t>
      </w:r>
      <w:r>
        <w:t xml:space="preserve">“Which of the following…”</w:t>
      </w:r>
      <w:r>
        <w:t xml:space="preserve"> </w:t>
      </w:r>
      <w:r>
        <w:t xml:space="preserve">-</w:t>
      </w:r>
      <w:r>
        <w:t xml:space="preserve"> </w:t>
      </w:r>
      <w:r>
        <w:t xml:space="preserve">“What is the value of…”</w:t>
      </w:r>
      <w:r>
        <w:t xml:space="preserve"> </w:t>
      </w:r>
      <w:r>
        <w:t xml:space="preserve">-</w:t>
      </w:r>
      <w:r>
        <w:t xml:space="preserve"> </w:t>
      </w:r>
      <w:r>
        <w:t xml:space="preserve">“Choose the correct answer”</w:t>
      </w:r>
    </w:p>
    <w:p>
      <w:pPr>
        <w:pStyle w:val="BodyText"/>
      </w:pPr>
      <w:r>
        <w:t xml:space="preserve">Not allowed:</w:t>
      </w:r>
      <w:r>
        <w:t xml:space="preserve"> </w:t>
      </w:r>
      <w:r>
        <w:t xml:space="preserve">- Negative framing (</w:t>
      </w:r>
      <w:r>
        <w:t xml:space="preserve">“Which is NOT…”</w:t>
      </w:r>
      <w:r>
        <w:t xml:space="preserve">) below higher classes</w:t>
      </w:r>
      <w:r>
        <w:t xml:space="preserve"> </w:t>
      </w:r>
      <w:r>
        <w:t xml:space="preserve">- Multi-layered questions</w:t>
      </w:r>
    </w:p>
    <w:p>
      <w:r>
        <w:pict>
          <v:rect style="width:0;height:1.5pt" o:hralign="center" o:hrstd="t" o:hr="t"/>
        </w:pict>
      </w:r>
    </w:p>
    <w:bookmarkEnd w:id="22"/>
    <w:bookmarkStart w:id="23" w:name="option-design-for-mcqs"/>
    <w:p>
      <w:pPr>
        <w:pStyle w:val="Heading2"/>
      </w:pPr>
      <w:r>
        <w:t xml:space="preserve">1.3 Option Design (For MCQs)</w:t>
      </w:r>
    </w:p>
    <w:p>
      <w:pPr>
        <w:pStyle w:val="Compact"/>
        <w:numPr>
          <w:ilvl w:val="0"/>
          <w:numId w:val="1004"/>
        </w:numPr>
      </w:pPr>
      <w:r>
        <w:t xml:space="preserve">3 or 4 options only</w:t>
      </w:r>
    </w:p>
    <w:p>
      <w:pPr>
        <w:pStyle w:val="Compact"/>
        <w:numPr>
          <w:ilvl w:val="0"/>
          <w:numId w:val="1004"/>
        </w:numPr>
      </w:pPr>
      <w:r>
        <w:t xml:space="preserve">All options must look</w:t>
      </w:r>
      <w:r>
        <w:t xml:space="preserve"> </w:t>
      </w:r>
      <w:r>
        <w:rPr>
          <w:b/>
          <w:bCs/>
        </w:rPr>
        <w:t xml:space="preserve">plausible</w:t>
      </w:r>
    </w:p>
    <w:p>
      <w:pPr>
        <w:pStyle w:val="Compact"/>
        <w:numPr>
          <w:ilvl w:val="0"/>
          <w:numId w:val="1004"/>
        </w:numPr>
      </w:pPr>
      <w:r>
        <w:t xml:space="preserve">No silly distractors</w:t>
      </w:r>
    </w:p>
    <w:p>
      <w:pPr>
        <w:pStyle w:val="Compact"/>
        <w:numPr>
          <w:ilvl w:val="0"/>
          <w:numId w:val="1004"/>
        </w:numPr>
      </w:pPr>
      <w:r>
        <w:t xml:space="preserve">No pattern-based answers (e.g., always B)</w:t>
      </w:r>
    </w:p>
    <w:p>
      <w:pPr>
        <w:pStyle w:val="FirstParagraph"/>
      </w:pPr>
      <w:r>
        <w:t xml:space="preserve">Distractors must reflect</w:t>
      </w:r>
      <w:r>
        <w:t xml:space="preserve"> </w:t>
      </w:r>
      <w:r>
        <w:rPr>
          <w:b/>
          <w:bCs/>
        </w:rPr>
        <w:t xml:space="preserve">common mistakes</w:t>
      </w:r>
      <w:r>
        <w:t xml:space="preserve">, not random wrong answers.</w:t>
      </w:r>
    </w:p>
    <w:p>
      <w:r>
        <w:pict>
          <v:rect style="width:0;height:1.5pt" o:hralign="center" o:hrstd="t" o:hr="t"/>
        </w:pict>
      </w:r>
    </w:p>
    <w:bookmarkEnd w:id="23"/>
    <w:bookmarkStart w:id="24" w:name="explanation-rules"/>
    <w:p>
      <w:pPr>
        <w:pStyle w:val="Heading2"/>
      </w:pPr>
      <w:r>
        <w:t xml:space="preserve">1.4 Explanation Rules</w:t>
      </w:r>
    </w:p>
    <w:p>
      <w:pPr>
        <w:pStyle w:val="Compact"/>
        <w:numPr>
          <w:ilvl w:val="0"/>
          <w:numId w:val="1005"/>
        </w:numPr>
      </w:pPr>
      <w:r>
        <w:t xml:space="preserve">Explanations are</w:t>
      </w:r>
      <w:r>
        <w:t xml:space="preserve"> </w:t>
      </w:r>
      <w:r>
        <w:rPr>
          <w:b/>
          <w:bCs/>
        </w:rPr>
        <w:t xml:space="preserve">short and reassuring</w:t>
      </w:r>
    </w:p>
    <w:p>
      <w:pPr>
        <w:pStyle w:val="Compact"/>
        <w:numPr>
          <w:ilvl w:val="0"/>
          <w:numId w:val="1005"/>
        </w:numPr>
      </w:pPr>
      <w:r>
        <w:t xml:space="preserve">Explain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answer is correct</w:t>
      </w:r>
    </w:p>
    <w:p>
      <w:pPr>
        <w:pStyle w:val="Compact"/>
        <w:numPr>
          <w:ilvl w:val="0"/>
          <w:numId w:val="1005"/>
        </w:numPr>
      </w:pPr>
      <w:r>
        <w:t xml:space="preserve">Do NOT teach theory or introduce new concepts</w:t>
      </w:r>
    </w:p>
    <w:p>
      <w:pPr>
        <w:pStyle w:val="FirstParagraph"/>
      </w:pPr>
      <w:r>
        <w:t xml:space="preserve">Tone:</w:t>
      </w:r>
      <w:r>
        <w:t xml:space="preserve"> </w:t>
      </w:r>
      <w:r>
        <w:t xml:space="preserve">&gt;</w:t>
      </w:r>
      <w:r>
        <w:t xml:space="preserve"> </w:t>
      </w:r>
      <w:r>
        <w:t xml:space="preserve">“That’s okay — here’s how this works.”</w:t>
      </w:r>
    </w:p>
    <w:p>
      <w:r>
        <w:pict>
          <v:rect style="width:0;height:1.5pt" o:hralign="center" o:hrstd="t" o:hr="t"/>
        </w:pict>
      </w:r>
    </w:p>
    <w:bookmarkEnd w:id="24"/>
    <w:bookmarkStart w:id="25" w:name="what-is-explicitly-not-allowed"/>
    <w:p>
      <w:pPr>
        <w:pStyle w:val="Heading2"/>
      </w:pPr>
      <w:r>
        <w:t xml:space="preserve">1.5 What Is Explicitly Not Allowed</w:t>
      </w:r>
    </w:p>
    <w:p>
      <w:pPr>
        <w:pStyle w:val="Compact"/>
        <w:numPr>
          <w:ilvl w:val="0"/>
          <w:numId w:val="1006"/>
        </w:numPr>
      </w:pPr>
      <w:r>
        <w:t xml:space="preserve">Copy-pasted textbook questions</w:t>
      </w:r>
    </w:p>
    <w:p>
      <w:pPr>
        <w:pStyle w:val="Compact"/>
        <w:numPr>
          <w:ilvl w:val="0"/>
          <w:numId w:val="1006"/>
        </w:numPr>
      </w:pPr>
      <w:r>
        <w:t xml:space="preserve">Competitive exam tricks</w:t>
      </w:r>
    </w:p>
    <w:p>
      <w:pPr>
        <w:pStyle w:val="Compact"/>
        <w:numPr>
          <w:ilvl w:val="0"/>
          <w:numId w:val="1006"/>
        </w:numPr>
      </w:pPr>
      <w:r>
        <w:t xml:space="preserve">Time-pressure traps</w:t>
      </w:r>
    </w:p>
    <w:p>
      <w:pPr>
        <w:pStyle w:val="Compact"/>
        <w:numPr>
          <w:ilvl w:val="0"/>
          <w:numId w:val="1006"/>
        </w:numPr>
      </w:pPr>
      <w:r>
        <w:t xml:space="preserve">Ambiguous or debatable answers</w:t>
      </w:r>
    </w:p>
    <w:p>
      <w:pPr>
        <w:pStyle w:val="FirstParagraph"/>
      </w:pPr>
      <w:r>
        <w:t xml:space="preserve">If a teacher would argue about it — it doesn’t belong.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section-2-frozen-difficulty-taxonomy"/>
    <w:p>
      <w:pPr>
        <w:pStyle w:val="Heading1"/>
      </w:pPr>
      <w:r>
        <w:t xml:space="preserve">SECTION 2: Frozen Difficulty Taxonomy</w:t>
      </w:r>
    </w:p>
    <w:p>
      <w:pPr>
        <w:pStyle w:val="FirstParagraph"/>
      </w:pPr>
      <w:r>
        <w:t xml:space="preserve">Difficulty is about</w:t>
      </w:r>
      <w:r>
        <w:t xml:space="preserve"> </w:t>
      </w:r>
      <w:r>
        <w:rPr>
          <w:b/>
          <w:bCs/>
        </w:rPr>
        <w:t xml:space="preserve">cognitive load</w:t>
      </w:r>
      <w:r>
        <w:t xml:space="preserve">, not marks or intelligence.</w:t>
      </w:r>
    </w:p>
    <w:bookmarkStart w:id="30" w:name="difficulty-levels-final"/>
    <w:p>
      <w:pPr>
        <w:pStyle w:val="Heading2"/>
      </w:pPr>
      <w:r>
        <w:t xml:space="preserve">2.1 Difficulty Levels (Final)</w:t>
      </w:r>
    </w:p>
    <w:bookmarkStart w:id="27" w:name="level-1-familiarity"/>
    <w:p>
      <w:pPr>
        <w:pStyle w:val="Heading3"/>
      </w:pPr>
      <w:r>
        <w:t xml:space="preserve">Level 1: Familiarity</w:t>
      </w:r>
    </w:p>
    <w:p>
      <w:pPr>
        <w:pStyle w:val="Compact"/>
        <w:numPr>
          <w:ilvl w:val="0"/>
          <w:numId w:val="1007"/>
        </w:numPr>
      </w:pPr>
      <w:r>
        <w:t xml:space="preserve">Direct recall</w:t>
      </w:r>
    </w:p>
    <w:p>
      <w:pPr>
        <w:pStyle w:val="Compact"/>
        <w:numPr>
          <w:ilvl w:val="0"/>
          <w:numId w:val="1007"/>
        </w:numPr>
      </w:pPr>
      <w:r>
        <w:t xml:space="preserve">Straightforward application</w:t>
      </w:r>
    </w:p>
    <w:p>
      <w:pPr>
        <w:pStyle w:val="Compact"/>
        <w:numPr>
          <w:ilvl w:val="0"/>
          <w:numId w:val="1007"/>
        </w:numPr>
      </w:pPr>
      <w:r>
        <w:t xml:space="preserve">Builds confidence</w:t>
      </w:r>
    </w:p>
    <w:p>
      <w:pPr>
        <w:pStyle w:val="FirstParagraph"/>
      </w:pPr>
      <w:r>
        <w:t xml:space="preserve">Child reaction:</w:t>
      </w:r>
      <w:r>
        <w:t xml:space="preserve"> </w:t>
      </w:r>
      <w:r>
        <w:t xml:space="preserve">&gt;</w:t>
      </w:r>
      <w:r>
        <w:t xml:space="preserve"> </w:t>
      </w:r>
      <w:r>
        <w:t xml:space="preserve">“I remember this.”</w:t>
      </w:r>
    </w:p>
    <w:p>
      <w:r>
        <w:pict>
          <v:rect style="width:0;height:1.5pt" o:hralign="center" o:hrstd="t" o:hr="t"/>
        </w:pict>
      </w:r>
    </w:p>
    <w:bookmarkEnd w:id="27"/>
    <w:bookmarkStart w:id="28" w:name="level-2-application"/>
    <w:p>
      <w:pPr>
        <w:pStyle w:val="Heading3"/>
      </w:pPr>
      <w:r>
        <w:t xml:space="preserve">Level 2: Application</w:t>
      </w:r>
    </w:p>
    <w:p>
      <w:pPr>
        <w:pStyle w:val="Compact"/>
        <w:numPr>
          <w:ilvl w:val="0"/>
          <w:numId w:val="1008"/>
        </w:numPr>
      </w:pPr>
      <w:r>
        <w:t xml:space="preserve">Requires applying a known concept</w:t>
      </w:r>
    </w:p>
    <w:p>
      <w:pPr>
        <w:pStyle w:val="Compact"/>
        <w:numPr>
          <w:ilvl w:val="0"/>
          <w:numId w:val="1008"/>
        </w:numPr>
      </w:pPr>
      <w:r>
        <w:t xml:space="preserve">Slight variation from examples</w:t>
      </w:r>
    </w:p>
    <w:p>
      <w:pPr>
        <w:pStyle w:val="Compact"/>
        <w:numPr>
          <w:ilvl w:val="0"/>
          <w:numId w:val="1008"/>
        </w:numPr>
      </w:pPr>
      <w:r>
        <w:t xml:space="preserve">No tricks</w:t>
      </w:r>
    </w:p>
    <w:p>
      <w:pPr>
        <w:pStyle w:val="FirstParagraph"/>
      </w:pPr>
      <w:r>
        <w:t xml:space="preserve">Child reaction:</w:t>
      </w:r>
      <w:r>
        <w:t xml:space="preserve"> </w:t>
      </w:r>
      <w:r>
        <w:t xml:space="preserve">&gt;</w:t>
      </w:r>
      <w:r>
        <w:t xml:space="preserve"> </w:t>
      </w:r>
      <w:r>
        <w:t xml:space="preserve">“I need to think for a moment.”</w:t>
      </w:r>
    </w:p>
    <w:p>
      <w:r>
        <w:pict>
          <v:rect style="width:0;height:1.5pt" o:hralign="center" o:hrstd="t" o:hr="t"/>
        </w:pict>
      </w:r>
    </w:p>
    <w:bookmarkEnd w:id="28"/>
    <w:bookmarkStart w:id="29" w:name="level-3-stretch-optional-gentle"/>
    <w:p>
      <w:pPr>
        <w:pStyle w:val="Heading3"/>
      </w:pPr>
      <w:r>
        <w:t xml:space="preserve">Level 3: Stretch (Optional, Gentle)</w:t>
      </w:r>
    </w:p>
    <w:p>
      <w:pPr>
        <w:pStyle w:val="Compact"/>
        <w:numPr>
          <w:ilvl w:val="0"/>
          <w:numId w:val="1009"/>
        </w:numPr>
      </w:pPr>
      <w:r>
        <w:t xml:space="preserve">Combines concepts from the same chapter</w:t>
      </w:r>
    </w:p>
    <w:p>
      <w:pPr>
        <w:pStyle w:val="Compact"/>
        <w:numPr>
          <w:ilvl w:val="0"/>
          <w:numId w:val="1009"/>
        </w:numPr>
      </w:pPr>
      <w:r>
        <w:t xml:space="preserve">Only for higher classes</w:t>
      </w:r>
    </w:p>
    <w:p>
      <w:pPr>
        <w:pStyle w:val="Compact"/>
        <w:numPr>
          <w:ilvl w:val="0"/>
          <w:numId w:val="1009"/>
        </w:numPr>
      </w:pPr>
      <w:r>
        <w:t xml:space="preserve">Never dominant in a quiz</w:t>
      </w:r>
    </w:p>
    <w:p>
      <w:pPr>
        <w:pStyle w:val="FirstParagraph"/>
      </w:pPr>
      <w:r>
        <w:t xml:space="preserve">Child reaction:</w:t>
      </w:r>
      <w:r>
        <w:t xml:space="preserve"> </w:t>
      </w:r>
      <w:r>
        <w:t xml:space="preserve">&gt;</w:t>
      </w:r>
      <w:r>
        <w:t xml:space="preserve"> </w:t>
      </w:r>
      <w:r>
        <w:t xml:space="preserve">“That was interesting.”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difficulty-distribution-rules"/>
    <w:p>
      <w:pPr>
        <w:pStyle w:val="Heading2"/>
      </w:pPr>
      <w:r>
        <w:t xml:space="preserve">2.2 Difficulty Distribution Rules</w:t>
      </w:r>
    </w:p>
    <w:p>
      <w:pPr>
        <w:pStyle w:val="Compact"/>
        <w:numPr>
          <w:ilvl w:val="0"/>
          <w:numId w:val="1010"/>
        </w:numPr>
      </w:pPr>
      <w:r>
        <w:t xml:space="preserve">Default quizzes:</w:t>
      </w:r>
    </w:p>
    <w:p>
      <w:pPr>
        <w:pStyle w:val="Compact"/>
        <w:numPr>
          <w:ilvl w:val="1"/>
          <w:numId w:val="1011"/>
        </w:numPr>
      </w:pPr>
      <w:r>
        <w:t xml:space="preserve">50–60% Familiarity</w:t>
      </w:r>
    </w:p>
    <w:p>
      <w:pPr>
        <w:pStyle w:val="Compact"/>
        <w:numPr>
          <w:ilvl w:val="1"/>
          <w:numId w:val="1011"/>
        </w:numPr>
      </w:pPr>
      <w:r>
        <w:t xml:space="preserve">30–40% Application</w:t>
      </w:r>
    </w:p>
    <w:p>
      <w:pPr>
        <w:pStyle w:val="Compact"/>
        <w:numPr>
          <w:ilvl w:val="1"/>
          <w:numId w:val="1011"/>
        </w:numPr>
      </w:pPr>
      <w:r>
        <w:t xml:space="preserve">0–10% Stretch</w:t>
      </w:r>
    </w:p>
    <w:p>
      <w:pPr>
        <w:pStyle w:val="FirstParagraph"/>
      </w:pPr>
      <w:r>
        <w:t xml:space="preserve">Stretch questions are optional, never forced.</w:t>
      </w:r>
    </w:p>
    <w:p>
      <w:r>
        <w:pict>
          <v:rect style="width:0;height:1.5pt" o:hralign="center" o:hrstd="t" o:hr="t"/>
        </w:pict>
      </w:r>
    </w:p>
    <w:bookmarkEnd w:id="31"/>
    <w:bookmarkStart w:id="32" w:name="what-difficulty-is-not"/>
    <w:p>
      <w:pPr>
        <w:pStyle w:val="Heading2"/>
      </w:pPr>
      <w:r>
        <w:t xml:space="preserve">2.3 What Difficulty Is NOT</w:t>
      </w:r>
    </w:p>
    <w:p>
      <w:pPr>
        <w:pStyle w:val="Compact"/>
        <w:numPr>
          <w:ilvl w:val="0"/>
          <w:numId w:val="1012"/>
        </w:numPr>
      </w:pPr>
      <w:r>
        <w:t xml:space="preserve">Not speed-based</w:t>
      </w:r>
    </w:p>
    <w:p>
      <w:pPr>
        <w:pStyle w:val="Compact"/>
        <w:numPr>
          <w:ilvl w:val="0"/>
          <w:numId w:val="1012"/>
        </w:numPr>
      </w:pPr>
      <w:r>
        <w:t xml:space="preserve">Not competitive</w:t>
      </w:r>
    </w:p>
    <w:p>
      <w:pPr>
        <w:pStyle w:val="Compact"/>
        <w:numPr>
          <w:ilvl w:val="0"/>
          <w:numId w:val="1012"/>
        </w:numPr>
      </w:pPr>
      <w:r>
        <w:t xml:space="preserve">Not percentile-driven</w:t>
      </w:r>
    </w:p>
    <w:p>
      <w:pPr>
        <w:pStyle w:val="FirstParagraph"/>
      </w:pPr>
      <w:r>
        <w:t xml:space="preserve">Difficulty exists to</w:t>
      </w:r>
      <w:r>
        <w:t xml:space="preserve"> </w:t>
      </w:r>
      <w:r>
        <w:rPr>
          <w:b/>
          <w:bCs/>
        </w:rPr>
        <w:t xml:space="preserve">grow confidence</w:t>
      </w:r>
      <w:r>
        <w:t xml:space="preserve">, not rank ability.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section-3-frozen-quiz-session-rules"/>
    <w:p>
      <w:pPr>
        <w:pStyle w:val="Heading1"/>
      </w:pPr>
      <w:r>
        <w:t xml:space="preserve">SECTION 3: Frozen Quiz Session Rules</w:t>
      </w:r>
    </w:p>
    <w:bookmarkStart w:id="34" w:name="quiz-session-definition"/>
    <w:p>
      <w:pPr>
        <w:pStyle w:val="Heading2"/>
      </w:pPr>
      <w:r>
        <w:t xml:space="preserve">3.1 Quiz Session Definition</w:t>
      </w:r>
    </w:p>
    <w:p>
      <w:pPr>
        <w:pStyle w:val="FirstParagraph"/>
      </w:pPr>
      <w:r>
        <w:t xml:space="preserve">A quiz session is:</w:t>
      </w:r>
    </w:p>
    <w:p>
      <w:pPr>
        <w:pStyle w:val="Compact"/>
        <w:numPr>
          <w:ilvl w:val="0"/>
          <w:numId w:val="1013"/>
        </w:numPr>
      </w:pPr>
      <w:r>
        <w:t xml:space="preserve">A temporary set of questions</w:t>
      </w:r>
    </w:p>
    <w:p>
      <w:pPr>
        <w:pStyle w:val="Compact"/>
        <w:numPr>
          <w:ilvl w:val="0"/>
          <w:numId w:val="1013"/>
        </w:numPr>
      </w:pPr>
      <w:r>
        <w:t xml:space="preserve">Designed to be completed calmly</w:t>
      </w:r>
    </w:p>
    <w:p>
      <w:pPr>
        <w:pStyle w:val="Compact"/>
        <w:numPr>
          <w:ilvl w:val="0"/>
          <w:numId w:val="1013"/>
        </w:numPr>
      </w:pPr>
      <w:r>
        <w:t xml:space="preserve">Never labelled as a test or exam</w:t>
      </w:r>
    </w:p>
    <w:p>
      <w:r>
        <w:pict>
          <v:rect style="width:0;height:1.5pt" o:hralign="center" o:hrstd="t" o:hr="t"/>
        </w:pict>
      </w:r>
    </w:p>
    <w:bookmarkEnd w:id="34"/>
    <w:bookmarkStart w:id="35" w:name="quiz-length-rules"/>
    <w:p>
      <w:pPr>
        <w:pStyle w:val="Heading2"/>
      </w:pPr>
      <w:r>
        <w:t xml:space="preserve">3.2 Quiz Length Rules</w:t>
      </w:r>
    </w:p>
    <w:p>
      <w:pPr>
        <w:pStyle w:val="Compact"/>
        <w:numPr>
          <w:ilvl w:val="0"/>
          <w:numId w:val="1014"/>
        </w:numPr>
      </w:pPr>
      <w:r>
        <w:t xml:space="preserve">Default: 8–12 questions</w:t>
      </w:r>
    </w:p>
    <w:p>
      <w:pPr>
        <w:pStyle w:val="Compact"/>
        <w:numPr>
          <w:ilvl w:val="0"/>
          <w:numId w:val="1014"/>
        </w:numPr>
      </w:pPr>
      <w:r>
        <w:t xml:space="preserve">Short enough to avoid fatigue</w:t>
      </w:r>
    </w:p>
    <w:p>
      <w:pPr>
        <w:pStyle w:val="Compact"/>
        <w:numPr>
          <w:ilvl w:val="0"/>
          <w:numId w:val="1014"/>
        </w:numPr>
      </w:pPr>
      <w:r>
        <w:t xml:space="preserve">Long enough to feel meaningful</w:t>
      </w:r>
    </w:p>
    <w:p>
      <w:r>
        <w:pict>
          <v:rect style="width:0;height:1.5pt" o:hralign="center" o:hrstd="t" o:hr="t"/>
        </w:pict>
      </w:r>
    </w:p>
    <w:bookmarkEnd w:id="35"/>
    <w:bookmarkStart w:id="36" w:name="time-rules"/>
    <w:p>
      <w:pPr>
        <w:pStyle w:val="Heading2"/>
      </w:pPr>
      <w:r>
        <w:t xml:space="preserve">3.3 Time Rules</w:t>
      </w:r>
    </w:p>
    <w:p>
      <w:pPr>
        <w:pStyle w:val="Compact"/>
        <w:numPr>
          <w:ilvl w:val="0"/>
          <w:numId w:val="1015"/>
        </w:numPr>
      </w:pPr>
      <w:r>
        <w:t xml:space="preserve">No visible countdown timer</w:t>
      </w:r>
    </w:p>
    <w:p>
      <w:pPr>
        <w:pStyle w:val="Compact"/>
        <w:numPr>
          <w:ilvl w:val="0"/>
          <w:numId w:val="1015"/>
        </w:numPr>
      </w:pPr>
      <w:r>
        <w:t xml:space="preserve">Time is tracked silently for analytics only</w:t>
      </w:r>
    </w:p>
    <w:p>
      <w:pPr>
        <w:pStyle w:val="Compact"/>
        <w:numPr>
          <w:ilvl w:val="0"/>
          <w:numId w:val="1015"/>
        </w:numPr>
      </w:pPr>
      <w:r>
        <w:t xml:space="preserve">No penalties for slow answers</w:t>
      </w:r>
    </w:p>
    <w:p>
      <w:r>
        <w:pict>
          <v:rect style="width:0;height:1.5pt" o:hralign="center" o:hrstd="t" o:hr="t"/>
        </w:pict>
      </w:r>
    </w:p>
    <w:bookmarkEnd w:id="36"/>
    <w:bookmarkStart w:id="37" w:name="feedback-rules"/>
    <w:p>
      <w:pPr>
        <w:pStyle w:val="Heading2"/>
      </w:pPr>
      <w:r>
        <w:t xml:space="preserve">3.4 Feedback Rules</w:t>
      </w:r>
    </w:p>
    <w:p>
      <w:pPr>
        <w:pStyle w:val="Compact"/>
        <w:numPr>
          <w:ilvl w:val="0"/>
          <w:numId w:val="1016"/>
        </w:numPr>
      </w:pPr>
      <w:r>
        <w:t xml:space="preserve">Immediate feedback after each question</w:t>
      </w:r>
    </w:p>
    <w:p>
      <w:pPr>
        <w:pStyle w:val="Compact"/>
        <w:numPr>
          <w:ilvl w:val="0"/>
          <w:numId w:val="1016"/>
        </w:numPr>
      </w:pPr>
      <w:r>
        <w:t xml:space="preserve">Correct answer shown gently</w:t>
      </w:r>
    </w:p>
    <w:p>
      <w:pPr>
        <w:pStyle w:val="Compact"/>
        <w:numPr>
          <w:ilvl w:val="0"/>
          <w:numId w:val="1016"/>
        </w:numPr>
      </w:pPr>
      <w:r>
        <w:t xml:space="preserve">No dramatic sounds or red alerts</w:t>
      </w:r>
    </w:p>
    <w:p>
      <w:r>
        <w:pict>
          <v:rect style="width:0;height:1.5pt" o:hralign="center" o:hrstd="t" o:hr="t"/>
        </w:pict>
      </w:r>
    </w:p>
    <w:bookmarkEnd w:id="37"/>
    <w:bookmarkStart w:id="38" w:name="retry-practice-rules"/>
    <w:p>
      <w:pPr>
        <w:pStyle w:val="Heading2"/>
      </w:pPr>
      <w:r>
        <w:t xml:space="preserve">3.5 Retry &amp; Practice Rules</w:t>
      </w:r>
    </w:p>
    <w:p>
      <w:pPr>
        <w:pStyle w:val="Compact"/>
        <w:numPr>
          <w:ilvl w:val="0"/>
          <w:numId w:val="1017"/>
        </w:numPr>
      </w:pPr>
      <w:r>
        <w:t xml:space="preserve">Unlimited retries</w:t>
      </w:r>
    </w:p>
    <w:p>
      <w:pPr>
        <w:pStyle w:val="Compact"/>
        <w:numPr>
          <w:ilvl w:val="0"/>
          <w:numId w:val="1017"/>
        </w:numPr>
      </w:pPr>
      <w:r>
        <w:t xml:space="preserve">Retrying is encouraged</w:t>
      </w:r>
    </w:p>
    <w:p>
      <w:pPr>
        <w:pStyle w:val="Compact"/>
        <w:numPr>
          <w:ilvl w:val="0"/>
          <w:numId w:val="1017"/>
        </w:numPr>
      </w:pPr>
      <w:r>
        <w:t xml:space="preserve">No loss of points or streaks</w:t>
      </w:r>
    </w:p>
    <w:p>
      <w:pPr>
        <w:pStyle w:val="FirstParagraph"/>
      </w:pPr>
      <w:r>
        <w:t xml:space="preserve">Practice is infinite.</w:t>
      </w:r>
    </w:p>
    <w:p>
      <w:r>
        <w:pict>
          <v:rect style="width:0;height:1.5pt" o:hralign="center" o:hrstd="t" o:hr="t"/>
        </w:pict>
      </w:r>
    </w:p>
    <w:bookmarkEnd w:id="38"/>
    <w:bookmarkStart w:id="39" w:name="completion-experience"/>
    <w:p>
      <w:pPr>
        <w:pStyle w:val="Heading2"/>
      </w:pPr>
      <w:r>
        <w:t xml:space="preserve">3.6 Completion Experience</w:t>
      </w:r>
    </w:p>
    <w:p>
      <w:pPr>
        <w:pStyle w:val="FirstParagraph"/>
      </w:pPr>
      <w:r>
        <w:t xml:space="preserve">At the end of a quiz, the child sees:</w:t>
      </w:r>
    </w:p>
    <w:p>
      <w:pPr>
        <w:pStyle w:val="Compact"/>
        <w:numPr>
          <w:ilvl w:val="0"/>
          <w:numId w:val="1018"/>
        </w:numPr>
      </w:pPr>
      <w:r>
        <w:t xml:space="preserve">Encouragement</w:t>
      </w:r>
    </w:p>
    <w:p>
      <w:pPr>
        <w:pStyle w:val="Compact"/>
        <w:numPr>
          <w:ilvl w:val="0"/>
          <w:numId w:val="1018"/>
        </w:numPr>
      </w:pPr>
      <w:r>
        <w:t xml:space="preserve">Topics practised</w:t>
      </w:r>
    </w:p>
    <w:p>
      <w:pPr>
        <w:pStyle w:val="Compact"/>
        <w:numPr>
          <w:ilvl w:val="0"/>
          <w:numId w:val="1018"/>
        </w:numPr>
      </w:pPr>
      <w:r>
        <w:t xml:space="preserve">Gentle progress indicators</w:t>
      </w:r>
    </w:p>
    <w:p>
      <w:pPr>
        <w:pStyle w:val="FirstParagraph"/>
      </w:pPr>
      <w:r>
        <w:t xml:space="preserve">They do NOT see:</w:t>
      </w:r>
      <w:r>
        <w:t xml:space="preserve"> </w:t>
      </w:r>
      <w:r>
        <w:t xml:space="preserve">- Scores compared to others</w:t>
      </w:r>
      <w:r>
        <w:t xml:space="preserve"> </w:t>
      </w:r>
      <w:r>
        <w:t xml:space="preserve">- Rankings</w:t>
      </w:r>
      <w:r>
        <w:t xml:space="preserve"> </w:t>
      </w:r>
      <w:r>
        <w:t xml:space="preserve">- Pass/fail labels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section-4-anti-pressure-safeguards"/>
    <w:p>
      <w:pPr>
        <w:pStyle w:val="Heading1"/>
      </w:pPr>
      <w:r>
        <w:t xml:space="preserve">SECTION 4: Anti-Pressure Safeguards</w:t>
      </w:r>
    </w:p>
    <w:p>
      <w:pPr>
        <w:pStyle w:val="FirstParagraph"/>
      </w:pPr>
      <w:r>
        <w:t xml:space="preserve">These rules must never be violated:</w:t>
      </w:r>
    </w:p>
    <w:p>
      <w:pPr>
        <w:pStyle w:val="Compact"/>
        <w:numPr>
          <w:ilvl w:val="0"/>
          <w:numId w:val="1019"/>
        </w:numPr>
      </w:pPr>
      <w:r>
        <w:t xml:space="preserve">No forced daily goals</w:t>
      </w:r>
    </w:p>
    <w:p>
      <w:pPr>
        <w:pStyle w:val="Compact"/>
        <w:numPr>
          <w:ilvl w:val="0"/>
          <w:numId w:val="1019"/>
        </w:numPr>
      </w:pPr>
      <w:r>
        <w:t xml:space="preserve">No streak-breaking punishment</w:t>
      </w:r>
    </w:p>
    <w:p>
      <w:pPr>
        <w:pStyle w:val="Compact"/>
        <w:numPr>
          <w:ilvl w:val="0"/>
          <w:numId w:val="1019"/>
        </w:numPr>
      </w:pPr>
      <w:r>
        <w:t xml:space="preserve">No</w:t>
      </w:r>
      <w:r>
        <w:t xml:space="preserve"> </w:t>
      </w:r>
      <w:r>
        <w:t xml:space="preserve">“You missed this”</w:t>
      </w:r>
      <w:r>
        <w:t xml:space="preserve"> </w:t>
      </w:r>
      <w:r>
        <w:t xml:space="preserve">shaming</w:t>
      </w:r>
    </w:p>
    <w:p>
      <w:pPr>
        <w:pStyle w:val="Compact"/>
        <w:numPr>
          <w:ilvl w:val="0"/>
          <w:numId w:val="1019"/>
        </w:numPr>
      </w:pPr>
      <w:r>
        <w:t xml:space="preserve">No public performance signals</w:t>
      </w:r>
    </w:p>
    <w:p>
      <w:r>
        <w:pict>
          <v:rect style="width:0;height:1.5pt" o:hralign="center" o:hrstd="t" o:hr="t"/>
        </w:pict>
      </w:r>
    </w:p>
    <w:bookmarkEnd w:id="41"/>
    <w:bookmarkStart w:id="42" w:name="section-5-final-content-north-star"/>
    <w:p>
      <w:pPr>
        <w:pStyle w:val="Heading1"/>
      </w:pPr>
      <w:r>
        <w:t xml:space="preserve">SECTION 5: Final Content North Star</w:t>
      </w:r>
    </w:p>
    <w:p>
      <w:pPr>
        <w:pStyle w:val="BlockText"/>
      </w:pPr>
      <w:r>
        <w:rPr>
          <w:b/>
          <w:bCs/>
        </w:rPr>
        <w:t xml:space="preserve">Every question, every quiz, and every difficulty choice must leave the child feeling calmer and more confident than before they started.</w:t>
      </w:r>
    </w:p>
    <w:p>
      <w:pPr>
        <w:pStyle w:val="FirstParagraph"/>
      </w:pPr>
      <w:r>
        <w:t xml:space="preserve">If that feeling is lost, the design has failed — regardless of accuracy or scale.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2026-01-06T20:29:05Z</dcterms:created>
  <dcterms:modified xsi:type="dcterms:W3CDTF">2026-01-06T20:29:05Z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