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96"/>
        <w:tblW w:w="949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65"/>
        <w:gridCol w:w="3699"/>
        <w:gridCol w:w="2631"/>
      </w:tblGrid>
      <w:tr w:rsidR="00687F07" w:rsidRPr="001852F5" w:rsidTr="004B6EF3">
        <w:trPr>
          <w:cantSplit/>
        </w:trPr>
        <w:tc>
          <w:tcPr>
            <w:tcW w:w="9495" w:type="dxa"/>
            <w:gridSpan w:val="3"/>
          </w:tcPr>
          <w:p w:rsidR="00687F07" w:rsidRPr="001852F5" w:rsidRDefault="00687F07" w:rsidP="004B6EF3">
            <w:pPr>
              <w:suppressLineNumbers/>
              <w:pBdr>
                <w:bottom w:val="single" w:sz="1" w:space="2" w:color="000000"/>
              </w:pBdr>
              <w:suppressAutoHyphens/>
              <w:rPr>
                <w:rFonts w:ascii="Calibri" w:eastAsia="Calibri" w:hAnsi="Calibri"/>
                <w:b/>
                <w:bCs/>
                <w:spacing w:val="-2"/>
                <w:kern w:val="1"/>
                <w:lang w:eastAsia="ar-SA"/>
              </w:rPr>
            </w:pPr>
          </w:p>
          <w:p w:rsidR="00687F07" w:rsidRPr="001852F5" w:rsidRDefault="00687F07" w:rsidP="004B6EF3">
            <w:pPr>
              <w:suppressLineNumbers/>
              <w:pBdr>
                <w:bottom w:val="single" w:sz="1" w:space="2" w:color="000000"/>
              </w:pBdr>
              <w:suppressAutoHyphens/>
              <w:rPr>
                <w:rFonts w:ascii="Calibri" w:eastAsia="Calibri" w:hAnsi="Calibri"/>
                <w:b/>
                <w:bCs/>
                <w:spacing w:val="-2"/>
                <w:kern w:val="1"/>
                <w:lang w:eastAsia="ar-SA"/>
              </w:rPr>
            </w:pPr>
          </w:p>
          <w:p w:rsidR="00687F07" w:rsidRPr="001852F5" w:rsidRDefault="00687F07" w:rsidP="004B6EF3">
            <w:pPr>
              <w:suppressLineNumbers/>
              <w:pBdr>
                <w:bottom w:val="single" w:sz="1" w:space="2" w:color="000000"/>
              </w:pBdr>
              <w:suppressAutoHyphens/>
              <w:rPr>
                <w:rFonts w:ascii="Calibri" w:eastAsia="Calibri" w:hAnsi="Calibri"/>
                <w:b/>
                <w:bCs/>
                <w:spacing w:val="-2"/>
                <w:kern w:val="1"/>
                <w:lang w:eastAsia="ar-SA"/>
              </w:rPr>
            </w:pPr>
            <w:r w:rsidRPr="001852F5">
              <w:rPr>
                <w:rFonts w:eastAsia="Calibri"/>
                <w:noProof/>
                <w:spacing w:val="-2"/>
                <w:kern w:val="1"/>
              </w:rPr>
              <w:drawing>
                <wp:anchor distT="0" distB="0" distL="0" distR="0" simplePos="0" relativeHeight="251659264" behindDoc="0" locked="0" layoutInCell="1" allowOverlap="1" wp14:anchorId="09D16A71" wp14:editId="41ED2AF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3047365" cy="874395"/>
                  <wp:effectExtent l="19050" t="0" r="63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365" cy="874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87F07" w:rsidRPr="001852F5" w:rsidTr="004B6EF3">
        <w:tc>
          <w:tcPr>
            <w:tcW w:w="3165" w:type="dxa"/>
          </w:tcPr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</w:pPr>
            <w:r w:rsidRPr="001852F5"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  <w:t>PHILLIP A. NORMAN, ESQ.</w:t>
            </w:r>
          </w:p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</w:pPr>
            <w:r w:rsidRPr="001852F5"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  <w:t>Admitted in IN</w:t>
            </w:r>
          </w:p>
        </w:tc>
        <w:tc>
          <w:tcPr>
            <w:tcW w:w="3699" w:type="dxa"/>
          </w:tcPr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20"/>
                <w:szCs w:val="20"/>
                <w:lang w:eastAsia="ar-SA"/>
              </w:rPr>
            </w:pPr>
            <w:r w:rsidRPr="001852F5">
              <w:rPr>
                <w:rFonts w:eastAsia="Calibri"/>
                <w:spacing w:val="-2"/>
                <w:kern w:val="1"/>
                <w:sz w:val="20"/>
                <w:szCs w:val="20"/>
                <w:lang w:eastAsia="ar-SA"/>
              </w:rPr>
              <w:t xml:space="preserve">GARY MARINOSCI, ESQ. </w:t>
            </w:r>
          </w:p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</w:pPr>
            <w:r w:rsidRPr="00DA0577"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  <w:t>Admitted in RI &amp; MA</w:t>
            </w:r>
          </w:p>
        </w:tc>
        <w:tc>
          <w:tcPr>
            <w:tcW w:w="2631" w:type="dxa"/>
          </w:tcPr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</w:pPr>
            <w:r w:rsidRPr="001852F5"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  <w:t xml:space="preserve">CHRISTOPHER BAXTER, ESQ. </w:t>
            </w:r>
          </w:p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</w:pPr>
            <w:r w:rsidRPr="001852F5"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  <w:t>Admitted in AR &amp; TX</w:t>
            </w:r>
          </w:p>
        </w:tc>
      </w:tr>
      <w:tr w:rsidR="00687F07" w:rsidRPr="001852F5" w:rsidTr="004B6EF3">
        <w:tc>
          <w:tcPr>
            <w:tcW w:w="3165" w:type="dxa"/>
          </w:tcPr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</w:pPr>
            <w:r w:rsidRPr="001852F5"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  <w:t xml:space="preserve">CHAD MORRONE, ESQ. </w:t>
            </w:r>
          </w:p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</w:pPr>
            <w:r w:rsidRPr="001852F5"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  <w:t>Admitted in MA</w:t>
            </w:r>
          </w:p>
        </w:tc>
        <w:tc>
          <w:tcPr>
            <w:tcW w:w="3699" w:type="dxa"/>
          </w:tcPr>
          <w:p w:rsidR="00687F07" w:rsidRPr="001852F5" w:rsidRDefault="00A83AB0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</w:pPr>
            <w:r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  <w:t>DIANA</w:t>
            </w:r>
            <w:r w:rsidR="00687F07" w:rsidRPr="001852F5"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  <w:t xml:space="preserve">. </w:t>
            </w:r>
            <w:r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  <w:t>A. CARPINTERO, ESQ.</w:t>
            </w:r>
          </w:p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</w:pPr>
            <w:r w:rsidRPr="00DA0577"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  <w:t>Admitted in IL</w:t>
            </w:r>
          </w:p>
        </w:tc>
        <w:tc>
          <w:tcPr>
            <w:tcW w:w="2631" w:type="dxa"/>
          </w:tcPr>
          <w:p w:rsidR="00687F07" w:rsidRPr="001852F5" w:rsidRDefault="00687F07" w:rsidP="004B6EF3">
            <w:pPr>
              <w:suppressLineNumbers/>
              <w:suppressAutoHyphens/>
              <w:snapToGrid w:val="0"/>
              <w:jc w:val="center"/>
              <w:rPr>
                <w:rFonts w:eastAsia="Calibri"/>
                <w:sz w:val="16"/>
                <w:szCs w:val="16"/>
                <w:lang w:eastAsia="ar-SA"/>
              </w:rPr>
            </w:pPr>
            <w:r>
              <w:rPr>
                <w:rFonts w:eastAsia="Calibri"/>
                <w:sz w:val="16"/>
                <w:szCs w:val="16"/>
                <w:lang w:eastAsia="ar-SA"/>
              </w:rPr>
              <w:t>JOSEPH DOLBEN</w:t>
            </w:r>
            <w:r w:rsidRPr="001852F5">
              <w:rPr>
                <w:rFonts w:eastAsia="Calibri"/>
                <w:sz w:val="16"/>
                <w:szCs w:val="16"/>
                <w:lang w:eastAsia="ar-SA"/>
              </w:rPr>
              <w:t xml:space="preserve">, ESQ. </w:t>
            </w:r>
          </w:p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</w:pPr>
            <w:r>
              <w:rPr>
                <w:rFonts w:eastAsia="Calibri"/>
                <w:sz w:val="12"/>
                <w:szCs w:val="12"/>
                <w:lang w:eastAsia="ar-SA"/>
              </w:rPr>
              <w:t>Admitted in NH,  MA &amp; RI</w:t>
            </w:r>
          </w:p>
        </w:tc>
      </w:tr>
      <w:tr w:rsidR="00687F07" w:rsidRPr="001852F5" w:rsidTr="004B6EF3">
        <w:tc>
          <w:tcPr>
            <w:tcW w:w="3165" w:type="dxa"/>
            <w:tcBorders>
              <w:bottom w:val="single" w:sz="1" w:space="0" w:color="000000"/>
            </w:tcBorders>
          </w:tcPr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</w:pPr>
            <w:r w:rsidRPr="001852F5"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  <w:t>GREGG DREILINGER, ESQ.</w:t>
            </w:r>
          </w:p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</w:pPr>
            <w:r w:rsidRPr="001852F5"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  <w:t>Admitted in FL</w:t>
            </w:r>
          </w:p>
        </w:tc>
        <w:tc>
          <w:tcPr>
            <w:tcW w:w="3699" w:type="dxa"/>
            <w:tcBorders>
              <w:bottom w:val="single" w:sz="1" w:space="0" w:color="000000"/>
            </w:tcBorders>
          </w:tcPr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</w:pPr>
            <w:r w:rsidRPr="001852F5"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  <w:t xml:space="preserve">ROBERT COLEMAN, ESQ. </w:t>
            </w:r>
          </w:p>
          <w:p w:rsidR="00687F07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</w:pPr>
            <w:r w:rsidRPr="001852F5"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  <w:t>Admitted in AR &amp; TN</w:t>
            </w:r>
          </w:p>
          <w:p w:rsidR="00687F07" w:rsidRPr="001852F5" w:rsidRDefault="00687F07" w:rsidP="00A83AB0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</w:pPr>
          </w:p>
        </w:tc>
        <w:tc>
          <w:tcPr>
            <w:tcW w:w="2631" w:type="dxa"/>
            <w:tcBorders>
              <w:bottom w:val="single" w:sz="1" w:space="0" w:color="000000"/>
            </w:tcBorders>
          </w:tcPr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</w:pPr>
            <w:r w:rsidRPr="001852F5">
              <w:rPr>
                <w:rFonts w:eastAsia="Calibri"/>
                <w:spacing w:val="-2"/>
                <w:kern w:val="1"/>
                <w:sz w:val="16"/>
                <w:szCs w:val="16"/>
                <w:lang w:eastAsia="ar-SA"/>
              </w:rPr>
              <w:t>EILEEN C. O’ SHAUGHNESSY, ESQ.</w:t>
            </w:r>
          </w:p>
          <w:p w:rsidR="00687F07" w:rsidRPr="001852F5" w:rsidRDefault="00687F07" w:rsidP="004B6EF3">
            <w:pPr>
              <w:suppressLineNumbers/>
              <w:suppressAutoHyphens/>
              <w:jc w:val="center"/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</w:pPr>
            <w:r>
              <w:rPr>
                <w:rFonts w:eastAsia="Calibri"/>
                <w:spacing w:val="-2"/>
                <w:kern w:val="1"/>
                <w:sz w:val="12"/>
                <w:szCs w:val="12"/>
                <w:lang w:eastAsia="ar-SA"/>
              </w:rPr>
              <w:t>Admitted in CT</w:t>
            </w:r>
          </w:p>
        </w:tc>
      </w:tr>
    </w:tbl>
    <w:p w:rsidR="004C1FED" w:rsidRDefault="004C1FED" w:rsidP="004C1FED">
      <w:pPr>
        <w:jc w:val="center"/>
        <w:rPr>
          <w:rFonts w:ascii="Arial" w:hAnsi="Arial" w:cs="Arial"/>
          <w:color w:val="000000"/>
          <w:u w:val="single"/>
        </w:rPr>
      </w:pPr>
    </w:p>
    <w:p w:rsidR="004C1FED" w:rsidRDefault="004C25AD" w:rsidP="004C1FED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Post-Sale </w:t>
      </w:r>
      <w:r w:rsidR="00E55B5F">
        <w:rPr>
          <w:b/>
          <w:color w:val="000000"/>
        </w:rPr>
        <w:t>Attorney Chronology</w:t>
      </w:r>
    </w:p>
    <w:p w:rsidR="00E55B5F" w:rsidRDefault="004C25AD" w:rsidP="004C1FED">
      <w:pPr>
        <w:jc w:val="center"/>
        <w:rPr>
          <w:color w:val="000000"/>
        </w:rPr>
      </w:pPr>
      <w:r>
        <w:rPr>
          <w:color w:val="000000"/>
        </w:rPr>
        <w:t>March 28, 2018</w:t>
      </w:r>
    </w:p>
    <w:p w:rsidR="00E55B5F" w:rsidRDefault="00E55B5F" w:rsidP="004C1FED">
      <w:pPr>
        <w:jc w:val="center"/>
        <w:rPr>
          <w:color w:val="000000"/>
        </w:rPr>
      </w:pPr>
    </w:p>
    <w:p w:rsidR="006C23B9" w:rsidRPr="007A3406" w:rsidRDefault="004E3F3B" w:rsidP="00961DF8">
      <w:pPr>
        <w:rPr>
          <w:color w:val="000000"/>
        </w:rPr>
      </w:pPr>
      <w:r>
        <w:rPr>
          <w:b/>
          <w:color w:val="000000"/>
        </w:rPr>
        <w:t xml:space="preserve">Loan: </w:t>
      </w:r>
      <w:r w:rsidR="004C25AD" w:rsidRPr="004C25AD">
        <w:rPr>
          <w:color w:val="000000"/>
        </w:rPr>
        <w:t>188311663</w:t>
      </w:r>
      <w:r w:rsidR="00A95E33">
        <w:rPr>
          <w:b/>
          <w:color w:val="000000"/>
        </w:rPr>
        <w:br/>
        <w:t>Borrowers</w:t>
      </w:r>
      <w:r w:rsidR="004E0E38">
        <w:rPr>
          <w:b/>
          <w:color w:val="000000"/>
        </w:rPr>
        <w:t xml:space="preserve">: </w:t>
      </w:r>
      <w:r w:rsidR="004C25AD" w:rsidRPr="004C25AD">
        <w:rPr>
          <w:color w:val="000000"/>
        </w:rPr>
        <w:t>HUGO MARTINEZ</w:t>
      </w:r>
      <w:r w:rsidR="00E55B5F">
        <w:rPr>
          <w:b/>
          <w:color w:val="000000"/>
        </w:rPr>
        <w:br/>
        <w:t>Property Address</w:t>
      </w:r>
      <w:r w:rsidR="007A3406">
        <w:rPr>
          <w:b/>
          <w:color w:val="000000"/>
        </w:rPr>
        <w:t xml:space="preserve">: </w:t>
      </w:r>
      <w:r w:rsidR="004C25AD" w:rsidRPr="004C25AD">
        <w:rPr>
          <w:color w:val="000000"/>
        </w:rPr>
        <w:t>3603 S 61ST CT, CICERO, IL 60804-0000</w:t>
      </w:r>
    </w:p>
    <w:p w:rsidR="00E55B5F" w:rsidRPr="00E55B5F" w:rsidRDefault="00E55B5F" w:rsidP="00E55B5F">
      <w:pPr>
        <w:rPr>
          <w:color w:val="000000"/>
        </w:rPr>
      </w:pPr>
      <w:r>
        <w:rPr>
          <w:b/>
          <w:color w:val="000000"/>
        </w:rPr>
        <w:t xml:space="preserve">County: </w:t>
      </w:r>
      <w:r w:rsidR="004C25AD">
        <w:rPr>
          <w:color w:val="000000"/>
        </w:rPr>
        <w:t>Cook</w:t>
      </w:r>
      <w:bookmarkStart w:id="0" w:name="_GoBack"/>
      <w:bookmarkEnd w:id="0"/>
    </w:p>
    <w:p w:rsidR="00E55B5F" w:rsidRDefault="00E55B5F" w:rsidP="00E55B5F">
      <w:pPr>
        <w:rPr>
          <w:color w:val="00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6210"/>
      </w:tblGrid>
      <w:tr w:rsidR="00A95E33" w:rsidRPr="00A96E26" w:rsidTr="00943650">
        <w:trPr>
          <w:trHeight w:val="257"/>
        </w:trPr>
        <w:tc>
          <w:tcPr>
            <w:tcW w:w="1975" w:type="dxa"/>
          </w:tcPr>
          <w:p w:rsidR="00A95E33" w:rsidRPr="00A96E26" w:rsidRDefault="001C7FC6" w:rsidP="00A272F3">
            <w:pPr>
              <w:pStyle w:val="WW-NoSpacing"/>
            </w:pPr>
            <w:r>
              <w:t>04/26/2017</w:t>
            </w:r>
          </w:p>
        </w:tc>
        <w:tc>
          <w:tcPr>
            <w:tcW w:w="6210" w:type="dxa"/>
          </w:tcPr>
          <w:p w:rsidR="007551BA" w:rsidRPr="00A96E26" w:rsidRDefault="001C7FC6" w:rsidP="00A272F3">
            <w:pPr>
              <w:pStyle w:val="WW-NoSpacing"/>
            </w:pPr>
            <w:r>
              <w:t>Sale held – property sold back to Plaintiff for opening bid of $96,300.00</w:t>
            </w:r>
          </w:p>
        </w:tc>
      </w:tr>
      <w:tr w:rsidR="00F12495" w:rsidRPr="00A96E26" w:rsidTr="00943650">
        <w:trPr>
          <w:trHeight w:val="257"/>
        </w:trPr>
        <w:tc>
          <w:tcPr>
            <w:tcW w:w="1975" w:type="dxa"/>
          </w:tcPr>
          <w:p w:rsidR="00F12495" w:rsidRDefault="001C7FC6" w:rsidP="00A272F3">
            <w:pPr>
              <w:pStyle w:val="WW-NoSpacing"/>
            </w:pPr>
            <w:r>
              <w:t>05/03/2017</w:t>
            </w:r>
          </w:p>
        </w:tc>
        <w:tc>
          <w:tcPr>
            <w:tcW w:w="6210" w:type="dxa"/>
          </w:tcPr>
          <w:p w:rsidR="00F12495" w:rsidRDefault="001C7FC6" w:rsidP="004E0E38">
            <w:pPr>
              <w:pStyle w:val="WW-NoSpacing"/>
            </w:pPr>
            <w:r>
              <w:t>Motion for Order Approving Sale filed with court and scheduled for 06/01/2017</w:t>
            </w:r>
          </w:p>
        </w:tc>
      </w:tr>
      <w:tr w:rsidR="00F12495" w:rsidRPr="00A96E26" w:rsidTr="00943650">
        <w:trPr>
          <w:trHeight w:val="257"/>
        </w:trPr>
        <w:tc>
          <w:tcPr>
            <w:tcW w:w="1975" w:type="dxa"/>
          </w:tcPr>
          <w:p w:rsidR="00F12495" w:rsidRDefault="001C7FC6" w:rsidP="00A272F3">
            <w:pPr>
              <w:pStyle w:val="WW-NoSpacing"/>
            </w:pPr>
            <w:r>
              <w:t>06/01/2017</w:t>
            </w:r>
          </w:p>
        </w:tc>
        <w:tc>
          <w:tcPr>
            <w:tcW w:w="6210" w:type="dxa"/>
          </w:tcPr>
          <w:p w:rsidR="00F12495" w:rsidRDefault="001C7FC6" w:rsidP="004E0E38">
            <w:pPr>
              <w:pStyle w:val="WW-NoSpacing"/>
            </w:pPr>
            <w:r>
              <w:t>Hearing on Motion for Order Approving Sale held. Motion granted and order entered</w:t>
            </w:r>
            <w:r w:rsidR="00943650">
              <w:t>. Sale Confirmed</w:t>
            </w:r>
          </w:p>
        </w:tc>
      </w:tr>
      <w:tr w:rsidR="00B661EF" w:rsidRPr="00A96E26" w:rsidTr="00943650">
        <w:trPr>
          <w:trHeight w:val="257"/>
        </w:trPr>
        <w:tc>
          <w:tcPr>
            <w:tcW w:w="1975" w:type="dxa"/>
          </w:tcPr>
          <w:p w:rsidR="00B661EF" w:rsidRDefault="00B661EF" w:rsidP="00A272F3">
            <w:pPr>
              <w:pStyle w:val="WW-NoSpacing"/>
            </w:pPr>
            <w:r>
              <w:t>07/01/2017</w:t>
            </w:r>
          </w:p>
        </w:tc>
        <w:tc>
          <w:tcPr>
            <w:tcW w:w="6210" w:type="dxa"/>
          </w:tcPr>
          <w:p w:rsidR="00B661EF" w:rsidRDefault="00B661EF" w:rsidP="00A272F3">
            <w:pPr>
              <w:pStyle w:val="WW-NoSpacing"/>
            </w:pPr>
            <w:r>
              <w:t>Defendant’</w:t>
            </w:r>
            <w:r w:rsidR="00943650">
              <w:t>s right to possession expires</w:t>
            </w:r>
          </w:p>
        </w:tc>
      </w:tr>
      <w:tr w:rsidR="00B661EF" w:rsidRPr="00A96E26" w:rsidTr="00943650">
        <w:trPr>
          <w:trHeight w:val="257"/>
        </w:trPr>
        <w:tc>
          <w:tcPr>
            <w:tcW w:w="1975" w:type="dxa"/>
          </w:tcPr>
          <w:p w:rsidR="00B661EF" w:rsidRDefault="00B661EF" w:rsidP="00A272F3">
            <w:pPr>
              <w:pStyle w:val="WW-NoSpacing"/>
            </w:pPr>
            <w:r>
              <w:t>08/18/2017</w:t>
            </w:r>
          </w:p>
        </w:tc>
        <w:tc>
          <w:tcPr>
            <w:tcW w:w="6210" w:type="dxa"/>
          </w:tcPr>
          <w:p w:rsidR="00B661EF" w:rsidRDefault="00B661EF" w:rsidP="00A272F3">
            <w:pPr>
              <w:pStyle w:val="WW-NoSpacing"/>
            </w:pPr>
            <w:r>
              <w:t>Attorney was instructed to obtain exempt stamp</w:t>
            </w:r>
            <w:r w:rsidR="00943650">
              <w:t xml:space="preserve"> and water certification</w:t>
            </w:r>
          </w:p>
        </w:tc>
      </w:tr>
      <w:tr w:rsidR="00B661EF" w:rsidRPr="00A96E26" w:rsidTr="00943650">
        <w:trPr>
          <w:trHeight w:val="257"/>
        </w:trPr>
        <w:tc>
          <w:tcPr>
            <w:tcW w:w="1975" w:type="dxa"/>
          </w:tcPr>
          <w:p w:rsidR="00B661EF" w:rsidRDefault="00B661EF" w:rsidP="00A272F3">
            <w:pPr>
              <w:pStyle w:val="WW-NoSpacing"/>
            </w:pPr>
            <w:r>
              <w:t>09/05/2017</w:t>
            </w:r>
          </w:p>
        </w:tc>
        <w:tc>
          <w:tcPr>
            <w:tcW w:w="6210" w:type="dxa"/>
          </w:tcPr>
          <w:p w:rsidR="00B661EF" w:rsidRDefault="00B661EF" w:rsidP="00A272F3">
            <w:pPr>
              <w:pStyle w:val="WW-NoSpacing"/>
            </w:pPr>
            <w:r>
              <w:t>Attorney requested lien payoff</w:t>
            </w:r>
            <w:r w:rsidR="00943650">
              <w:t>, final water and exempt stamps</w:t>
            </w:r>
          </w:p>
        </w:tc>
      </w:tr>
      <w:tr w:rsidR="00E57CD1" w:rsidRPr="00A96E26" w:rsidTr="00943650">
        <w:trPr>
          <w:trHeight w:val="257"/>
        </w:trPr>
        <w:tc>
          <w:tcPr>
            <w:tcW w:w="1975" w:type="dxa"/>
          </w:tcPr>
          <w:p w:rsidR="00E57CD1" w:rsidRDefault="00B661EF" w:rsidP="00A272F3">
            <w:pPr>
              <w:pStyle w:val="WW-NoSpacing"/>
            </w:pPr>
            <w:r>
              <w:t>09/05/2017</w:t>
            </w:r>
          </w:p>
        </w:tc>
        <w:tc>
          <w:tcPr>
            <w:tcW w:w="6210" w:type="dxa"/>
          </w:tcPr>
          <w:p w:rsidR="00A272F3" w:rsidRDefault="00B661EF" w:rsidP="00A272F3">
            <w:pPr>
              <w:pStyle w:val="WW-NoSpacing"/>
            </w:pPr>
            <w:r>
              <w:t xml:space="preserve">Attorney received letter from municipality regarding housing violations and amounts due. Deed is unable to be </w:t>
            </w:r>
            <w:r w:rsidR="00943650">
              <w:t>recorded until this is resolved</w:t>
            </w:r>
          </w:p>
        </w:tc>
      </w:tr>
      <w:tr w:rsidR="0047045E" w:rsidRPr="00A96E26" w:rsidTr="00943650">
        <w:trPr>
          <w:trHeight w:val="473"/>
        </w:trPr>
        <w:tc>
          <w:tcPr>
            <w:tcW w:w="1975" w:type="dxa"/>
          </w:tcPr>
          <w:p w:rsidR="0047045E" w:rsidRDefault="00B661EF" w:rsidP="00A272F3">
            <w:pPr>
              <w:pStyle w:val="WW-NoSpacing"/>
            </w:pPr>
            <w:r>
              <w:t>09/06/2017</w:t>
            </w:r>
          </w:p>
        </w:tc>
        <w:tc>
          <w:tcPr>
            <w:tcW w:w="6210" w:type="dxa"/>
          </w:tcPr>
          <w:p w:rsidR="0047045E" w:rsidRDefault="00B661EF" w:rsidP="00A272F3">
            <w:pPr>
              <w:pStyle w:val="WW-NoSpacing"/>
            </w:pPr>
            <w:r>
              <w:t xml:space="preserve">Attorney advanced funds owed to the municipality </w:t>
            </w:r>
            <w:r w:rsidR="00943650">
              <w:t>on behalf of Bank of America</w:t>
            </w:r>
          </w:p>
        </w:tc>
      </w:tr>
      <w:tr w:rsidR="00B661EF" w:rsidRPr="00A96E26" w:rsidTr="00943650">
        <w:trPr>
          <w:trHeight w:val="70"/>
        </w:trPr>
        <w:tc>
          <w:tcPr>
            <w:tcW w:w="1975" w:type="dxa"/>
          </w:tcPr>
          <w:p w:rsidR="00B661EF" w:rsidRDefault="00943650" w:rsidP="00A272F3">
            <w:pPr>
              <w:pStyle w:val="WW-NoSpacing"/>
            </w:pPr>
            <w:r>
              <w:t>09/12/2017</w:t>
            </w:r>
          </w:p>
        </w:tc>
        <w:tc>
          <w:tcPr>
            <w:tcW w:w="6210" w:type="dxa"/>
          </w:tcPr>
          <w:p w:rsidR="00B661EF" w:rsidRDefault="00943650" w:rsidP="00A272F3">
            <w:pPr>
              <w:pStyle w:val="WW-NoSpacing"/>
            </w:pPr>
            <w:r>
              <w:t>Deed sent for recording</w:t>
            </w:r>
          </w:p>
        </w:tc>
      </w:tr>
      <w:tr w:rsidR="00943650" w:rsidRPr="00A96E26" w:rsidTr="00943650">
        <w:trPr>
          <w:trHeight w:val="70"/>
        </w:trPr>
        <w:tc>
          <w:tcPr>
            <w:tcW w:w="1975" w:type="dxa"/>
          </w:tcPr>
          <w:p w:rsidR="00943650" w:rsidRDefault="00943650" w:rsidP="00A272F3">
            <w:pPr>
              <w:pStyle w:val="WW-NoSpacing"/>
            </w:pPr>
            <w:r>
              <w:t>09/15/2017</w:t>
            </w:r>
          </w:p>
        </w:tc>
        <w:tc>
          <w:tcPr>
            <w:tcW w:w="6210" w:type="dxa"/>
          </w:tcPr>
          <w:p w:rsidR="00943650" w:rsidRDefault="00943650" w:rsidP="00A272F3">
            <w:pPr>
              <w:pStyle w:val="WW-NoSpacing"/>
            </w:pPr>
            <w:r>
              <w:t>Broker confirmed attendance at water meter inspection which is located inside property.</w:t>
            </w:r>
          </w:p>
        </w:tc>
      </w:tr>
      <w:tr w:rsidR="00943650" w:rsidRPr="00A96E26" w:rsidTr="00943650">
        <w:trPr>
          <w:trHeight w:val="70"/>
        </w:trPr>
        <w:tc>
          <w:tcPr>
            <w:tcW w:w="1975" w:type="dxa"/>
          </w:tcPr>
          <w:p w:rsidR="00943650" w:rsidRDefault="00943650" w:rsidP="00A272F3">
            <w:pPr>
              <w:pStyle w:val="WW-NoSpacing"/>
            </w:pPr>
            <w:r>
              <w:t>09/20/2017</w:t>
            </w:r>
          </w:p>
        </w:tc>
        <w:tc>
          <w:tcPr>
            <w:tcW w:w="6210" w:type="dxa"/>
          </w:tcPr>
          <w:p w:rsidR="00943650" w:rsidRDefault="00943650" w:rsidP="00A272F3">
            <w:pPr>
              <w:pStyle w:val="WW-NoSpacing"/>
            </w:pPr>
            <w:r>
              <w:t>Final water confirmed paid</w:t>
            </w:r>
          </w:p>
        </w:tc>
      </w:tr>
      <w:tr w:rsidR="00943650" w:rsidRPr="00A96E26" w:rsidTr="00943650">
        <w:trPr>
          <w:trHeight w:val="70"/>
        </w:trPr>
        <w:tc>
          <w:tcPr>
            <w:tcW w:w="1975" w:type="dxa"/>
          </w:tcPr>
          <w:p w:rsidR="00943650" w:rsidRDefault="00943650" w:rsidP="00A272F3">
            <w:pPr>
              <w:pStyle w:val="WW-NoSpacing"/>
            </w:pPr>
            <w:r>
              <w:t>09/21/2017</w:t>
            </w:r>
          </w:p>
        </w:tc>
        <w:tc>
          <w:tcPr>
            <w:tcW w:w="6210" w:type="dxa"/>
          </w:tcPr>
          <w:p w:rsidR="00943650" w:rsidRDefault="00943650" w:rsidP="00A272F3">
            <w:pPr>
              <w:pStyle w:val="WW-NoSpacing"/>
            </w:pPr>
            <w:r>
              <w:t>Attorney obtained exempt stamp.</w:t>
            </w:r>
          </w:p>
        </w:tc>
      </w:tr>
      <w:tr w:rsidR="004E3F3B" w:rsidRPr="00A96E26" w:rsidTr="00943650">
        <w:trPr>
          <w:trHeight w:val="70"/>
        </w:trPr>
        <w:tc>
          <w:tcPr>
            <w:tcW w:w="1975" w:type="dxa"/>
          </w:tcPr>
          <w:p w:rsidR="004E3F3B" w:rsidRDefault="00B661EF" w:rsidP="00A272F3">
            <w:pPr>
              <w:pStyle w:val="WW-NoSpacing"/>
            </w:pPr>
            <w:r>
              <w:t>10/06/2017</w:t>
            </w:r>
          </w:p>
        </w:tc>
        <w:tc>
          <w:tcPr>
            <w:tcW w:w="6210" w:type="dxa"/>
          </w:tcPr>
          <w:p w:rsidR="004E3F3B" w:rsidRDefault="00943650" w:rsidP="00A272F3">
            <w:pPr>
              <w:pStyle w:val="WW-NoSpacing"/>
            </w:pPr>
            <w:r>
              <w:t>Judicial Sale d</w:t>
            </w:r>
            <w:r w:rsidR="00B661EF">
              <w:t>eed recorded.</w:t>
            </w:r>
          </w:p>
        </w:tc>
      </w:tr>
      <w:tr w:rsidR="00943650" w:rsidRPr="00A96E26" w:rsidTr="00943650">
        <w:trPr>
          <w:trHeight w:val="70"/>
        </w:trPr>
        <w:tc>
          <w:tcPr>
            <w:tcW w:w="1975" w:type="dxa"/>
          </w:tcPr>
          <w:p w:rsidR="00943650" w:rsidRDefault="00943650" w:rsidP="00A272F3">
            <w:pPr>
              <w:pStyle w:val="WW-NoSpacing"/>
            </w:pPr>
            <w:r>
              <w:t>10/10/2017</w:t>
            </w:r>
          </w:p>
        </w:tc>
        <w:tc>
          <w:tcPr>
            <w:tcW w:w="6210" w:type="dxa"/>
          </w:tcPr>
          <w:p w:rsidR="00943650" w:rsidRDefault="00943650" w:rsidP="007116A9">
            <w:pPr>
              <w:pStyle w:val="WW-NoSpacing"/>
            </w:pPr>
            <w:r>
              <w:t>Quit claim deed executed with transfer stamp</w:t>
            </w:r>
          </w:p>
        </w:tc>
      </w:tr>
      <w:tr w:rsidR="00F470B9" w:rsidRPr="00A96E26" w:rsidTr="00943650">
        <w:trPr>
          <w:trHeight w:val="70"/>
        </w:trPr>
        <w:tc>
          <w:tcPr>
            <w:tcW w:w="1975" w:type="dxa"/>
          </w:tcPr>
          <w:p w:rsidR="00F470B9" w:rsidRDefault="00943650" w:rsidP="00A272F3">
            <w:pPr>
              <w:pStyle w:val="WW-NoSpacing"/>
            </w:pPr>
            <w:r>
              <w:t>10/12/2017</w:t>
            </w:r>
          </w:p>
        </w:tc>
        <w:tc>
          <w:tcPr>
            <w:tcW w:w="6210" w:type="dxa"/>
          </w:tcPr>
          <w:p w:rsidR="00F470B9" w:rsidRDefault="00943650" w:rsidP="007116A9">
            <w:pPr>
              <w:pStyle w:val="WW-NoSpacing"/>
            </w:pPr>
            <w:r>
              <w:t xml:space="preserve">Quit claim deed sent to municipality </w:t>
            </w:r>
          </w:p>
        </w:tc>
      </w:tr>
      <w:tr w:rsidR="00943650" w:rsidRPr="00A96E26" w:rsidTr="00943650">
        <w:trPr>
          <w:trHeight w:val="70"/>
        </w:trPr>
        <w:tc>
          <w:tcPr>
            <w:tcW w:w="1975" w:type="dxa"/>
          </w:tcPr>
          <w:p w:rsidR="00943650" w:rsidRDefault="00943650" w:rsidP="00A272F3">
            <w:pPr>
              <w:pStyle w:val="WW-NoSpacing"/>
            </w:pPr>
            <w:r>
              <w:t>10/17/2017</w:t>
            </w:r>
          </w:p>
        </w:tc>
        <w:tc>
          <w:tcPr>
            <w:tcW w:w="6210" w:type="dxa"/>
          </w:tcPr>
          <w:p w:rsidR="00943650" w:rsidRDefault="00943650" w:rsidP="007116A9">
            <w:pPr>
              <w:pStyle w:val="WW-NoSpacing"/>
            </w:pPr>
            <w:r>
              <w:t>City informed counsel of additional violations, fence needing to be remove, permits</w:t>
            </w:r>
          </w:p>
        </w:tc>
      </w:tr>
      <w:tr w:rsidR="00943650" w:rsidRPr="00A96E26" w:rsidTr="00943650">
        <w:trPr>
          <w:trHeight w:val="70"/>
        </w:trPr>
        <w:tc>
          <w:tcPr>
            <w:tcW w:w="1975" w:type="dxa"/>
          </w:tcPr>
          <w:p w:rsidR="00943650" w:rsidRDefault="00943650" w:rsidP="00A272F3">
            <w:pPr>
              <w:pStyle w:val="WW-NoSpacing"/>
            </w:pPr>
            <w:r>
              <w:t>10/11/2017</w:t>
            </w:r>
          </w:p>
        </w:tc>
        <w:tc>
          <w:tcPr>
            <w:tcW w:w="6210" w:type="dxa"/>
          </w:tcPr>
          <w:p w:rsidR="00943650" w:rsidRDefault="00943650" w:rsidP="007116A9">
            <w:pPr>
              <w:pStyle w:val="WW-NoSpacing"/>
            </w:pPr>
            <w:r>
              <w:t xml:space="preserve">Check forwarded to municipality </w:t>
            </w:r>
          </w:p>
        </w:tc>
      </w:tr>
      <w:tr w:rsidR="00943650" w:rsidRPr="00A96E26" w:rsidTr="00943650">
        <w:trPr>
          <w:trHeight w:val="70"/>
        </w:trPr>
        <w:tc>
          <w:tcPr>
            <w:tcW w:w="1975" w:type="dxa"/>
          </w:tcPr>
          <w:p w:rsidR="00943650" w:rsidRDefault="00943650" w:rsidP="00A272F3">
            <w:pPr>
              <w:pStyle w:val="WW-NoSpacing"/>
            </w:pPr>
            <w:r>
              <w:lastRenderedPageBreak/>
              <w:t>11/08/22017</w:t>
            </w:r>
          </w:p>
        </w:tc>
        <w:tc>
          <w:tcPr>
            <w:tcW w:w="6210" w:type="dxa"/>
          </w:tcPr>
          <w:p w:rsidR="00943650" w:rsidRDefault="00943650" w:rsidP="007116A9">
            <w:pPr>
              <w:pStyle w:val="WW-NoSpacing"/>
            </w:pPr>
            <w:r>
              <w:t>Attorney updated as to status of attempts to clear issues in order to proceed with deed</w:t>
            </w:r>
          </w:p>
        </w:tc>
      </w:tr>
      <w:tr w:rsidR="00943650" w:rsidRPr="00A96E26" w:rsidTr="00943650">
        <w:trPr>
          <w:trHeight w:val="70"/>
        </w:trPr>
        <w:tc>
          <w:tcPr>
            <w:tcW w:w="1975" w:type="dxa"/>
          </w:tcPr>
          <w:p w:rsidR="00943650" w:rsidRDefault="00943650" w:rsidP="00A272F3">
            <w:pPr>
              <w:pStyle w:val="WW-NoSpacing"/>
            </w:pPr>
            <w:r>
              <w:t>11/16/2017</w:t>
            </w:r>
          </w:p>
        </w:tc>
        <w:tc>
          <w:tcPr>
            <w:tcW w:w="6210" w:type="dxa"/>
          </w:tcPr>
          <w:p w:rsidR="00943650" w:rsidRDefault="00943650" w:rsidP="007116A9">
            <w:pPr>
              <w:pStyle w:val="WW-NoSpacing"/>
            </w:pPr>
            <w:r>
              <w:t>Exempt stamp received for quit claim deed</w:t>
            </w:r>
          </w:p>
        </w:tc>
      </w:tr>
      <w:tr w:rsidR="00943650" w:rsidRPr="00A96E26" w:rsidTr="00943650">
        <w:trPr>
          <w:trHeight w:val="70"/>
        </w:trPr>
        <w:tc>
          <w:tcPr>
            <w:tcW w:w="1975" w:type="dxa"/>
          </w:tcPr>
          <w:p w:rsidR="00943650" w:rsidRDefault="00943650" w:rsidP="00A272F3">
            <w:pPr>
              <w:pStyle w:val="WW-NoSpacing"/>
            </w:pPr>
            <w:r>
              <w:t>11/21/2017</w:t>
            </w:r>
          </w:p>
        </w:tc>
        <w:tc>
          <w:tcPr>
            <w:tcW w:w="6210" w:type="dxa"/>
          </w:tcPr>
          <w:p w:rsidR="00943650" w:rsidRDefault="00943650" w:rsidP="007116A9">
            <w:pPr>
              <w:pStyle w:val="WW-NoSpacing"/>
            </w:pPr>
            <w:r>
              <w:t>Quit claim deed recorded</w:t>
            </w:r>
          </w:p>
        </w:tc>
      </w:tr>
    </w:tbl>
    <w:p w:rsidR="003465CB" w:rsidRDefault="003465CB">
      <w:pPr>
        <w:rPr>
          <w:rFonts w:ascii="Times" w:hAnsi="Times"/>
          <w:b/>
          <w:sz w:val="20"/>
        </w:rPr>
      </w:pPr>
    </w:p>
    <w:p w:rsidR="00FC074D" w:rsidRPr="00AC63F2" w:rsidRDefault="00FC074D">
      <w:pPr>
        <w:rPr>
          <w:rFonts w:ascii="Times" w:hAnsi="Times"/>
          <w:b/>
          <w:sz w:val="20"/>
        </w:rPr>
      </w:pPr>
    </w:p>
    <w:sectPr w:rsidR="00FC074D" w:rsidRPr="00AC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ED"/>
    <w:rsid w:val="00003DE4"/>
    <w:rsid w:val="0001783A"/>
    <w:rsid w:val="00051F96"/>
    <w:rsid w:val="00056AB8"/>
    <w:rsid w:val="00077021"/>
    <w:rsid w:val="00166665"/>
    <w:rsid w:val="001910EC"/>
    <w:rsid w:val="001C7FB4"/>
    <w:rsid w:val="001C7FC6"/>
    <w:rsid w:val="00201468"/>
    <w:rsid w:val="00280AF6"/>
    <w:rsid w:val="003162FF"/>
    <w:rsid w:val="003465CB"/>
    <w:rsid w:val="0037295D"/>
    <w:rsid w:val="003C72C5"/>
    <w:rsid w:val="00414373"/>
    <w:rsid w:val="0043631F"/>
    <w:rsid w:val="0047045E"/>
    <w:rsid w:val="00473C50"/>
    <w:rsid w:val="004C1FED"/>
    <w:rsid w:val="004C25AD"/>
    <w:rsid w:val="004D6046"/>
    <w:rsid w:val="004E0E38"/>
    <w:rsid w:val="004E3F3B"/>
    <w:rsid w:val="0050777E"/>
    <w:rsid w:val="00687F07"/>
    <w:rsid w:val="006C23B9"/>
    <w:rsid w:val="007116A9"/>
    <w:rsid w:val="007551BA"/>
    <w:rsid w:val="007742CE"/>
    <w:rsid w:val="007A3406"/>
    <w:rsid w:val="007F307A"/>
    <w:rsid w:val="00816695"/>
    <w:rsid w:val="0084784E"/>
    <w:rsid w:val="00894F9E"/>
    <w:rsid w:val="008A340F"/>
    <w:rsid w:val="008A7004"/>
    <w:rsid w:val="00943650"/>
    <w:rsid w:val="00961DF8"/>
    <w:rsid w:val="00A2704D"/>
    <w:rsid w:val="00A272F3"/>
    <w:rsid w:val="00A83AB0"/>
    <w:rsid w:val="00A95E33"/>
    <w:rsid w:val="00AA218A"/>
    <w:rsid w:val="00AA6AFE"/>
    <w:rsid w:val="00AB49E3"/>
    <w:rsid w:val="00AC63F2"/>
    <w:rsid w:val="00B4493F"/>
    <w:rsid w:val="00B53A03"/>
    <w:rsid w:val="00B661EF"/>
    <w:rsid w:val="00B872D2"/>
    <w:rsid w:val="00BD3C9A"/>
    <w:rsid w:val="00C247BC"/>
    <w:rsid w:val="00C93A46"/>
    <w:rsid w:val="00CA5966"/>
    <w:rsid w:val="00CC7D43"/>
    <w:rsid w:val="00DD3497"/>
    <w:rsid w:val="00E55B5F"/>
    <w:rsid w:val="00E57CD1"/>
    <w:rsid w:val="00E871DF"/>
    <w:rsid w:val="00F01C77"/>
    <w:rsid w:val="00F12495"/>
    <w:rsid w:val="00F470B9"/>
    <w:rsid w:val="00FA2D26"/>
    <w:rsid w:val="00FC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11C1"/>
  <w15:chartTrackingRefBased/>
  <w15:docId w15:val="{59B1D5AA-E923-478E-9113-E1396438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1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0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46"/>
    <w:rPr>
      <w:rFonts w:ascii="Segoe UI" w:eastAsia="Times New Roman" w:hAnsi="Segoe UI" w:cs="Segoe UI"/>
      <w:sz w:val="18"/>
      <w:szCs w:val="18"/>
    </w:rPr>
  </w:style>
  <w:style w:type="paragraph" w:customStyle="1" w:styleId="WW-NoSpacing">
    <w:name w:val="WW-No Spacing"/>
    <w:rsid w:val="00E55B5F"/>
    <w:pPr>
      <w:suppressAutoHyphens/>
      <w:spacing w:after="0" w:line="240" w:lineRule="auto"/>
    </w:pPr>
    <w:rPr>
      <w:rFonts w:ascii="Times New Roman" w:eastAsia="Calibri" w:hAnsi="Times New Roman" w:cs="Times New Roman"/>
      <w:spacing w:val="-2"/>
      <w:kern w:val="1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E5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83AB0"/>
    <w:pPr>
      <w:tabs>
        <w:tab w:val="center" w:pos="4680"/>
        <w:tab w:val="right" w:pos="9360"/>
      </w:tabs>
      <w:suppressAutoHyphens/>
    </w:pPr>
    <w:rPr>
      <w:rFonts w:eastAsia="Calibri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A83AB0"/>
    <w:rPr>
      <w:rFonts w:ascii="Times New Roman" w:eastAsia="Calibri" w:hAnsi="Times New Roman" w:cs="Times New Roman"/>
      <w:sz w:val="24"/>
      <w:szCs w:val="20"/>
      <w:lang w:eastAsia="ar-SA"/>
    </w:rPr>
  </w:style>
  <w:style w:type="paragraph" w:customStyle="1" w:styleId="TableContents">
    <w:name w:val="Table Contents"/>
    <w:basedOn w:val="BodyText"/>
    <w:rsid w:val="00A83AB0"/>
    <w:pPr>
      <w:suppressLineNumbers/>
      <w:suppressAutoHyphens/>
    </w:pPr>
    <w:rPr>
      <w:rFonts w:eastAsia="Calibri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83A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83AB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83AB0"/>
    <w:pPr>
      <w:tabs>
        <w:tab w:val="center" w:pos="4680"/>
        <w:tab w:val="right" w:pos="9360"/>
      </w:tabs>
      <w:suppressAutoHyphens/>
    </w:pPr>
    <w:rPr>
      <w:rFonts w:eastAsia="Calibri"/>
      <w:szCs w:val="20"/>
      <w:lang w:eastAsia="ar-SA"/>
    </w:rPr>
  </w:style>
  <w:style w:type="character" w:customStyle="1" w:styleId="FooterChar">
    <w:name w:val="Footer Char"/>
    <w:basedOn w:val="DefaultParagraphFont"/>
    <w:link w:val="Footer"/>
    <w:rsid w:val="00A83AB0"/>
    <w:rPr>
      <w:rFonts w:ascii="Times New Roman" w:eastAsia="Calibri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Patel</dc:creator>
  <cp:keywords/>
  <dc:description/>
  <cp:lastModifiedBy>Kathryn Bodanza</cp:lastModifiedBy>
  <cp:revision>2</cp:revision>
  <cp:lastPrinted>2016-05-31T20:55:00Z</cp:lastPrinted>
  <dcterms:created xsi:type="dcterms:W3CDTF">2018-03-28T21:43:00Z</dcterms:created>
  <dcterms:modified xsi:type="dcterms:W3CDTF">2018-03-28T21:43:00Z</dcterms:modified>
</cp:coreProperties>
</file>