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incentive_rule_id</w:t>
            </w:r>
          </w:p>
        </w:tc>
        <w:tc>
          <w:tcPr>
            <w:tcW w:type="dxa" w:w="1080"/>
          </w:tcPr>
          <w:p>
            <w:r>
              <w:t>product_id</w:t>
            </w:r>
          </w:p>
        </w:tc>
        <w:tc>
          <w:tcPr>
            <w:tcW w:type="dxa" w:w="1080"/>
          </w:tcPr>
          <w:p>
            <w:r>
              <w:t>rule_name</w:t>
            </w:r>
          </w:p>
        </w:tc>
        <w:tc>
          <w:tcPr>
            <w:tcW w:type="dxa" w:w="1080"/>
          </w:tcPr>
          <w:p>
            <w:r>
              <w:t>effective_from</w:t>
            </w:r>
          </w:p>
        </w:tc>
        <w:tc>
          <w:tcPr>
            <w:tcW w:type="dxa" w:w="1080"/>
          </w:tcPr>
          <w:p>
            <w:r>
              <w:t>effective_to</w:t>
            </w:r>
          </w:p>
        </w:tc>
        <w:tc>
          <w:tcPr>
            <w:tcW w:type="dxa" w:w="1080"/>
          </w:tcPr>
          <w:p>
            <w:r>
              <w:t>threshold_amount</w:t>
            </w:r>
          </w:p>
        </w:tc>
        <w:tc>
          <w:tcPr>
            <w:tcW w:type="dxa" w:w="1080"/>
          </w:tcPr>
          <w:p>
            <w:r>
              <w:t>payout_percentage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1080"/>
          </w:tcPr>
          <w:p>
            <w:r>
              <w:t>P001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P002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P003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P004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1080"/>
          </w:tcPr>
          <w:p>
            <w:r>
              <w:t>P005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P006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P007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P008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P009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P010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P011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1080"/>
          </w:tcPr>
          <w:p>
            <w:r>
              <w:t>P012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1080"/>
          </w:tcPr>
          <w:p>
            <w:r>
              <w:t>P013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P014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P015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P016</w:t>
            </w:r>
          </w:p>
        </w:tc>
        <w:tc>
          <w:tcPr>
            <w:tcW w:type="dxa" w:w="1080"/>
          </w:tcPr>
          <w:p>
            <w:r>
              <w:t>P016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P017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P018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P019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P020</w:t>
            </w:r>
          </w:p>
        </w:tc>
        <w:tc>
          <w:tcPr>
            <w:tcW w:type="dxa" w:w="1080"/>
          </w:tcPr>
          <w:p>
            <w:r>
              <w:t>P020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P021</w:t>
            </w:r>
          </w:p>
        </w:tc>
        <w:tc>
          <w:tcPr>
            <w:tcW w:type="dxa" w:w="1080"/>
          </w:tcPr>
          <w:p>
            <w:r>
              <w:t>P021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P022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P023</w:t>
            </w:r>
          </w:p>
        </w:tc>
        <w:tc>
          <w:tcPr>
            <w:tcW w:type="dxa" w:w="1080"/>
          </w:tcPr>
          <w:p>
            <w:r>
              <w:t>P023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P024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P025</w:t>
            </w:r>
          </w:p>
        </w:tc>
        <w:tc>
          <w:tcPr>
            <w:tcW w:type="dxa" w:w="1080"/>
          </w:tcPr>
          <w:p>
            <w:r>
              <w:t>P025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P026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P027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P028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P029</w:t>
            </w:r>
          </w:p>
        </w:tc>
        <w:tc>
          <w:tcPr>
            <w:tcW w:type="dxa" w:w="1080"/>
          </w:tcPr>
          <w:p>
            <w:r>
              <w:t>P029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100000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P030 Standard Incentive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50000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