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CA4DC" w14:textId="77777777" w:rsidR="00775EE4" w:rsidRDefault="00775EE4" w:rsidP="00D5672B">
      <w:pPr>
        <w:pStyle w:val="Default"/>
        <w:rPr>
          <w:sz w:val="22"/>
          <w:szCs w:val="22"/>
        </w:rPr>
      </w:pPr>
    </w:p>
    <w:p w14:paraId="3F7CD595" w14:textId="77777777" w:rsidR="00775EE4" w:rsidRDefault="00775EE4" w:rsidP="00D5672B">
      <w:pPr>
        <w:pStyle w:val="Default"/>
        <w:rPr>
          <w:sz w:val="22"/>
          <w:szCs w:val="22"/>
        </w:rPr>
      </w:pPr>
    </w:p>
    <w:p w14:paraId="1EA91DB9" w14:textId="77777777" w:rsidR="00775EE4" w:rsidRDefault="00775EE4" w:rsidP="00D5672B">
      <w:pPr>
        <w:pStyle w:val="Default"/>
        <w:rPr>
          <w:sz w:val="22"/>
          <w:szCs w:val="22"/>
        </w:rPr>
      </w:pPr>
    </w:p>
    <w:p w14:paraId="2F1B4DF2" w14:textId="337966A2" w:rsidR="00D5672B" w:rsidRDefault="00EA286A" w:rsidP="00D567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Following conclusions are drawn from the analysis – </w:t>
      </w:r>
    </w:p>
    <w:p w14:paraId="4525240D" w14:textId="53631C7B" w:rsidR="00EA286A" w:rsidRDefault="00EA286A" w:rsidP="00D5672B">
      <w:pPr>
        <w:pStyle w:val="Default"/>
        <w:rPr>
          <w:sz w:val="22"/>
          <w:szCs w:val="22"/>
        </w:rPr>
      </w:pPr>
    </w:p>
    <w:p w14:paraId="1C488D67" w14:textId="273C7EAA" w:rsidR="00EA286A" w:rsidRDefault="00EA286A" w:rsidP="00EA286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is low negative correlation between Attrition and Distance from home.</w:t>
      </w:r>
    </w:p>
    <w:p w14:paraId="712EE129" w14:textId="56D40969" w:rsidR="00EA286A" w:rsidRDefault="00EA286A" w:rsidP="00EA286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is low negative correlation between Attrition and Monthly income.</w:t>
      </w:r>
    </w:p>
    <w:p w14:paraId="1F79F031" w14:textId="64EC7F45" w:rsidR="00EA286A" w:rsidRDefault="00EA286A" w:rsidP="00EA286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is low negative </w:t>
      </w:r>
      <w:r>
        <w:rPr>
          <w:sz w:val="22"/>
          <w:szCs w:val="22"/>
        </w:rPr>
        <w:t xml:space="preserve">correlation </w:t>
      </w:r>
      <w:r>
        <w:rPr>
          <w:sz w:val="22"/>
          <w:szCs w:val="22"/>
        </w:rPr>
        <w:t>between Attrition and Total work experience.</w:t>
      </w:r>
    </w:p>
    <w:p w14:paraId="7063C154" w14:textId="36C69083" w:rsidR="00EA286A" w:rsidRDefault="00EA286A" w:rsidP="00EA286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is low negative </w:t>
      </w:r>
      <w:r>
        <w:rPr>
          <w:sz w:val="22"/>
          <w:szCs w:val="22"/>
        </w:rPr>
        <w:t xml:space="preserve">correlation </w:t>
      </w:r>
      <w:r>
        <w:rPr>
          <w:sz w:val="22"/>
          <w:szCs w:val="22"/>
        </w:rPr>
        <w:t>between Attrition and yrs. With current manager.</w:t>
      </w:r>
    </w:p>
    <w:p w14:paraId="7AA2CF06" w14:textId="31A0E1A1" w:rsidR="00EA286A" w:rsidRDefault="00EA286A" w:rsidP="00EA286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is low negative correlation between Attrition and</w:t>
      </w:r>
      <w:r>
        <w:rPr>
          <w:sz w:val="22"/>
          <w:szCs w:val="22"/>
        </w:rPr>
        <w:t xml:space="preserve"> yrs. At company.</w:t>
      </w:r>
    </w:p>
    <w:p w14:paraId="59508D0F" w14:textId="77777777" w:rsidR="00D5672B" w:rsidRDefault="00D5672B" w:rsidP="00D5672B">
      <w:pPr>
        <w:pStyle w:val="Default"/>
        <w:rPr>
          <w:sz w:val="22"/>
          <w:szCs w:val="22"/>
        </w:rPr>
      </w:pPr>
    </w:p>
    <w:sectPr w:rsidR="00D5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96E0A"/>
    <w:multiLevelType w:val="hybridMultilevel"/>
    <w:tmpl w:val="FB2C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1A0A"/>
    <w:multiLevelType w:val="hybridMultilevel"/>
    <w:tmpl w:val="3014B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2B"/>
    <w:rsid w:val="00775EE4"/>
    <w:rsid w:val="00D5672B"/>
    <w:rsid w:val="00EA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BC20"/>
  <w15:chartTrackingRefBased/>
  <w15:docId w15:val="{EA4BD550-AA91-4B39-A224-D74582A2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67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soni</dc:creator>
  <cp:keywords/>
  <dc:description/>
  <cp:lastModifiedBy>arvind soni</cp:lastModifiedBy>
  <cp:revision>2</cp:revision>
  <dcterms:created xsi:type="dcterms:W3CDTF">2020-07-26T17:28:00Z</dcterms:created>
  <dcterms:modified xsi:type="dcterms:W3CDTF">2020-07-26T18:13:00Z</dcterms:modified>
</cp:coreProperties>
</file>