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C1E" w:rsidRPr="00EB5C1E" w:rsidRDefault="003E731B" w:rsidP="003E731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Repeat</w:t>
      </w:r>
      <w:r w:rsidR="00EB5C1E" w:rsidRPr="00EB5C1E">
        <w:rPr>
          <w:rFonts w:ascii="Times New Roman" w:hAnsi="Times New Roman" w:cs="Times New Roman"/>
          <w:b/>
          <w:sz w:val="32"/>
          <w:szCs w:val="32"/>
        </w:rPr>
        <w:t>Explorer</w:t>
      </w:r>
      <w:bookmarkStart w:id="0" w:name="_GoBack"/>
      <w:bookmarkEnd w:id="0"/>
    </w:p>
    <w:p w:rsidR="00EB5C1E" w:rsidRDefault="00EB5C1E" w:rsidP="003E731B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E731B">
        <w:rPr>
          <w:rStyle w:val="Emphasis"/>
          <w:rFonts w:ascii="Times New Roman" w:hAnsi="Times New Roman" w:cs="Times New Roman"/>
          <w:color w:val="333333"/>
          <w:sz w:val="28"/>
          <w:szCs w:val="28"/>
        </w:rPr>
        <w:t>Repeat</w:t>
      </w:r>
      <w:r w:rsidR="003E731B" w:rsidRPr="00EB5C1E">
        <w:rPr>
          <w:rStyle w:val="Emphasis"/>
          <w:rFonts w:ascii="Times New Roman" w:hAnsi="Times New Roman" w:cs="Times New Roman"/>
          <w:color w:val="333333"/>
          <w:sz w:val="28"/>
          <w:szCs w:val="28"/>
        </w:rPr>
        <w:t>Explorer</w:t>
      </w:r>
      <w:r w:rsidR="003E731B">
        <w:rPr>
          <w:rFonts w:ascii="Times New Roman" w:hAnsi="Times New Roman" w:cs="Times New Roman"/>
          <w:color w:val="333333"/>
          <w:sz w:val="28"/>
          <w:szCs w:val="28"/>
        </w:rPr>
        <w:t xml:space="preserve"> is </w:t>
      </w:r>
      <w:r w:rsidRPr="00EB5C1E">
        <w:rPr>
          <w:rFonts w:ascii="Times New Roman" w:hAnsi="Times New Roman" w:cs="Times New Roman"/>
          <w:color w:val="333333"/>
          <w:sz w:val="28"/>
          <w:szCs w:val="28"/>
        </w:rPr>
        <w:t xml:space="preserve">a computational pipeline for discovery and characterization of repetitive sequences in eukaryotic genomes. The pipeline uses high-throughput genome sequencing data as an input and performs graph-based clustering analysis of sequence read similarities to identify repetitive elements within </w:t>
      </w:r>
      <w:r w:rsidR="003E731B" w:rsidRPr="00EB5C1E">
        <w:rPr>
          <w:rFonts w:ascii="Times New Roman" w:hAnsi="Times New Roman" w:cs="Times New Roman"/>
          <w:color w:val="333333"/>
          <w:sz w:val="28"/>
          <w:szCs w:val="28"/>
        </w:rPr>
        <w:t>analysed</w:t>
      </w:r>
      <w:r w:rsidRPr="00EB5C1E">
        <w:rPr>
          <w:rFonts w:ascii="Times New Roman" w:hAnsi="Times New Roman" w:cs="Times New Roman"/>
          <w:color w:val="333333"/>
          <w:sz w:val="28"/>
          <w:szCs w:val="28"/>
        </w:rPr>
        <w:t xml:space="preserve"> samples. It should be noted that although the repeat identification algorithm generally works for any genome, some parts of the pipeline (e.g. protein domain-based classification of mobile elements) were primarily developed for application to plant genomics. However, there is a possibility to supply a custom repeat database to improve sensitivity in classification of non-plant repeats.</w:t>
      </w:r>
    </w:p>
    <w:p w:rsidR="00434502" w:rsidRDefault="00434502" w:rsidP="003E731B">
      <w:pPr>
        <w:jc w:val="both"/>
        <w:rPr>
          <w:rFonts w:ascii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hAnsi="Times New Roman" w:cs="Times New Roman"/>
          <w:b/>
          <w:color w:val="333333"/>
          <w:sz w:val="32"/>
          <w:szCs w:val="32"/>
        </w:rPr>
        <w:t xml:space="preserve">Steps </w:t>
      </w:r>
    </w:p>
    <w:p w:rsidR="00434502" w:rsidRPr="00434502" w:rsidRDefault="00434502" w:rsidP="003E73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Getting your data to server </w:t>
      </w:r>
    </w:p>
    <w:p w:rsidR="00434502" w:rsidRPr="00434502" w:rsidRDefault="003E731B" w:rsidP="003E73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D</w:t>
      </w:r>
      <w:r w:rsidR="00434502" w:rsidRPr="00434502">
        <w:rPr>
          <w:rFonts w:ascii="Times New Roman" w:hAnsi="Times New Roman" w:cs="Times New Roman"/>
          <w:color w:val="333333"/>
          <w:sz w:val="28"/>
          <w:szCs w:val="28"/>
        </w:rPr>
        <w:t>atasets can be downloaded directly from the EBI Short Read Archive using </w:t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Get Data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 w:rsidR="00434502" w:rsidRPr="00434502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EBI SRA</w:t>
      </w:r>
      <w:r w:rsidR="00434502" w:rsidRPr="00434502">
        <w:rPr>
          <w:rFonts w:ascii="Times New Roman" w:hAnsi="Times New Roman" w:cs="Times New Roman"/>
          <w:color w:val="333333"/>
          <w:sz w:val="28"/>
          <w:szCs w:val="28"/>
        </w:rPr>
        <w:t> tool. Enter the ENA accession number in the search window, locate the corresponding dataset and select download link in the "Galaxy" column</w:t>
      </w:r>
    </w:p>
    <w:p w:rsidR="00434502" w:rsidRDefault="00434502" w:rsidP="003E73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Pre-processing of sequence reads</w:t>
      </w:r>
    </w:p>
    <w:p w:rsidR="003E731B" w:rsidRPr="003E731B" w:rsidRDefault="00434502" w:rsidP="003E73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502">
        <w:rPr>
          <w:rFonts w:ascii="Times New Roman" w:hAnsi="Times New Roman" w:cs="Times New Roman"/>
          <w:color w:val="333333"/>
          <w:sz w:val="28"/>
          <w:szCs w:val="28"/>
        </w:rPr>
        <w:t>The clustering analysis requires a single file containing read sequences in FASTA format as an input.</w:t>
      </w:r>
    </w:p>
    <w:p w:rsidR="003E731B" w:rsidRPr="003E731B" w:rsidRDefault="00434502" w:rsidP="003E73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502">
        <w:rPr>
          <w:rFonts w:ascii="Times New Roman" w:hAnsi="Times New Roman" w:cs="Times New Roman"/>
          <w:color w:val="333333"/>
          <w:sz w:val="28"/>
          <w:szCs w:val="28"/>
        </w:rPr>
        <w:t>If such a file can be uploaded by the user, no pre-processing is required</w:t>
      </w:r>
    </w:p>
    <w:p w:rsidR="003E731B" w:rsidRPr="003E731B" w:rsidRDefault="00434502" w:rsidP="003E73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502">
        <w:rPr>
          <w:rFonts w:ascii="Times New Roman" w:hAnsi="Times New Roman" w:cs="Times New Roman"/>
          <w:color w:val="333333"/>
          <w:sz w:val="28"/>
          <w:szCs w:val="28"/>
        </w:rPr>
        <w:t xml:space="preserve">However, data obtained from sequencing facilities or downloaded from public archives are usually in FASTQ format combining </w:t>
      </w:r>
      <w:r w:rsidR="003E731B" w:rsidRPr="00434502">
        <w:rPr>
          <w:rFonts w:ascii="Times New Roman" w:hAnsi="Times New Roman" w:cs="Times New Roman"/>
          <w:color w:val="333333"/>
          <w:sz w:val="28"/>
          <w:szCs w:val="28"/>
        </w:rPr>
        <w:t>nucleotide</w:t>
      </w:r>
      <w:r w:rsidRPr="00434502">
        <w:rPr>
          <w:rFonts w:ascii="Times New Roman" w:hAnsi="Times New Roman" w:cs="Times New Roman"/>
          <w:color w:val="333333"/>
          <w:sz w:val="28"/>
          <w:szCs w:val="28"/>
        </w:rPr>
        <w:t xml:space="preserve"> sequence information with sequencing quality scores.</w:t>
      </w:r>
    </w:p>
    <w:p w:rsidR="00434502" w:rsidRPr="003E731B" w:rsidRDefault="00434502" w:rsidP="003E731B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434502">
        <w:rPr>
          <w:rFonts w:ascii="Times New Roman" w:hAnsi="Times New Roman" w:cs="Times New Roman"/>
          <w:color w:val="333333"/>
          <w:sz w:val="28"/>
          <w:szCs w:val="28"/>
        </w:rPr>
        <w:t xml:space="preserve"> There is a number of programs for </w:t>
      </w:r>
      <w:r w:rsidR="003E731B" w:rsidRPr="00434502">
        <w:rPr>
          <w:rFonts w:ascii="Times New Roman" w:hAnsi="Times New Roman" w:cs="Times New Roman"/>
          <w:color w:val="333333"/>
          <w:sz w:val="28"/>
          <w:szCs w:val="28"/>
        </w:rPr>
        <w:t>analysing</w:t>
      </w:r>
      <w:r w:rsidRPr="00434502">
        <w:rPr>
          <w:rFonts w:ascii="Times New Roman" w:hAnsi="Times New Roman" w:cs="Times New Roman"/>
          <w:color w:val="333333"/>
          <w:sz w:val="28"/>
          <w:szCs w:val="28"/>
        </w:rPr>
        <w:t xml:space="preserve"> and pre-processing raw sequence reads in </w:t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Tools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434502">
        <w:rPr>
          <w:rStyle w:val="Strong"/>
          <w:rFonts w:ascii="Times New Roman" w:hAnsi="Times New Roman" w:cs="Times New Roman"/>
          <w:color w:val="333333"/>
          <w:sz w:val="28"/>
          <w:szCs w:val="28"/>
        </w:rPr>
        <w:t>NGS: QC and manipulation</w:t>
      </w:r>
      <w:r w:rsidR="009738B7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                         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9738B7">
        <w:rPr>
          <w:rStyle w:val="Strong"/>
          <w:rFonts w:ascii="Times New Roman" w:hAnsi="Times New Roman" w:cs="Times New Roman"/>
          <w:color w:val="333333"/>
          <w:sz w:val="28"/>
          <w:szCs w:val="28"/>
        </w:rPr>
        <w:t>FastQC:Read</w:t>
      </w:r>
      <w:proofErr w:type="spellEnd"/>
      <w:r w:rsidR="009738B7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QC</w:t>
      </w:r>
    </w:p>
    <w:p w:rsidR="003E731B" w:rsidRDefault="003E731B" w:rsidP="003E731B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sz w:val="28"/>
          <w:szCs w:val="28"/>
        </w:rPr>
        <w:t>Grooming the data</w:t>
      </w:r>
    </w:p>
    <w:p w:rsidR="009738B7" w:rsidRPr="003E731B" w:rsidRDefault="009738B7" w:rsidP="009738B7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The FASTQ illumine format must be converted to FASTQ sanger format using </w:t>
      </w:r>
      <w:r w:rsidRPr="00434502">
        <w:rPr>
          <w:rFonts w:ascii="Times New Roman" w:hAnsi="Times New Roman" w:cs="Times New Roman"/>
          <w:color w:val="333333"/>
          <w:sz w:val="28"/>
          <w:szCs w:val="28"/>
        </w:rPr>
        <w:t> 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>Tools</w:t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NGS: QC </w:t>
      </w:r>
      <w:r w:rsidRPr="00434502">
        <w:rPr>
          <w:rStyle w:val="Strong"/>
          <w:rFonts w:ascii="Times New Roman" w:hAnsi="Times New Roman" w:cs="Times New Roman"/>
          <w:color w:val="333333"/>
          <w:sz w:val="28"/>
          <w:szCs w:val="28"/>
        </w:rPr>
        <w:t>and manipulation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                              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>FastQC:Read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QC</w:t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>FASTQ Groomer</w:t>
      </w:r>
    </w:p>
    <w:p w:rsidR="009738B7" w:rsidRDefault="009738B7" w:rsidP="009738B7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sz w:val="28"/>
          <w:szCs w:val="28"/>
        </w:rPr>
        <w:t xml:space="preserve">Trim the data </w:t>
      </w:r>
    </w:p>
    <w:p w:rsidR="009738B7" w:rsidRPr="00BC7321" w:rsidRDefault="009738B7" w:rsidP="009738B7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If there is any discrepancy in the sequence then the sequence should be trimmed using 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>Tools</w:t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NGS: QC </w:t>
      </w:r>
      <w:r w:rsidRPr="00434502">
        <w:rPr>
          <w:rStyle w:val="Strong"/>
          <w:rFonts w:ascii="Times New Roman" w:hAnsi="Times New Roman" w:cs="Times New Roman"/>
          <w:color w:val="333333"/>
          <w:sz w:val="28"/>
          <w:szCs w:val="28"/>
        </w:rPr>
        <w:t>and manipulation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                      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>FastQC:Read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QC</w:t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>FAST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>Q Trimmer</w:t>
      </w:r>
    </w:p>
    <w:p w:rsidR="00BC7321" w:rsidRPr="00BC7321" w:rsidRDefault="00BC7321" w:rsidP="00BC7321">
      <w:pPr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9738B7" w:rsidRDefault="009738B7" w:rsidP="009738B7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sz w:val="28"/>
          <w:szCs w:val="28"/>
        </w:rPr>
        <w:lastRenderedPageBreak/>
        <w:t>FASTQ to FASTA</w:t>
      </w:r>
    </w:p>
    <w:p w:rsidR="009738B7" w:rsidRPr="00BC7321" w:rsidRDefault="00BC7321" w:rsidP="009738B7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The FASTQ format is converted into FASTA using 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>Tools</w:t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NGS: QC </w:t>
      </w:r>
      <w:r w:rsidRPr="00434502">
        <w:rPr>
          <w:rStyle w:val="Strong"/>
          <w:rFonts w:ascii="Times New Roman" w:hAnsi="Times New Roman" w:cs="Times New Roman"/>
          <w:color w:val="333333"/>
          <w:sz w:val="28"/>
          <w:szCs w:val="28"/>
        </w:rPr>
        <w:t>and manipulation</w:t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>FastQC:Read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QC</w:t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67839" w:rsidRP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sym w:font="Wingdings" w:char="F0E0"/>
      </w:r>
      <w:r w:rsidR="00567839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>FAST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Q to FASTA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</w:rPr>
        <w:t xml:space="preserve">converter </w:t>
      </w:r>
    </w:p>
    <w:p w:rsidR="00BC7321" w:rsidRDefault="00BC7321" w:rsidP="00BC7321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sz w:val="28"/>
          <w:szCs w:val="28"/>
        </w:rPr>
        <w:t>TAREAN</w:t>
      </w:r>
    </w:p>
    <w:p w:rsidR="00BC7321" w:rsidRPr="00BC7321" w:rsidRDefault="00BC7321" w:rsidP="00BC73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T</w:t>
      </w:r>
      <w:r w:rsidRPr="00BC7321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andem repeat </w:t>
      </w:r>
      <w:r w:rsidR="00567839" w:rsidRPr="00BC7321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analyser</w:t>
      </w:r>
      <w:r w:rsidRPr="00BC7321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(TAREAN), a computational pipeline which was built on the principles of graph-based repeat clustering, enhanced and supplemented with additional tools facilitating unsupervised identification and characterization of satellite repeats from unassembled sequence reads</w:t>
      </w:r>
    </w:p>
    <w:p w:rsidR="00BC7321" w:rsidRPr="00BC7321" w:rsidRDefault="00567839" w:rsidP="00BC7321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The pre-processed FASTA file is passed into </w:t>
      </w:r>
      <w: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Tools </w:t>
      </w:r>
      <w:r w:rsidRPr="00567839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TAREAN </w:t>
      </w:r>
      <w:r w:rsidRPr="00567839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Tandem Repeat </w:t>
      </w:r>
      <w:proofErr w:type="spellStart"/>
      <w: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Analyzer</w:t>
      </w:r>
      <w:proofErr w:type="spellEnd"/>
    </w:p>
    <w:p w:rsidR="003E731B" w:rsidRPr="003E731B" w:rsidRDefault="003E731B" w:rsidP="003E73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E731B" w:rsidRPr="003E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72DBA"/>
    <w:multiLevelType w:val="hybridMultilevel"/>
    <w:tmpl w:val="57A81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519C2"/>
    <w:multiLevelType w:val="hybridMultilevel"/>
    <w:tmpl w:val="FE70B3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2C01D6"/>
    <w:multiLevelType w:val="hybridMultilevel"/>
    <w:tmpl w:val="1890B1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1E"/>
    <w:rsid w:val="000C7B0C"/>
    <w:rsid w:val="003E731B"/>
    <w:rsid w:val="00434502"/>
    <w:rsid w:val="00567839"/>
    <w:rsid w:val="009738B7"/>
    <w:rsid w:val="00BC7321"/>
    <w:rsid w:val="00D6181D"/>
    <w:rsid w:val="00E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8EC4"/>
  <w15:chartTrackingRefBased/>
  <w15:docId w15:val="{2181DF5A-B969-458A-B0B1-58F900CD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B5C1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B5C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45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4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2017-10-22T15:47:00Z</dcterms:created>
  <dcterms:modified xsi:type="dcterms:W3CDTF">2017-10-22T16:43:00Z</dcterms:modified>
</cp:coreProperties>
</file>