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Mas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īvi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 Arvis Grigalka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-Bold" w:hAnsi="Calibri-Bold" w:cs="Calibri-Bold" w:eastAsia="Calibri-Bold"/>
          <w:b/>
          <w:color w:val="7030A0"/>
          <w:spacing w:val="0"/>
          <w:position w:val="0"/>
          <w:sz w:val="28"/>
          <w:shd w:fill="auto" w:val="clear"/>
        </w:rPr>
        <w:t xml:space="preserve">Datu strukt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ūras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Datu strukt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ūra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ir klase,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kura norāda, ar kādām metodēm tiek apvienoti datu vienumi,</w:t>
        <w:br/>
        <w:t xml:space="preserve">nodrošinot piekļuvi to apstrādei un uzglabāšanai.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Algoritms + Datu strukt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ūra = Programma (N.Virts)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Izv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ēloties pareizo datu struktūru, iegūst efektīvu programmu.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 datu strukt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ūras: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saraksti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vārdnīcas, korteži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kopas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-Bold" w:hAnsi="Calibri-Bold" w:cs="Calibri-Bold" w:eastAsia="Calibri-Bold"/>
          <w:b/>
          <w:color w:val="000000"/>
          <w:spacing w:val="0"/>
          <w:position w:val="0"/>
          <w:sz w:val="22"/>
          <w:shd w:fill="auto" w:val="clear"/>
        </w:rPr>
        <w:t xml:space="preserve">Saraksts [List]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sak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rtotu, main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āmu, dublējamu, indeksētu elementu kopa (masīvam līdzīgas</w:t>
        <w:br/>
        <w:t xml:space="preserve">struktūras).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2" w:dyaOrig="1163">
          <v:rect xmlns:o="urn:schemas-microsoft-com:office:office" xmlns:v="urn:schemas-microsoft-com:vml" id="rectole0000000000" style="width:334.100000pt;height:5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800">
          <v:rect xmlns:o="urn:schemas-microsoft-com:office:office" xmlns:v="urn:schemas-microsoft-com:vml" id="rectole0000000001" style="width:449.250000pt;height:4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370">
          <v:rect xmlns:o="urn:schemas-microsoft-com:office:office" xmlns:v="urn:schemas-microsoft-com:vml" id="rectole0000000002" style="width:449.250000pt;height:6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976">
          <v:rect xmlns:o="urn:schemas-microsoft-com:office:office" xmlns:v="urn:schemas-microsoft-com:vml" id="rectole0000000003" style="width:449.250000pt;height:9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515">
          <v:rect xmlns:o="urn:schemas-microsoft-com:office:office" xmlns:v="urn:schemas-microsoft-com:vml" id="rectole0000000004" style="width:449.250000pt;height:7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1430">
          <v:rect xmlns:o="urn:schemas-microsoft-com:office:office" xmlns:v="urn:schemas-microsoft-com:vml" id="rectole0000000005" style="width:449.250000pt;height:7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Darbs ar failiem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5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42"/>
          <w:shd w:fill="F8F9FA" w:val="clear"/>
        </w:rPr>
      </w:pPr>
      <w:r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  <w:t xml:space="preserve">Galven</w:t>
      </w:r>
      <w:r>
        <w:rPr>
          <w:rFonts w:ascii="Calibri" w:hAnsi="Calibri" w:cs="Calibri" w:eastAsia="Calibri"/>
          <w:color w:val="202124"/>
          <w:spacing w:val="0"/>
          <w:position w:val="0"/>
          <w:sz w:val="42"/>
          <w:shd w:fill="F8F9FA" w:val="clear"/>
        </w:rPr>
        <w:t xml:space="preserve">ā funkcija darbam ar failiem Python ir </w:t>
      </w:r>
      <w:r>
        <w:rPr>
          <w:rFonts w:ascii="Calibri" w:hAnsi="Calibri" w:cs="Calibri" w:eastAsia="Calibri"/>
          <w:b/>
          <w:color w:val="202124"/>
          <w:spacing w:val="0"/>
          <w:position w:val="0"/>
          <w:sz w:val="42"/>
          <w:shd w:fill="F8F9FA" w:val="clear"/>
        </w:rPr>
        <w:t xml:space="preserve">open()</w:t>
      </w:r>
      <w:r>
        <w:rPr>
          <w:rFonts w:ascii="Calibri" w:hAnsi="Calibri" w:cs="Calibri" w:eastAsia="Calibri"/>
          <w:color w:val="202124"/>
          <w:spacing w:val="0"/>
          <w:position w:val="0"/>
          <w:sz w:val="42"/>
          <w:shd w:fill="F8F9FA" w:val="clear"/>
        </w:rPr>
        <w:t xml:space="preserve"> funkcija.</w:t>
      </w:r>
    </w:p>
    <w:p>
      <w:pPr>
        <w:tabs>
          <w:tab w:val="left" w:pos="507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Funkcijas open parametri:</w:t>
      </w:r>
    </w:p>
    <w:p>
      <w:pPr>
        <w:numPr>
          <w:ilvl w:val="0"/>
          <w:numId w:val="9"/>
        </w:numPr>
        <w:tabs>
          <w:tab w:val="left" w:pos="507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faila nosaukums ar papla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šinājumu …. Aka.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aka.csv,  aka.dbm</w:t>
      </w:r>
    </w:p>
    <w:p>
      <w:pPr>
        <w:numPr>
          <w:ilvl w:val="0"/>
          <w:numId w:val="9"/>
        </w:numPr>
        <w:tabs>
          <w:tab w:val="left" w:pos="507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žīms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ādu strādās open funkcija</w:t>
      </w:r>
    </w:p>
    <w:p>
      <w:pPr>
        <w:tabs>
          <w:tab w:val="left" w:pos="507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837">
          <v:rect xmlns:o="urn:schemas-microsoft-com:office:office" xmlns:v="urn:schemas-microsoft-com:vml" id="rectole0000000006" style="width:449.250000pt;height:241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