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sz w:val="48"/>
          <w:szCs w:val="48"/>
        </w:rPr>
        <w:t xml:space="preserve">Arvoalux Multi-Brand Storefront Platform</w:t>
      </w:r>
    </w:p>
    <w:p>
      <w:pPr>
        <w:spacing w:after="200"/>
        <w:jc w:val="center"/>
      </w:pPr>
      <w:r>
        <w:rPr>
          <w:color w:val="555555"/>
          <w:sz w:val="26"/>
          <w:szCs w:val="26"/>
        </w:rPr>
        <w:t xml:space="preserve">Architecture, Brand Workflow, Shopify Configuration, and Deployment Plan</w:t>
      </w:r>
    </w:p>
    <w:p>
      <w:pPr>
        <w:spacing w:after="80"/>
        <w:jc w:val="center"/>
      </w:pPr>
      <w:r>
        <w:rPr>
          <w:color w:val="777777"/>
          <w:sz w:val="22"/>
          <w:szCs w:val="22"/>
        </w:rPr>
        <w:t xml:space="preserve">Prepared by DevNexus  ·  v1.0</w:t>
      </w:r>
    </w:p>
    <w:p>
      <w:pPr>
        <w:spacing w:after="6000"/>
        <w:jc w:val="center"/>
      </w:pPr>
      <w:r>
        <w:rPr>
          <w:color w:val="777777"/>
          <w:sz w:val="22"/>
          <w:szCs w:val="22"/>
        </w:rPr>
        <w:t xml:space="preserve">June 2026</w:t>
      </w:r>
    </w:p>
    <w:p>
      <w:r>
        <w:br w:type="page"/>
      </w:r>
    </w:p>
    <w:p>
      <w:pPr>
        <w:pStyle w:val="Heading1"/>
        <w:spacing w:after="200" w:before="360"/>
      </w:pPr>
      <w:r>
        <w:t xml:space="preserve">1. Executive summary</w:t>
      </w:r>
    </w:p>
    <w:p>
      <w:pPr>
        <w:spacing w:after="140" w:line="320"/>
      </w:pPr>
      <w:r>
        <w:t xml:space="preserve">This document describes the storefront platform that has been built for the Arvoalux multi-brand business, and the operational decisions required to take it from the current development environment to live production across all nine brand domains.</w:t>
      </w:r>
    </w:p>
    <w:p>
      <w:pPr>
        <w:spacing w:after="140" w:line="320"/>
      </w:pPr>
      <w:r>
        <w:t xml:space="preserve">The platform implements a </w:t>
      </w:r>
      <w:r>
        <w:rPr>
          <w:b/>
          <w:bCs/>
        </w:rPr>
        <w:t xml:space="preserve">shared-core monorepo</w:t>
      </w:r>
      <w:r>
        <w:t xml:space="preserve">: every brand is an independent Next.js application with its own design, domain, and deployment, but all of them share a single library of logic and UI components, and all of them read from </w:t>
      </w:r>
      <w:r>
        <w:rPr>
          <w:b/>
          <w:bCs/>
        </w:rPr>
        <w:t xml:space="preserve">one Shopify backend</w:t>
      </w:r>
      <w:r>
        <w:t xml:space="preserve">. This delivers brand-level independence on the front end while keeping development cost and maintenance proportional to one storefront, not nine.</w:t>
      </w:r>
    </w:p>
    <w:p>
      <w:pPr>
        <w:spacing w:after="140" w:line="320"/>
      </w:pPr>
      <w:r>
        <w:t xml:space="preserve">This document covers:</w:t>
      </w:r>
    </w:p>
    <w:p>
      <w:pPr>
        <w:pStyle w:val="ListParagraph"/>
        <w:numPr>
          <w:ilvl w:val="0"/>
          <w:numId w:val="2"/>
        </w:numPr>
        <w:spacing w:after="80" w:line="300"/>
      </w:pPr>
      <w:r>
        <w:t xml:space="preserve">What was built and the rationale behind each architectural decision.</w:t>
      </w:r>
    </w:p>
    <w:p>
      <w:pPr>
        <w:pStyle w:val="ListParagraph"/>
        <w:numPr>
          <w:ilvl w:val="0"/>
          <w:numId w:val="2"/>
        </w:numPr>
        <w:spacing w:after="80" w:line="300"/>
      </w:pPr>
      <w:r>
        <w:t xml:space="preserve">The end-to-end procedure for adding a new brand — code and Shopify configuration.</w:t>
      </w:r>
    </w:p>
    <w:p>
      <w:pPr>
        <w:pStyle w:val="ListParagraph"/>
        <w:numPr>
          <w:ilvl w:val="0"/>
          <w:numId w:val="2"/>
        </w:numPr>
        <w:spacing w:after="80" w:line="300"/>
      </w:pPr>
      <w:r>
        <w:t xml:space="preserve">How the Shopify store is configured to serve all brands, including the data model that scopes products to brands and how products and inventory are shared.</w:t>
      </w:r>
    </w:p>
    <w:p>
      <w:pPr>
        <w:pStyle w:val="ListParagraph"/>
        <w:numPr>
          <w:ilvl w:val="0"/>
          <w:numId w:val="2"/>
        </w:numPr>
        <w:spacing w:after="80" w:line="300"/>
      </w:pPr>
      <w:r>
        <w:t xml:space="preserve">A researched deployment plan covering the two viable options (Vercel and self-hosted Coolify), with cost projections and a recommendation.</w:t>
      </w:r>
    </w:p>
    <w:p>
      <w:pPr>
        <w:pStyle w:val="Heading1"/>
        <w:spacing w:after="200" w:before="360"/>
      </w:pPr>
      <w:r>
        <w:t xml:space="preserve">2. What was built</w:t>
      </w:r>
    </w:p>
    <w:p>
      <w:pPr>
        <w:pStyle w:val="Heading2"/>
        <w:spacing w:after="160" w:before="280"/>
      </w:pPr>
      <w:r>
        <w:t xml:space="preserve">2.1 Architecture overview</w:t>
      </w:r>
    </w:p>
    <w:p>
      <w:pPr>
        <w:spacing w:after="140" w:line="320"/>
      </w:pPr>
      <w:r>
        <w:t xml:space="preserve">Nine domains </w:t>
      </w:r>
      <w:r>
        <w:rPr>
          <w:rFonts w:ascii="Consolas" w:cs="Consolas" w:eastAsia="Consolas" w:hAnsi="Consolas"/>
          <w:sz w:val="20"/>
          <w:szCs w:val="20"/>
        </w:rPr>
        <w:t xml:space="preserve">(arvoalux.hu, biobarat.eu, boltbio.hu, nagykervitamin.hu, napivitamin.eu, nutrimarket.hu, prevenciobolt.hu, provitaminok.hu, unipatikatt.hu)</w:t>
      </w:r>
      <w:r>
        <w:t xml:space="preserve"> each resolve to a separate Next.js application. Each application is a complete, self-contained storefront — its own homepage, product pages, cart, and theme — but at build time it imports a shared core package that contains the Shopify integration, the cart logic, and all shared UI building blocks. Every application talks to the </w:t>
      </w:r>
      <w:r>
        <w:rPr>
          <w:b/>
          <w:bCs/>
        </w:rPr>
        <w:t xml:space="preserve">same Shopify store</w:t>
      </w:r>
      <w:r>
        <w:t xml:space="preserve"> via Shopify's Storefront API, and hands off the final payment step to Shopify's hosted checkout.</w:t>
      </w:r>
    </w:p>
    <w:p>
      <w:pPr>
        <w:spacing w:after="140" w:line="320"/>
      </w:pPr>
      <w:r>
        <w:t xml:space="preserve">This shape was chosen after evaluating three alternatives: a single multi-tenant app routing by hostname (cheapest to run but couples all brands to one deployment); nine fully separate codebases (maximum isolation but maintenance multiplies by nine); and the shared-core monorepo we settled on (per-brand isolation on the front end, single source of truth for shared logic). The monorepo gives the client the best of both worlds and aligns with the PRD requirement of "lower development cost, easier maintenance" without sacrificing per-brand design freedom.</w:t>
      </w:r>
    </w:p>
    <w:p>
      <w:pPr>
        <w:pStyle w:val="Heading2"/>
        <w:spacing w:after="160" w:before="280"/>
      </w:pPr>
      <w:r>
        <w:t xml:space="preserve">2.2 The repository structure</w:t>
      </w:r>
    </w:p>
    <w:p>
      <w:pPr>
        <w:pBdr>
          <w:left w:val="single" w:color="B0B0B0" w:sz="12" w:space="8"/>
        </w:pBdr>
        <w:shd w:fill="F4F4F4" w:val="clear"/>
        <w:spacing w:after="160" w:before="80" w:line="280"/>
      </w:pPr>
      <w:r>
        <w:rPr>
          <w:rFonts w:ascii="Consolas" w:cs="Consolas" w:eastAsia="Consolas" w:hAnsi="Consolas"/>
          <w:sz w:val="18"/>
          <w:szCs w:val="18"/>
        </w:rPr>
        <w:t xml:space="preserve">arvoalux-platform/</w:t>
      </w:r>
      <w:r>
        <w:br/>
      </w:r>
      <w:r>
        <w:rPr>
          <w:rFonts w:ascii="Consolas" w:cs="Consolas" w:eastAsia="Consolas" w:hAnsi="Consolas"/>
          <w:sz w:val="18"/>
          <w:szCs w:val="18"/>
        </w:rPr>
        <w:t xml:space="preserve">  packages/</w:t>
      </w:r>
      <w:r>
        <w:br/>
      </w:r>
      <w:r>
        <w:rPr>
          <w:rFonts w:ascii="Consolas" w:cs="Consolas" w:eastAsia="Consolas" w:hAnsi="Consolas"/>
          <w:sz w:val="18"/>
          <w:szCs w:val="18"/>
        </w:rPr>
        <w:t xml:space="preserve">    core/                          @arvoalux/core  — the shared library</w:t>
      </w:r>
      <w:r>
        <w:br/>
      </w:r>
      <w:r>
        <w:rPr>
          <w:rFonts w:ascii="Consolas" w:cs="Consolas" w:eastAsia="Consolas" w:hAnsi="Consolas"/>
          <w:sz w:val="18"/>
          <w:szCs w:val="18"/>
        </w:rPr>
        <w:t xml:space="preserve">      src/</w:t>
      </w:r>
      <w:r>
        <w:br/>
      </w:r>
      <w:r>
        <w:rPr>
          <w:rFonts w:ascii="Consolas" w:cs="Consolas" w:eastAsia="Consolas" w:hAnsi="Consolas"/>
          <w:sz w:val="18"/>
          <w:szCs w:val="18"/>
        </w:rPr>
        <w:t xml:space="preserve">        shopify.ts                 Storefront API client + queries + cart mutations</w:t>
      </w:r>
      <w:r>
        <w:br/>
      </w:r>
      <w:r>
        <w:rPr>
          <w:rFonts w:ascii="Consolas" w:cs="Consolas" w:eastAsia="Consolas" w:hAnsi="Consolas"/>
          <w:sz w:val="18"/>
          <w:szCs w:val="18"/>
        </w:rPr>
        <w:t xml:space="preserve">        cart.ts                    cart server actions (per-brand cookie + brand attribution)</w:t>
      </w:r>
      <w:r>
        <w:br/>
      </w:r>
      <w:r>
        <w:rPr>
          <w:rFonts w:ascii="Consolas" w:cs="Consolas" w:eastAsia="Consolas" w:hAnsi="Consolas"/>
          <w:sz w:val="18"/>
          <w:szCs w:val="18"/>
        </w:rPr>
        <w:t xml:space="preserve">        types.ts                   Brand and BrandTheme contracts</w:t>
      </w:r>
      <w:r>
        <w:br/>
      </w:r>
      <w:r>
        <w:rPr>
          <w:rFonts w:ascii="Consolas" w:cs="Consolas" w:eastAsia="Consolas" w:hAnsi="Consolas"/>
          <w:sz w:val="18"/>
          <w:szCs w:val="18"/>
        </w:rPr>
        <w:t xml:space="preserve">        components/</w:t>
      </w:r>
      <w:r>
        <w:br/>
      </w:r>
      <w:r>
        <w:rPr>
          <w:rFonts w:ascii="Consolas" w:cs="Consolas" w:eastAsia="Consolas" w:hAnsi="Consolas"/>
          <w:sz w:val="18"/>
          <w:szCs w:val="18"/>
        </w:rPr>
        <w:t xml:space="preserve">          BrandLayout.tsx          themes the app from a brand config</w:t>
      </w:r>
      <w:r>
        <w:br/>
      </w:r>
      <w:r>
        <w:rPr>
          <w:rFonts w:ascii="Consolas" w:cs="Consolas" w:eastAsia="Consolas" w:hAnsi="Consolas"/>
          <w:sz w:val="18"/>
          <w:szCs w:val="18"/>
        </w:rPr>
        <w:t xml:space="preserve">          HomePage.tsx             hero + brand-scoped product grid</w:t>
      </w:r>
      <w:r>
        <w:br/>
      </w:r>
      <w:r>
        <w:rPr>
          <w:rFonts w:ascii="Consolas" w:cs="Consolas" w:eastAsia="Consolas" w:hAnsi="Consolas"/>
          <w:sz w:val="18"/>
          <w:szCs w:val="18"/>
        </w:rPr>
        <w:t xml:space="preserve">          ProductPage.tsx          product detail + add-to-cart</w:t>
      </w:r>
      <w:r>
        <w:br/>
      </w:r>
      <w:r>
        <w:rPr>
          <w:rFonts w:ascii="Consolas" w:cs="Consolas" w:eastAsia="Consolas" w:hAnsi="Consolas"/>
          <w:sz w:val="18"/>
          <w:szCs w:val="18"/>
        </w:rPr>
        <w:t xml:space="preserve">          CartPage.tsx             cart summary + checkout handoff</w:t>
      </w:r>
      <w:r>
        <w:br/>
      </w:r>
      <w:r>
        <w:rPr>
          <w:rFonts w:ascii="Consolas" w:cs="Consolas" w:eastAsia="Consolas" w:hAnsi="Consolas"/>
          <w:sz w:val="18"/>
          <w:szCs w:val="18"/>
        </w:rPr>
        <w:t xml:space="preserve">        styles.css                 theme-variable-driven styles</w:t>
      </w:r>
      <w:r>
        <w:br/>
      </w:r>
      <w:r>
        <w:rPr>
          <w:rFonts w:ascii="Consolas" w:cs="Consolas" w:eastAsia="Consolas" w:hAnsi="Consolas"/>
          <w:sz w:val="18"/>
          <w:szCs w:val="18"/>
        </w:rPr>
        <w:t xml:space="preserve">  apps/</w:t>
      </w:r>
      <w:r>
        <w:br/>
      </w:r>
      <w:r>
        <w:rPr>
          <w:rFonts w:ascii="Consolas" w:cs="Consolas" w:eastAsia="Consolas" w:hAnsi="Consolas"/>
          <w:sz w:val="18"/>
          <w:szCs w:val="18"/>
        </w:rPr>
        <w:t xml:space="preserve">    arvoalux/                      one Next.js app — only `brand.config.ts` differs</w:t>
      </w:r>
      <w:r>
        <w:br/>
      </w:r>
      <w:r>
        <w:rPr>
          <w:rFonts w:ascii="Consolas" w:cs="Consolas" w:eastAsia="Consolas" w:hAnsi="Consolas"/>
          <w:sz w:val="18"/>
          <w:szCs w:val="18"/>
        </w:rPr>
        <w:t xml:space="preserve">    biobarat/                      one Next.js app — only `brand.config.ts` differs</w:t>
      </w:r>
      <w:r>
        <w:br/>
      </w:r>
      <w:r>
        <w:rPr>
          <w:rFonts w:ascii="Consolas" w:cs="Consolas" w:eastAsia="Consolas" w:hAnsi="Consolas"/>
          <w:sz w:val="18"/>
          <w:szCs w:val="18"/>
        </w:rPr>
        <w:t xml:space="preserve">    …                              one folder per brand</w:t>
      </w:r>
      <w:r>
        <w:br/>
      </w:r>
      <w:r>
        <w:rPr>
          <w:rFonts w:ascii="Consolas" w:cs="Consolas" w:eastAsia="Consolas" w:hAnsi="Consolas"/>
          <w:sz w:val="18"/>
          <w:szCs w:val="18"/>
        </w:rPr>
        <w:t xml:space="preserve">  scripts/</w:t>
      </w:r>
      <w:r>
        <w:br/>
      </w:r>
      <w:r>
        <w:rPr>
          <w:rFonts w:ascii="Consolas" w:cs="Consolas" w:eastAsia="Consolas" w:hAnsi="Consolas"/>
          <w:sz w:val="18"/>
          <w:szCs w:val="18"/>
        </w:rPr>
        <w:t xml:space="preserve">    new-brand.mjs                  CLI: scaffold a new brand app</w:t>
      </w:r>
      <w:r>
        <w:br/>
      </w:r>
      <w:r>
        <w:rPr>
          <w:rFonts w:ascii="Consolas" w:cs="Consolas" w:eastAsia="Consolas" w:hAnsi="Consolas"/>
          <w:sz w:val="18"/>
          <w:szCs w:val="18"/>
        </w:rPr>
        <w:t xml:space="preserve">    sync-env.mjs                   propagate shared env values into every app's .env</w:t>
      </w:r>
      <w:r>
        <w:br/>
      </w:r>
      <w:r>
        <w:rPr>
          <w:rFonts w:ascii="Consolas" w:cs="Consolas" w:eastAsia="Consolas" w:hAnsi="Consolas"/>
          <w:sz w:val="18"/>
          <w:szCs w:val="18"/>
        </w:rPr>
        <w:t xml:space="preserve">    seed.mjs                       seed the Shopify store with collections and products</w:t>
      </w:r>
      <w:r>
        <w:br/>
      </w:r>
      <w:r>
        <w:rPr>
          <w:rFonts w:ascii="Consolas" w:cs="Consolas" w:eastAsia="Consolas" w:hAnsi="Consolas"/>
          <w:sz w:val="18"/>
          <w:szCs w:val="18"/>
        </w:rPr>
        <w:t xml:space="preserve">    diag.mjs                       Storefront API connectivity diagnostic</w:t>
      </w:r>
      <w:r>
        <w:br/>
      </w:r>
      <w:r>
        <w:rPr>
          <w:rFonts w:ascii="Consolas" w:cs="Consolas" w:eastAsia="Consolas" w:hAnsi="Consolas"/>
          <w:sz w:val="18"/>
          <w:szCs w:val="18"/>
        </w:rPr>
        <w:t xml:space="preserve">  package.json                     npm workspaces — root manifest</w:t>
      </w:r>
      <w:r>
        <w:br/>
      </w:r>
      <w:r>
        <w:rPr>
          <w:rFonts w:ascii="Consolas" w:cs="Consolas" w:eastAsia="Consolas" w:hAnsi="Consolas"/>
          <w:sz w:val="18"/>
          <w:szCs w:val="18"/>
        </w:rPr>
        <w:t xml:space="preserve">  tsconfig.base.json               shared TypeScript config</w:t>
      </w:r>
    </w:p>
    <w:p>
      <w:pPr>
        <w:pStyle w:val="Heading2"/>
        <w:spacing w:after="160" w:before="280"/>
      </w:pPr>
      <w:r>
        <w:t xml:space="preserve">2.3 What "shared core" means in practice</w:t>
      </w:r>
    </w:p>
    <w:p>
      <w:pPr>
        <w:spacing w:after="140" w:line="320"/>
      </w:pPr>
      <w:r>
        <w:t xml:space="preserve">Every brand application is genuinely thin: four one-line page files (homepage, product detail, cart, and layout) that delegate to the shared core, plus a single </w:t>
      </w:r>
      <w:r>
        <w:rPr>
          <w:rFonts w:ascii="Consolas" w:cs="Consolas" w:eastAsia="Consolas" w:hAnsi="Consolas"/>
          <w:sz w:val="20"/>
          <w:szCs w:val="20"/>
        </w:rPr>
        <w:t xml:space="preserve">brand.config.ts</w:t>
      </w:r>
      <w:r>
        <w:t xml:space="preserve"> file that describes the brand's identity, theme, and domains. Improvements to the core — a new cart feature, a Shopify query optimization, a fix to the checkout flow — land in one place and apply to every brand on its next deploy. The reverse is also true: divergence is supported. A brand can have its own custom homepage or design without forking the rest, because each app is a real Next.js application in its own right.</w:t>
      </w:r>
    </w:p>
    <w:p>
      <w:pPr>
        <w:pStyle w:val="Heading2"/>
        <w:spacing w:after="160" w:before="280"/>
      </w:pPr>
      <w:r>
        <w:t xml:space="preserve">2.4 The data model: how one Shopify store serves nine brands</w:t>
      </w:r>
    </w:p>
    <w:p>
      <w:pPr>
        <w:spacing w:after="140" w:line="320"/>
      </w:pPr>
      <w:r>
        <w:t xml:space="preserve">Products are scoped to brands using Shopify product tags in the form </w:t>
      </w:r>
      <w:r>
        <w:rPr>
          <w:rFonts w:ascii="Consolas" w:cs="Consolas" w:eastAsia="Consolas" w:hAnsi="Consolas"/>
          <w:sz w:val="20"/>
          <w:szCs w:val="20"/>
        </w:rPr>
        <w:t xml:space="preserve">brand:&lt;handle&gt;</w:t>
      </w:r>
      <w:r>
        <w:t xml:space="preserve"> (for example, </w:t>
      </w:r>
      <w:r>
        <w:rPr>
          <w:rFonts w:ascii="Consolas" w:cs="Consolas" w:eastAsia="Consolas" w:hAnsi="Consolas"/>
          <w:sz w:val="20"/>
          <w:szCs w:val="20"/>
        </w:rPr>
        <w:t xml:space="preserve">brand:arvoalux</w:t>
      </w:r>
      <w:r>
        <w:t xml:space="preserve">, </w:t>
      </w:r>
      <w:r>
        <w:rPr>
          <w:rFonts w:ascii="Consolas" w:cs="Consolas" w:eastAsia="Consolas" w:hAnsi="Consolas"/>
          <w:sz w:val="20"/>
          <w:szCs w:val="20"/>
        </w:rPr>
        <w:t xml:space="preserve">brand:biobarat</w:t>
      </w:r>
      <w:r>
        <w:t xml:space="preserve">). A product can carry several brand tags — the same physical SKU can be sold on multiple storefronts, which is how a popular item like D3-vitamin appears on three brands while a more premium product appears on only one. Each brand has an automated Shopify collection whose rule is "product tag equals brand:&lt;handle&gt;", and the storefront only ever queries its own brand's collection. The result is that all brands share inventory and product master data, but each brand's homepage and catalog are completely independent.</w:t>
      </w:r>
    </w:p>
    <w:p>
      <w:pPr>
        <w:spacing w:after="140" w:line="320"/>
      </w:pPr>
      <w:r>
        <w:t xml:space="preserve">Brand attribution travels with every order. When a customer adds to cart on the arvoalux app, the cart is created with a Shopify cart attribute </w:t>
      </w:r>
      <w:r>
        <w:rPr>
          <w:rFonts w:ascii="Consolas" w:cs="Consolas" w:eastAsia="Consolas" w:hAnsi="Consolas"/>
          <w:sz w:val="20"/>
          <w:szCs w:val="20"/>
        </w:rPr>
        <w:t xml:space="preserve">brand=arvoalux</w:t>
      </w:r>
      <w:r>
        <w:t xml:space="preserve">. That attribute lands on the resulting order — it's what the future n8n, reporting, and email-routing layers will key on to deliver per-brand transactional emails, dashboards, and analytics from one shared order stream.</w:t>
      </w:r>
    </w:p>
    <w:p>
      <w:pPr>
        <w:pStyle w:val="Heading1"/>
        <w:spacing w:after="200" w:before="360"/>
      </w:pPr>
      <w:r>
        <w:t xml:space="preserve">3. Adding a new brand</w:t>
      </w:r>
    </w:p>
    <w:p>
      <w:pPr>
        <w:spacing w:after="140" w:line="320"/>
      </w:pPr>
      <w:r>
        <w:t xml:space="preserve">Adding a new brand involves two coordinated steps: data in Shopify and code in the monorepo. The same monorepo and Shopify backend serve every brand identically.</w:t>
      </w:r>
    </w:p>
    <w:p>
      <w:pPr>
        <w:pStyle w:val="Heading2"/>
        <w:spacing w:after="160" w:before="280"/>
      </w:pPr>
      <w:r>
        <w:t xml:space="preserve">3.1 The CLI command (code side)</w:t>
      </w:r>
    </w:p>
    <w:p>
      <w:pPr>
        <w:spacing w:after="140" w:line="320"/>
      </w:pPr>
      <w:r>
        <w:t xml:space="preserve">From the repository root, run:</w:t>
      </w:r>
    </w:p>
    <w:p>
      <w:pPr>
        <w:pBdr>
          <w:left w:val="single" w:color="B0B0B0" w:sz="12" w:space="8"/>
        </w:pBdr>
        <w:shd w:fill="F4F4F4" w:val="clear"/>
        <w:spacing w:after="160" w:before="80" w:line="280"/>
      </w:pPr>
      <w:r>
        <w:rPr>
          <w:rFonts w:ascii="Consolas" w:cs="Consolas" w:eastAsia="Consolas" w:hAnsi="Consolas"/>
          <w:sz w:val="18"/>
          <w:szCs w:val="18"/>
        </w:rPr>
        <w:t xml:space="preserve">npm run new-brand -- &lt;handle&gt; "Display Name"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example:</w:t>
      </w:r>
      <w:r>
        <w:br/>
      </w:r>
      <w:r>
        <w:rPr>
          <w:rFonts w:ascii="Consolas" w:cs="Consolas" w:eastAsia="Consolas" w:hAnsi="Consolas"/>
          <w:sz w:val="18"/>
          <w:szCs w:val="18"/>
        </w:rPr>
        <w:t xml:space="preserve">npm run new-brand -- napivitamin "Napi Vitamin"</w:t>
      </w:r>
    </w:p>
    <w:p>
      <w:pPr>
        <w:spacing w:after="140" w:line="320"/>
      </w:pPr>
      <w:r>
        <w:t xml:space="preserve">This generates </w:t>
      </w:r>
      <w:r>
        <w:rPr>
          <w:rFonts w:ascii="Consolas" w:cs="Consolas" w:eastAsia="Consolas" w:hAnsi="Consolas"/>
          <w:sz w:val="20"/>
          <w:szCs w:val="20"/>
        </w:rPr>
        <w:t xml:space="preserve">apps/napivitamin/</w:t>
      </w:r>
      <w:r>
        <w:t xml:space="preserve"> — a complete Next.js app with the four standard page files already wired up to the shared core, plus a starter </w:t>
      </w:r>
      <w:r>
        <w:rPr>
          <w:rFonts w:ascii="Consolas" w:cs="Consolas" w:eastAsia="Consolas" w:hAnsi="Consolas"/>
          <w:sz w:val="20"/>
          <w:szCs w:val="20"/>
        </w:rPr>
        <w:t xml:space="preserve">brand.config.ts</w:t>
      </w:r>
      <w:r>
        <w:t xml:space="preserve"> with the brand's handle and a placeholder theme. You'll then edit that one file to set the brand's identity, design, and domains:</w:t>
      </w:r>
    </w:p>
    <w:p>
      <w:pPr>
        <w:pBdr>
          <w:left w:val="single" w:color="B0B0B0" w:sz="12" w:space="8"/>
        </w:pBdr>
        <w:shd w:fill="F4F4F4" w:val="clear"/>
        <w:spacing w:after="160" w:before="80" w:line="280"/>
      </w:pPr>
      <w:r>
        <w:rPr>
          <w:rFonts w:ascii="Consolas" w:cs="Consolas" w:eastAsia="Consolas" w:hAnsi="Consolas"/>
          <w:sz w:val="18"/>
          <w:szCs w:val="18"/>
        </w:rPr>
        <w:t xml:space="preserve">// apps/napivitamin/brand.config.ts</w:t>
      </w:r>
      <w:r>
        <w:br/>
      </w:r>
      <w:r>
        <w:rPr>
          <w:rFonts w:ascii="Consolas" w:cs="Consolas" w:eastAsia="Consolas" w:hAnsi="Consolas"/>
          <w:sz w:val="18"/>
          <w:szCs w:val="18"/>
        </w:rPr>
        <w:t xml:space="preserve">import { defineBrand } from "@arvoalux/core";</w:t>
      </w:r>
      <w:r>
        <w:br/>
      </w:r>
      <w:r>
        <w:rPr>
          <w:rFonts w:ascii="Consolas" w:cs="Consolas" w:eastAsia="Consolas" w:hAnsi="Consolas"/>
          <w:sz w:val="18"/>
          <w:szCs w:val="18"/>
        </w:rPr>
        <w:t xml:space="preserve"/>
      </w:r>
      <w:r>
        <w:br/>
      </w:r>
      <w:r>
        <w:rPr>
          <w:rFonts w:ascii="Consolas" w:cs="Consolas" w:eastAsia="Consolas" w:hAnsi="Consolas"/>
          <w:sz w:val="18"/>
          <w:szCs w:val="18"/>
        </w:rPr>
        <w:t xml:space="preserve">export const brand = defineBrand({</w:t>
      </w:r>
      <w:r>
        <w:br/>
      </w:r>
      <w:r>
        <w:rPr>
          <w:rFonts w:ascii="Consolas" w:cs="Consolas" w:eastAsia="Consolas" w:hAnsi="Consolas"/>
          <w:sz w:val="18"/>
          <w:szCs w:val="18"/>
        </w:rPr>
        <w:t xml:space="preserve">  handle: "napivitamin",</w:t>
      </w:r>
      <w:r>
        <w:br/>
      </w:r>
      <w:r>
        <w:rPr>
          <w:rFonts w:ascii="Consolas" w:cs="Consolas" w:eastAsia="Consolas" w:hAnsi="Consolas"/>
          <w:sz w:val="18"/>
          <w:szCs w:val="18"/>
        </w:rPr>
        <w:t xml:space="preserve">  name: "Napi Vitamin",</w:t>
      </w:r>
      <w:r>
        <w:br/>
      </w:r>
      <w:r>
        <w:rPr>
          <w:rFonts w:ascii="Consolas" w:cs="Consolas" w:eastAsia="Consolas" w:hAnsi="Consolas"/>
          <w:sz w:val="18"/>
          <w:szCs w:val="18"/>
        </w:rPr>
        <w:t xml:space="preserve">  tagline: "Egy nap, egy lépés az egészségedért.",</w:t>
      </w:r>
      <w:r>
        <w:br/>
      </w:r>
      <w:r>
        <w:rPr>
          <w:rFonts w:ascii="Consolas" w:cs="Consolas" w:eastAsia="Consolas" w:hAnsi="Consolas"/>
          <w:sz w:val="18"/>
          <w:szCs w:val="18"/>
        </w:rPr>
        <w:t xml:space="preserve">  domains: ["napivitamin.eu", "www.napivitamin.eu"],</w:t>
      </w:r>
      <w:r>
        <w:br/>
      </w:r>
      <w:r>
        <w:rPr>
          <w:rFonts w:ascii="Consolas" w:cs="Consolas" w:eastAsia="Consolas" w:hAnsi="Consolas"/>
          <w:sz w:val="18"/>
          <w:szCs w:val="18"/>
        </w:rPr>
        <w:t xml:space="preserve">  collectionHandle: "brand-napivitamin",</w:t>
      </w:r>
      <w:r>
        <w:br/>
      </w:r>
      <w:r>
        <w:rPr>
          <w:rFonts w:ascii="Consolas" w:cs="Consolas" w:eastAsia="Consolas" w:hAnsi="Consolas"/>
          <w:sz w:val="18"/>
          <w:szCs w:val="18"/>
        </w:rPr>
        <w:t xml:space="preserve">  theme: {</w:t>
      </w:r>
      <w:r>
        <w:br/>
      </w:r>
      <w:r>
        <w:rPr>
          <w:rFonts w:ascii="Consolas" w:cs="Consolas" w:eastAsia="Consolas" w:hAnsi="Consolas"/>
          <w:sz w:val="18"/>
          <w:szCs w:val="18"/>
        </w:rPr>
        <w:t xml:space="preserve">    bg: "#fff4ee", surface: "#ffffff", fg: "#3a2a26", muted: "#8c7570",</w:t>
      </w:r>
      <w:r>
        <w:br/>
      </w:r>
      <w:r>
        <w:rPr>
          <w:rFonts w:ascii="Consolas" w:cs="Consolas" w:eastAsia="Consolas" w:hAnsi="Consolas"/>
          <w:sz w:val="18"/>
          <w:szCs w:val="18"/>
        </w:rPr>
        <w:t xml:space="preserve">    accent: "#f0684a", accentFg: "#ffffff", radius: "14px",</w:t>
      </w:r>
      <w:r>
        <w:br/>
      </w:r>
      <w:r>
        <w:rPr>
          <w:rFonts w:ascii="Consolas" w:cs="Consolas" w:eastAsia="Consolas" w:hAnsi="Consolas"/>
          <w:sz w:val="18"/>
          <w:szCs w:val="18"/>
        </w:rPr>
        <w:t xml:space="preserve">    fontHref: "https://fonts.googleapis.com/css2?family=Sora:wght@600;700&amp;family=Karla&amp;display=swap",</w:t>
      </w:r>
      <w:r>
        <w:br/>
      </w:r>
      <w:r>
        <w:rPr>
          <w:rFonts w:ascii="Consolas" w:cs="Consolas" w:eastAsia="Consolas" w:hAnsi="Consolas"/>
          <w:sz w:val="18"/>
          <w:szCs w:val="18"/>
        </w:rPr>
        <w:t xml:space="preserve">    fontDisplay: "'Sora', sans-serif",</w:t>
      </w:r>
      <w:r>
        <w:br/>
      </w:r>
      <w:r>
        <w:rPr>
          <w:rFonts w:ascii="Consolas" w:cs="Consolas" w:eastAsia="Consolas" w:hAnsi="Consolas"/>
          <w:sz w:val="18"/>
          <w:szCs w:val="18"/>
        </w:rPr>
        <w:t xml:space="preserve">    fontBody: "'Karla', sans-serif",</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pStyle w:val="Heading2"/>
        <w:spacing w:after="160" w:before="280"/>
      </w:pPr>
      <w:r>
        <w:t xml:space="preserve">3.2 Shopify configuration (data side)</w:t>
      </w:r>
    </w:p>
    <w:p>
      <w:pPr>
        <w:spacing w:after="140" w:line="320"/>
      </w:pPr>
      <w:r>
        <w:t xml:space="preserve">The brand needs a place in Shopify to read from. Two small admin changes:</w:t>
      </w:r>
    </w:p>
    <w:p>
      <w:pPr>
        <w:pStyle w:val="ListParagraph"/>
        <w:numPr>
          <w:ilvl w:val="0"/>
          <w:numId w:val="3"/>
        </w:numPr>
        <w:spacing w:after="100" w:line="300"/>
      </w:pPr>
      <w:r>
        <w:t xml:space="preserve">Create the brand's automated collection. In Shopify admin → Products → Collections → Create collection → set the handle to "brand-&lt;handle&gt;" (must match the collectionHandle in brand.config.ts) → set the condition to "Product tag equals brand:&lt;handle&gt;" → save. Publish the collection to the Headless storefront channel.</w:t>
      </w:r>
    </w:p>
    <w:p>
      <w:pPr>
        <w:pStyle w:val="ListParagraph"/>
        <w:numPr>
          <w:ilvl w:val="0"/>
          <w:numId w:val="3"/>
        </w:numPr>
        <w:spacing w:after="100" w:line="300"/>
      </w:pPr>
      <w:r>
        <w:t xml:space="preserve">Tag the relevant products with brand:&lt;handle&gt;. Any product carrying this tag will automatically appear in the new brand's storefront. The tag can be added through admin manually, via CSV upload, or programmatically through the same Admin API that the platform's seed script uses.</w:t>
      </w:r>
    </w:p>
    <w:p>
      <w:pPr>
        <w:pStyle w:val="Heading3"/>
        <w:spacing w:after="120" w:before="220"/>
      </w:pPr>
      <w:r>
        <w:t xml:space="preserve">Headless storefronts: one shared, or one per brand</w:t>
      </w:r>
    </w:p>
    <w:p>
      <w:pPr>
        <w:spacing w:after="140" w:line="320"/>
      </w:pPr>
      <w:r>
        <w:t xml:space="preserve">Currently, </w:t>
      </w:r>
      <w:r>
        <w:rPr>
          <w:b/>
          <w:bCs/>
        </w:rPr>
        <w:t xml:space="preserve">all nine brand apps read from a single shared Headless storefront</w:t>
      </w:r>
      <w:r>
        <w:t xml:space="preserve"> using one Storefront API token. This is the simplest setup, works correctly for the multi-brand model, and is what's running today. Adding a new brand requires no new Headless storefront — the existing token already serves it.</w:t>
      </w:r>
    </w:p>
    <w:p>
      <w:pPr>
        <w:spacing w:after="140" w:line="320"/>
      </w:pPr>
      <w:r>
        <w:t xml:space="preserve">The platform also supports the option of giving each brand its own dedicated Headless storefront if isolation becomes important later. In Shopify admin, install the Headless channel a second (third, fourth) time — each install creates an independent Headless storefront with its own public and private Storefront API tokens. To attach a dedicated storefront to one brand, add a per-brand token variable to that brand's environment as </w:t>
      </w:r>
      <w:r>
        <w:rPr>
          <w:rFonts w:ascii="Consolas" w:cs="Consolas" w:eastAsia="Consolas" w:hAnsi="Consolas"/>
          <w:sz w:val="20"/>
          <w:szCs w:val="20"/>
        </w:rPr>
        <w:t xml:space="preserve">SHOPIFY_PRIVATE_TOKEN_&lt;HANDLE&gt;</w:t>
      </w:r>
      <w:r>
        <w:t xml:space="preserve"> (for example </w:t>
      </w:r>
      <w:r>
        <w:rPr>
          <w:rFonts w:ascii="Consolas" w:cs="Consolas" w:eastAsia="Consolas" w:hAnsi="Consolas"/>
          <w:sz w:val="20"/>
          <w:szCs w:val="20"/>
        </w:rPr>
        <w:t xml:space="preserve">SHOPIFY_PRIVATE_TOKEN_NAPIVITAMIN</w:t>
      </w:r>
      <w:r>
        <w:t xml:space="preserve">). The shared-core code automatically picks up the brand-specific token when present and falls back to the shared one otherwise — no code changes required.</w:t>
      </w:r>
    </w:p>
    <w:p>
      <w:pPr>
        <w:spacing w:after="140" w:line="320"/>
      </w:pPr>
      <w:r>
        <w:t xml:space="preserve">Reasons to move a brand onto its own Headless storefront later:</w:t>
      </w:r>
    </w:p>
    <w:p>
      <w:pPr>
        <w:pStyle w:val="ListParagraph"/>
        <w:numPr>
          <w:ilvl w:val="0"/>
          <w:numId w:val="2"/>
        </w:numPr>
        <w:spacing w:after="80" w:line="300"/>
      </w:pPr>
      <w:r>
        <w:t xml:space="preserve">Independent token rotation — rotating one brand's token doesn't disrupt the others.</w:t>
      </w:r>
    </w:p>
    <w:p>
      <w:pPr>
        <w:pStyle w:val="ListParagraph"/>
        <w:numPr>
          <w:ilvl w:val="0"/>
          <w:numId w:val="2"/>
        </w:numPr>
        <w:spacing w:after="80" w:line="300"/>
      </w:pPr>
      <w:r>
        <w:t xml:space="preserve">Per-brand API rate-limit isolation — heavy traffic on one brand won't compete with the others for the Storefront API quota.</w:t>
      </w:r>
    </w:p>
    <w:p>
      <w:pPr>
        <w:pStyle w:val="ListParagraph"/>
        <w:numPr>
          <w:ilvl w:val="0"/>
          <w:numId w:val="2"/>
        </w:numPr>
        <w:spacing w:after="80" w:line="300"/>
      </w:pPr>
      <w:r>
        <w:t xml:space="preserve">Finer access scoping — different brands can have different read permissions if needed.</w:t>
      </w:r>
    </w:p>
    <w:p>
      <w:pPr>
        <w:pStyle w:val="Heading3"/>
        <w:spacing w:after="120" w:before="220"/>
      </w:pPr>
      <w:r>
        <w:t xml:space="preserve">Products and inventory are shared across all brands</w:t>
      </w:r>
    </w:p>
    <w:p>
      <w:pPr>
        <w:spacing w:after="140" w:line="320"/>
      </w:pPr>
      <w:r>
        <w:t xml:space="preserve">All brands operate from </w:t>
      </w:r>
      <w:r>
        <w:rPr>
          <w:b/>
          <w:bCs/>
        </w:rPr>
        <w:t xml:space="preserve">one master product catalog and one shared inventory</w:t>
      </w:r>
      <w:r>
        <w:t xml:space="preserve"> in the single Shopify store. This is the central benefit of the architecture: a product exists once in Shopify, and the brands it belongs to is controlled entirely by its tags. When a customer buys a unit of D3-vitamin on arvoalux.hu, the same SKU's inventory is decremented in Shopify, and biobarat.eu and napivitamin.eu (which also sell that product) immediately see the updated stock on their next page load.</w:t>
      </w:r>
    </w:p>
    <w:p>
      <w:pPr>
        <w:spacing w:after="140" w:line="320"/>
      </w:pPr>
      <w:r>
        <w:t xml:space="preserve">Concrete implications:</w:t>
      </w:r>
    </w:p>
    <w:p>
      <w:pPr>
        <w:pStyle w:val="ListParagraph"/>
        <w:numPr>
          <w:ilvl w:val="0"/>
          <w:numId w:val="2"/>
        </w:numPr>
        <w:spacing w:after="80" w:line="300"/>
      </w:pPr>
      <w:r>
        <w:t xml:space="preserve">There is no per-brand inventory ledger to keep in sync — Shopify is the single source of truth.</w:t>
      </w:r>
    </w:p>
    <w:p>
      <w:pPr>
        <w:pStyle w:val="ListParagraph"/>
        <w:numPr>
          <w:ilvl w:val="0"/>
          <w:numId w:val="2"/>
        </w:numPr>
        <w:spacing w:after="80" w:line="300"/>
      </w:pPr>
      <w:r>
        <w:t xml:space="preserve">A stock movement (sale, return, manual adjustment, restock) is automatically reflected on every brand that sells the affected SKU.</w:t>
      </w:r>
    </w:p>
    <w:p>
      <w:pPr>
        <w:pStyle w:val="ListParagraph"/>
        <w:numPr>
          <w:ilvl w:val="0"/>
          <w:numId w:val="2"/>
        </w:numPr>
        <w:spacing w:after="80" w:line="300"/>
      </w:pPr>
      <w:r>
        <w:t xml:space="preserve">Adding a brand to an existing product is a one-tag operation — no data duplication, no migration.</w:t>
      </w:r>
    </w:p>
    <w:p>
      <w:pPr>
        <w:pStyle w:val="ListParagraph"/>
        <w:numPr>
          <w:ilvl w:val="0"/>
          <w:numId w:val="2"/>
        </w:numPr>
        <w:spacing w:after="80" w:line="300"/>
      </w:pPr>
      <w:r>
        <w:t xml:space="preserve">When Zoho Inventory is connected as the upstream inventory system, the sync runs against the one Shopify store, and all brands inherit the result.</w:t>
      </w:r>
    </w:p>
    <w:p>
      <w:pPr>
        <w:pStyle w:val="Heading2"/>
        <w:spacing w:after="160" w:before="280"/>
      </w:pPr>
      <w:r>
        <w:t xml:space="preserve">3.3 The new-brand procedure, end-to-end checklist</w:t>
      </w:r>
    </w:p>
    <w:tbl>
      <w:tblPr>
        <w:tblW w:type="dxa" w:w="8480"/>
        <w:tblBorders>
          <w:top w:val="single" w:color="auto" w:sz="4"/>
          <w:left w:val="single" w:color="auto" w:sz="4"/>
          <w:bottom w:val="single" w:color="auto" w:sz="4"/>
          <w:right w:val="single" w:color="auto" w:sz="4"/>
          <w:insideH w:val="single" w:color="auto" w:sz="4"/>
          <w:insideV w:val="single" w:color="auto" w:sz="4"/>
        </w:tblBorders>
      </w:tblPr>
      <w:tblGrid>
        <w:gridCol w:w="600"/>
        <w:gridCol w:w="4880"/>
        <w:gridCol w:w="3000"/>
      </w:tblGrid>
      <w:tr>
        <w:tc>
          <w:tcPr>
            <w:tcW w:type="dxa" w:w="600"/>
            <w:tcBorders>
              <w:top w:val="single" w:color="CCCCCC" w:sz="4"/>
              <w:left w:val="single" w:color="CCCCCC" w:sz="4"/>
              <w:bottom w:val="single" w:color="CCCCCC" w:sz="4"/>
              <w:right w:val="single" w:color="CCCCCC" w:sz="4"/>
            </w:tcBorders>
            <w:shd w:fill="EAEAEA" w:val="clear"/>
            <w:tcMar>
              <w:top w:type="dxa" w:w="80"/>
              <w:left w:type="dxa" w:w="120"/>
              <w:bottom w:type="dxa" w:w="80"/>
              <w:right w:type="dxa" w:w="120"/>
            </w:tcMar>
          </w:tcPr>
          <w:p>
            <w:pPr>
              <w:spacing w:after="40"/>
            </w:pPr>
            <w:r>
              <w:rPr>
                <w:b/>
                <w:bCs/>
                <w:sz w:val="20"/>
                <w:szCs w:val="20"/>
              </w:rPr>
              <w:t xml:space="preserve">Step</w:t>
            </w:r>
          </w:p>
        </w:tc>
        <w:tc>
          <w:tcPr>
            <w:tcW w:type="dxa" w:w="4880"/>
            <w:tcBorders>
              <w:top w:val="single" w:color="CCCCCC" w:sz="4"/>
              <w:left w:val="single" w:color="CCCCCC" w:sz="4"/>
              <w:bottom w:val="single" w:color="CCCCCC" w:sz="4"/>
              <w:right w:val="single" w:color="CCCCCC" w:sz="4"/>
            </w:tcBorders>
            <w:shd w:fill="EAEAEA" w:val="clear"/>
            <w:tcMar>
              <w:top w:type="dxa" w:w="80"/>
              <w:left w:type="dxa" w:w="120"/>
              <w:bottom w:type="dxa" w:w="80"/>
              <w:right w:type="dxa" w:w="120"/>
            </w:tcMar>
          </w:tcPr>
          <w:p>
            <w:pPr>
              <w:spacing w:after="40"/>
            </w:pPr>
            <w:r>
              <w:rPr>
                <w:b/>
                <w:bCs/>
                <w:sz w:val="20"/>
                <w:szCs w:val="20"/>
              </w:rPr>
              <w:t xml:space="preserve">Action</w:t>
            </w:r>
          </w:p>
        </w:tc>
        <w:tc>
          <w:tcPr>
            <w:tcW w:type="dxa" w:w="3000"/>
            <w:tcBorders>
              <w:top w:val="single" w:color="CCCCCC" w:sz="4"/>
              <w:left w:val="single" w:color="CCCCCC" w:sz="4"/>
              <w:bottom w:val="single" w:color="CCCCCC" w:sz="4"/>
              <w:right w:val="single" w:color="CCCCCC" w:sz="4"/>
            </w:tcBorders>
            <w:shd w:fill="EAEAEA" w:val="clear"/>
            <w:tcMar>
              <w:top w:type="dxa" w:w="80"/>
              <w:left w:type="dxa" w:w="120"/>
              <w:bottom w:type="dxa" w:w="80"/>
              <w:right w:type="dxa" w:w="120"/>
            </w:tcMar>
          </w:tcPr>
          <w:p>
            <w:pPr>
              <w:spacing w:after="40"/>
            </w:pPr>
            <w:r>
              <w:rPr>
                <w:b/>
                <w:bCs/>
                <w:sz w:val="20"/>
                <w:szCs w:val="20"/>
              </w:rPr>
              <w:t xml:space="preserve">Where</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1</w:t>
            </w:r>
          </w:p>
        </w:tc>
        <w:tc>
          <w:tcPr>
            <w:tcW w:type="dxa" w:w="4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Decide handle, domain, theme (colors, fonts), and tagline.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Internal</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2</w:t>
            </w:r>
          </w:p>
        </w:tc>
        <w:tc>
          <w:tcPr>
            <w:tcW w:type="dxa" w:w="4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Run `npm run new-brand -- &lt;handle&gt; "Name"`.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Monorepo</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3</w:t>
            </w:r>
          </w:p>
        </w:tc>
        <w:tc>
          <w:tcPr>
            <w:tcW w:type="dxa" w:w="4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Edit `apps/&lt;handle&gt;/brand.config.ts` with real values.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Monorepo</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4</w:t>
            </w:r>
          </w:p>
        </w:tc>
        <w:tc>
          <w:tcPr>
            <w:tcW w:type="dxa" w:w="4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Create automated collection `brand-&lt;handle&gt;` in Shopify admin.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Shopify</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5</w:t>
            </w:r>
          </w:p>
        </w:tc>
        <w:tc>
          <w:tcPr>
            <w:tcW w:type="dxa" w:w="4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Tag the brand's products with `brand:&lt;handle&gt;` (manual, CSV, or API).</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Shopify</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6</w:t>
            </w:r>
          </w:p>
        </w:tc>
        <w:tc>
          <w:tcPr>
            <w:tcW w:type="dxa" w:w="4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Publish the collection and tagged products to the Headless channel.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Shopify</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7</w:t>
            </w:r>
          </w:p>
        </w:tc>
        <w:tc>
          <w:tcPr>
            <w:tcW w:type="dxa" w:w="4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Add the brand's `.env` (token + store domain) — or rerun `sync-env.mjs`.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Monorepo</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8</w:t>
            </w:r>
          </w:p>
        </w:tc>
        <w:tc>
          <w:tcPr>
            <w:tcW w:type="dxa" w:w="4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Verify locally: `npm run dev -w @arvoalux/brand-&lt;handle&gt;`.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Local</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9</w:t>
            </w:r>
          </w:p>
        </w:tc>
        <w:tc>
          <w:tcPr>
            <w:tcW w:type="dxa" w:w="4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Push to main → automated deployment picks up the new brand (see Section 5).</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Deployment</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10</w:t>
            </w:r>
          </w:p>
        </w:tc>
        <w:tc>
          <w:tcPr>
            <w:tcW w:type="dxa" w:w="4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Point the real domain's DNS at the new deployment, attach the domain in hosting, wait for SSL.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DNS + hosting</w:t>
            </w:r>
          </w:p>
        </w:tc>
      </w:tr>
    </w:tbl>
    <w:p>
      <w:r>
        <w:br w:type="page"/>
      </w:r>
    </w:p>
    <w:p>
      <w:pPr>
        <w:pStyle w:val="Heading1"/>
        <w:spacing w:after="200" w:before="360"/>
      </w:pPr>
      <w:r>
        <w:t xml:space="preserve">4. How the Shopify store is configured</w:t>
      </w:r>
    </w:p>
    <w:p>
      <w:pPr>
        <w:pStyle w:val="Heading2"/>
        <w:spacing w:after="160" w:before="280"/>
      </w:pPr>
      <w:r>
        <w:t xml:space="preserve">4.1 The store</w:t>
      </w:r>
    </w:p>
    <w:p>
      <w:pPr>
        <w:spacing w:after="140" w:line="320"/>
      </w:pPr>
      <w:r>
        <w:t xml:space="preserve">One Shopify store serves as the commerce backend for all nine brands. It owns products, inventory, customers, orders, discounts, payments, and the hosted checkout. The store's primary domain is set to a brand-neutral host (e.g. </w:t>
      </w:r>
      <w:r>
        <w:rPr>
          <w:rFonts w:ascii="Consolas" w:cs="Consolas" w:eastAsia="Consolas" w:hAnsi="Consolas"/>
          <w:sz w:val="20"/>
          <w:szCs w:val="20"/>
        </w:rPr>
        <w:t xml:space="preserve">shop.arvoalux-group.hu</w:t>
      </w:r>
      <w:r>
        <w:t xml:space="preserve">) because all brand storefronts share that one checkout — the customer is on, say, biobarat.eu throughout shopping, and only steps over to the shared checkout domain at the final payment screen.</w:t>
      </w:r>
    </w:p>
    <w:p>
      <w:pPr>
        <w:pStyle w:val="Heading2"/>
        <w:spacing w:after="160" w:before="280"/>
      </w:pPr>
      <w:r>
        <w:t xml:space="preserve">4.2 The Headless sales channel</w:t>
      </w:r>
    </w:p>
    <w:p>
      <w:pPr>
        <w:spacing w:after="140" w:line="320"/>
      </w:pPr>
      <w:r>
        <w:t xml:space="preserve">The Storefront API is delivered through Shopify's Headless sales channel. Installing this channel produces a Storefront API token (public and private variants) and a permission set controlling what the storefronts can read and do. For our platform the required permissions are:</w:t>
      </w:r>
    </w:p>
    <w:p>
      <w:pPr>
        <w:pStyle w:val="ListParagraph"/>
        <w:numPr>
          <w:ilvl w:val="0"/>
          <w:numId w:val="2"/>
        </w:numPr>
        <w:spacing w:after="80" w:line="300"/>
      </w:pPr>
      <w:r>
        <w:t xml:space="preserve">Read products, collections, and variants (the listings).</w:t>
      </w:r>
    </w:p>
    <w:p>
      <w:pPr>
        <w:pStyle w:val="ListParagraph"/>
        <w:numPr>
          <w:ilvl w:val="0"/>
          <w:numId w:val="2"/>
        </w:numPr>
        <w:spacing w:after="80" w:line="300"/>
      </w:pPr>
      <w:r>
        <w:t xml:space="preserve">Read product tags (the brand-scoping mechanism on the product page).</w:t>
      </w:r>
    </w:p>
    <w:p>
      <w:pPr>
        <w:pStyle w:val="ListParagraph"/>
        <w:numPr>
          <w:ilvl w:val="0"/>
          <w:numId w:val="2"/>
        </w:numPr>
        <w:spacing w:after="80" w:line="300"/>
      </w:pPr>
      <w:r>
        <w:t xml:space="preserve">Read inventory (for the in-stock/sold-out state on listings and product pages).</w:t>
      </w:r>
    </w:p>
    <w:p>
      <w:pPr>
        <w:pStyle w:val="ListParagraph"/>
        <w:numPr>
          <w:ilvl w:val="0"/>
          <w:numId w:val="2"/>
        </w:numPr>
        <w:spacing w:after="80" w:line="300"/>
      </w:pPr>
      <w:r>
        <w:t xml:space="preserve">Read and write checkouts (for cart create, add-to-cart, and update mutations).</w:t>
      </w:r>
    </w:p>
    <w:p>
      <w:pPr>
        <w:pStyle w:val="ListParagraph"/>
        <w:numPr>
          <w:ilvl w:val="0"/>
          <w:numId w:val="2"/>
        </w:numPr>
        <w:spacing w:after="80" w:line="300"/>
      </w:pPr>
      <w:r>
        <w:t xml:space="preserve">Read metaobjects (for the future content layer — see Section 6).</w:t>
      </w:r>
    </w:p>
    <w:p>
      <w:pPr>
        <w:spacing w:after="140" w:line="320"/>
      </w:pPr>
      <w:r>
        <w:t xml:space="preserve">All brand apps currently read from one shared Headless storefront. The architecture also supports one Headless storefront per brand if isolation becomes important later (independent token rotation, per-brand rate-limit isolation, finer access scoping) — this requires no code change, only a different </w:t>
      </w:r>
      <w:r>
        <w:rPr>
          <w:rFonts w:ascii="Consolas" w:cs="Consolas" w:eastAsia="Consolas" w:hAnsi="Consolas"/>
          <w:sz w:val="20"/>
          <w:szCs w:val="20"/>
        </w:rPr>
        <w:t xml:space="preserve">SHOPIFY_PRIVATE_TOKEN_&lt;HANDLE&gt;</w:t>
      </w:r>
      <w:r>
        <w:t xml:space="preserve"> environment variable per app.</w:t>
      </w:r>
    </w:p>
    <w:p>
      <w:pPr>
        <w:pStyle w:val="Heading2"/>
        <w:spacing w:after="160" w:before="280"/>
      </w:pPr>
      <w:r>
        <w:t xml:space="preserve">4.3 Plan, payments, and regional settings</w:t>
      </w:r>
    </w:p>
    <w:tbl>
      <w:tblPr>
        <w:tblW w:type="dxa" w:w="848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080"/>
      </w:tblGrid>
      <w:tr>
        <w:tc>
          <w:tcPr>
            <w:tcW w:type="dxa" w:w="2400"/>
            <w:tcBorders>
              <w:top w:val="single" w:color="CCCCCC" w:sz="4"/>
              <w:left w:val="single" w:color="CCCCCC" w:sz="4"/>
              <w:bottom w:val="single" w:color="CCCCCC" w:sz="4"/>
              <w:right w:val="single" w:color="CCCCCC" w:sz="4"/>
            </w:tcBorders>
            <w:shd w:fill="EAEAEA" w:val="clear"/>
            <w:tcMar>
              <w:top w:type="dxa" w:w="80"/>
              <w:left w:type="dxa" w:w="120"/>
              <w:bottom w:type="dxa" w:w="80"/>
              <w:right w:type="dxa" w:w="120"/>
            </w:tcMar>
          </w:tcPr>
          <w:p>
            <w:pPr>
              <w:spacing w:after="40"/>
            </w:pPr>
            <w:r>
              <w:rPr>
                <w:b/>
                <w:bCs/>
                <w:sz w:val="20"/>
                <w:szCs w:val="20"/>
              </w:rPr>
              <w:t xml:space="preserve">Setting</w:t>
            </w:r>
          </w:p>
        </w:tc>
        <w:tc>
          <w:tcPr>
            <w:tcW w:type="dxa" w:w="3000"/>
            <w:tcBorders>
              <w:top w:val="single" w:color="CCCCCC" w:sz="4"/>
              <w:left w:val="single" w:color="CCCCCC" w:sz="4"/>
              <w:bottom w:val="single" w:color="CCCCCC" w:sz="4"/>
              <w:right w:val="single" w:color="CCCCCC" w:sz="4"/>
            </w:tcBorders>
            <w:shd w:fill="EAEAEA" w:val="clear"/>
            <w:tcMar>
              <w:top w:type="dxa" w:w="80"/>
              <w:left w:type="dxa" w:w="120"/>
              <w:bottom w:type="dxa" w:w="80"/>
              <w:right w:type="dxa" w:w="120"/>
            </w:tcMar>
          </w:tcPr>
          <w:p>
            <w:pPr>
              <w:spacing w:after="40"/>
            </w:pPr>
            <w:r>
              <w:rPr>
                <w:b/>
                <w:bCs/>
                <w:sz w:val="20"/>
                <w:szCs w:val="20"/>
              </w:rPr>
              <w:t xml:space="preserve">Value</w:t>
            </w:r>
          </w:p>
        </w:tc>
        <w:tc>
          <w:tcPr>
            <w:tcW w:type="dxa" w:w="3080"/>
            <w:tcBorders>
              <w:top w:val="single" w:color="CCCCCC" w:sz="4"/>
              <w:left w:val="single" w:color="CCCCCC" w:sz="4"/>
              <w:bottom w:val="single" w:color="CCCCCC" w:sz="4"/>
              <w:right w:val="single" w:color="CCCCCC" w:sz="4"/>
            </w:tcBorders>
            <w:shd w:fill="EAEAEA" w:val="clear"/>
            <w:tcMar>
              <w:top w:type="dxa" w:w="80"/>
              <w:left w:type="dxa" w:w="120"/>
              <w:bottom w:type="dxa" w:w="80"/>
              <w:right w:type="dxa" w:w="120"/>
            </w:tcMar>
          </w:tcPr>
          <w:p>
            <w:pPr>
              <w:spacing w:after="40"/>
            </w:pPr>
            <w:r>
              <w:rPr>
                <w:b/>
                <w:bCs/>
                <w:sz w:val="20"/>
                <w:szCs w:val="20"/>
              </w:rPr>
              <w:t xml:space="preserve">Why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Plan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Advanced (standard plan)</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Headless does not require Plus. Plus (~$2,300+/mo) is only justified if checkout-branding APIs, B2B catalogs, or expansion stores are needed.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Region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Hungary (HU)</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Native Shopify Payments availability, HUF as store currency, EU/OSS-compatible tax handling.</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Payments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Shopify Payments + Barion or SimplePay</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Shopify Payments covers cards/wallets at the lowest fee; Barion and SimplePay are the two gateways Hungarian customers recognise. Add COD as a manual payment for HU shipping.</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Taxes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27% VAT for HU, OSS for EU cross-border</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Required for the .eu brands (biobarat.eu, napivitamin.eu).</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Shipping zones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HU domestic (GLS, Foxpost, Packeta, MPL) + EU</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Multi-brand sales need shared carriers; per-brand carrier rules can be added later via apps.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Primary domain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Brand-neutral (e.g. shop.arvoalux-group.hu)</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All brands share the same checkout; the domain shown at payment is the store's primary.</w:t>
            </w:r>
          </w:p>
        </w:tc>
      </w:tr>
    </w:tbl>
    <w:p>
      <w:pPr>
        <w:pStyle w:val="Heading2"/>
        <w:spacing w:after="160" w:before="280"/>
      </w:pPr>
      <w:r>
        <w:t xml:space="preserve">4.4 Brand-scoped operations</w:t>
      </w:r>
    </w:p>
    <w:p>
      <w:pPr>
        <w:spacing w:after="140" w:line="320"/>
      </w:pPr>
      <w:r>
        <w:t xml:space="preserve">Three operations on a single Shopify store have to be brand-aware to behave correctly in a multi-brand setup. The platform handles each:</w:t>
      </w:r>
    </w:p>
    <w:tbl>
      <w:tblPr>
        <w:tblW w:type="dxa" w:w="8480"/>
        <w:tblBorders>
          <w:top w:val="single" w:color="auto" w:sz="4"/>
          <w:left w:val="single" w:color="auto" w:sz="4"/>
          <w:bottom w:val="single" w:color="auto" w:sz="4"/>
          <w:right w:val="single" w:color="auto" w:sz="4"/>
          <w:insideH w:val="single" w:color="auto" w:sz="4"/>
          <w:insideV w:val="single" w:color="auto" w:sz="4"/>
        </w:tblBorders>
      </w:tblPr>
      <w:tblGrid>
        <w:gridCol w:w="3000"/>
        <w:gridCol w:w="5480"/>
      </w:tblGrid>
      <w:tr>
        <w:tc>
          <w:tcPr>
            <w:tcW w:type="dxa" w:w="3000"/>
            <w:tcBorders>
              <w:top w:val="single" w:color="CCCCCC" w:sz="4"/>
              <w:left w:val="single" w:color="CCCCCC" w:sz="4"/>
              <w:bottom w:val="single" w:color="CCCCCC" w:sz="4"/>
              <w:right w:val="single" w:color="CCCCCC" w:sz="4"/>
            </w:tcBorders>
            <w:shd w:fill="EAEAEA" w:val="clear"/>
            <w:tcMar>
              <w:top w:type="dxa" w:w="80"/>
              <w:left w:type="dxa" w:w="120"/>
              <w:bottom w:type="dxa" w:w="80"/>
              <w:right w:type="dxa" w:w="120"/>
            </w:tcMar>
          </w:tcPr>
          <w:p>
            <w:pPr>
              <w:spacing w:after="40"/>
            </w:pPr>
            <w:r>
              <w:rPr>
                <w:b/>
                <w:bCs/>
                <w:sz w:val="20"/>
                <w:szCs w:val="20"/>
              </w:rPr>
              <w:t xml:space="preserve">Operation</w:t>
            </w:r>
          </w:p>
        </w:tc>
        <w:tc>
          <w:tcPr>
            <w:tcW w:type="dxa" w:w="5480"/>
            <w:tcBorders>
              <w:top w:val="single" w:color="CCCCCC" w:sz="4"/>
              <w:left w:val="single" w:color="CCCCCC" w:sz="4"/>
              <w:bottom w:val="single" w:color="CCCCCC" w:sz="4"/>
              <w:right w:val="single" w:color="CCCCCC" w:sz="4"/>
            </w:tcBorders>
            <w:shd w:fill="EAEAEA" w:val="clear"/>
            <w:tcMar>
              <w:top w:type="dxa" w:w="80"/>
              <w:left w:type="dxa" w:w="120"/>
              <w:bottom w:type="dxa" w:w="80"/>
              <w:right w:type="dxa" w:w="120"/>
            </w:tcMar>
          </w:tcPr>
          <w:p>
            <w:pPr>
              <w:spacing w:after="40"/>
            </w:pPr>
            <w:r>
              <w:rPr>
                <w:b/>
                <w:bCs/>
                <w:sz w:val="20"/>
                <w:szCs w:val="20"/>
              </w:rPr>
              <w:t xml:space="preserve">How it's handled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Product visibility</w:t>
            </w:r>
          </w:p>
        </w:tc>
        <w:tc>
          <w:tcPr>
            <w:tcW w:type="dxa" w:w="5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Brand → automated collection by tag → only that collection is queried per app. Adding a product to multiple brands = adding multiple tags.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Order attribution</w:t>
            </w:r>
          </w:p>
        </w:tc>
        <w:tc>
          <w:tcPr>
            <w:tcW w:type="dxa" w:w="5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Every order carries a `brand` cart attribute set when the cart is created. n8n and reporting key on this for brand-specific routing.</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Discount codes</w:t>
            </w:r>
          </w:p>
        </w:tc>
        <w:tc>
          <w:tcPr>
            <w:tcW w:type="dxa" w:w="5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Discount codes should be scoped to each brand's collection so codes from one brand don't accidentally apply on another's products.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Notification emails</w:t>
            </w:r>
          </w:p>
        </w:tc>
        <w:tc>
          <w:tcPr>
            <w:tcW w:type="dxa" w:w="5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Shopify sends one set of order emails per store. For per-brand branded emails, suppress Shopify's defaults and route through n8n → Klaviyo using the brand attribute (this is the standard headless pattern and is planned for the n8n layer).</w:t>
            </w:r>
          </w:p>
        </w:tc>
      </w:tr>
    </w:tbl>
    <w:p>
      <w:r>
        <w:br w:type="page"/>
      </w:r>
    </w:p>
    <w:p>
      <w:pPr>
        <w:pStyle w:val="Heading1"/>
        <w:spacing w:after="200" w:before="360"/>
      </w:pPr>
      <w:r>
        <w:t xml:space="preserve">5. Deployment plan</w:t>
      </w:r>
    </w:p>
    <w:p>
      <w:pPr>
        <w:pStyle w:val="Heading2"/>
        <w:spacing w:after="160" w:before="280"/>
      </w:pPr>
      <w:r>
        <w:t xml:space="preserve">5.1 What "deploying nine brands" actually requires</w:t>
      </w:r>
    </w:p>
    <w:p>
      <w:pPr>
        <w:spacing w:after="140" w:line="320"/>
      </w:pPr>
      <w:r>
        <w:t xml:space="preserve">Each brand app must run as an independent deployment, on its own domain, with its own environment variables. That means: nine builds, nine running processes (or serverless equivalents), nine TLS certificates, and nine DNS configurations. All of them point at the same Shopify store. None of them need to talk to each other.</w:t>
      </w:r>
    </w:p>
    <w:p>
      <w:pPr>
        <w:spacing w:after="140" w:line="320"/>
      </w:pPr>
      <w:r>
        <w:t xml:space="preserve">Two viable hosting paths cover this cleanly, and both work with the existing monorepo without changes:</w:t>
      </w:r>
    </w:p>
    <w:p>
      <w:pPr>
        <w:pStyle w:val="ListParagraph"/>
        <w:numPr>
          <w:ilvl w:val="0"/>
          <w:numId w:val="2"/>
        </w:numPr>
        <w:spacing w:after="80" w:line="300"/>
      </w:pPr>
      <w:r>
        <w:t xml:space="preserve">Vercel — the platform-of-record for Next.js, with native monorepo support: one Vercel project per brand app, all pointing at the same Git repository but each with its own root directory.</w:t>
      </w:r>
    </w:p>
    <w:p>
      <w:pPr>
        <w:pStyle w:val="ListParagraph"/>
        <w:numPr>
          <w:ilvl w:val="0"/>
          <w:numId w:val="2"/>
        </w:numPr>
        <w:spacing w:after="80" w:line="300"/>
      </w:pPr>
      <w:r>
        <w:t xml:space="preserve">Self-hosted Coolify on a VPS — a Vercel-like "git push to deploy" experience that runs on infrastructure you control (e.g. your Contabo VPS), at a fixed monthly cost regardless of traffic.</w:t>
      </w:r>
    </w:p>
    <w:p>
      <w:pPr>
        <w:pStyle w:val="Heading2"/>
        <w:spacing w:after="160" w:before="280"/>
      </w:pPr>
      <w:r>
        <w:t xml:space="preserve">5.2 Option A — Vercel</w:t>
      </w:r>
    </w:p>
    <w:p>
      <w:pPr>
        <w:spacing w:after="140" w:line="320"/>
      </w:pPr>
      <w:r>
        <w:t xml:space="preserve">Vercel supports our exact shape natively. </w:t>
      </w:r>
      <w:r>
        <w:rPr>
          <w:i/>
          <w:iCs/>
        </w:rPr>
        <w:t xml:space="preserve">From Vercel's monorepo documentation:</w:t>
      </w:r>
      <w:r>
        <w:t xml:space="preserve"> you create one Vercel Project per directory in the monorepo that you want to deploy. </w:t>
      </w:r>
    </w:p>
    <w:p>
      <w:pPr>
        <w:spacing w:after="140" w:line="320"/>
      </w:pPr>
      <w:r>
        <w:t xml:space="preserve">Concretely, this means: </w:t>
      </w:r>
    </w:p>
    <w:p>
      <w:pPr>
        <w:pStyle w:val="ListParagraph"/>
        <w:numPr>
          <w:ilvl w:val="0"/>
          <w:numId w:val="3"/>
        </w:numPr>
        <w:spacing w:after="100" w:line="300"/>
      </w:pPr>
      <w:r>
        <w:t xml:space="preserve">Push the monorepo to a Git provider (GitHub recommended).</w:t>
      </w:r>
    </w:p>
    <w:p>
      <w:pPr>
        <w:pStyle w:val="ListParagraph"/>
        <w:numPr>
          <w:ilvl w:val="0"/>
          <w:numId w:val="3"/>
        </w:numPr>
        <w:spacing w:after="100" w:line="300"/>
      </w:pPr>
      <w:r>
        <w:t xml:space="preserve">On Vercel, create 9 projects — one per brand. For each, import the same repository, set the Root Directory to apps/&lt;handle&gt;, attach the brand's real domain, and add the brand's environment variables (SHOPIFY_STORE_DOMAIN and SHOPIFY_PRIVATE_TOKEN).</w:t>
      </w:r>
    </w:p>
    <w:p>
      <w:pPr>
        <w:pStyle w:val="ListParagraph"/>
        <w:numPr>
          <w:ilvl w:val="0"/>
          <w:numId w:val="3"/>
        </w:numPr>
        <w:spacing w:after="100" w:line="300"/>
      </w:pPr>
      <w:r>
        <w:t xml:space="preserve">Set up the brand's DNS to point at Vercel (A record for apex, CNAME for www). Vercel issues TLS certificates automatically.</w:t>
      </w:r>
    </w:p>
    <w:p>
      <w:pPr>
        <w:pStyle w:val="ListParagraph"/>
        <w:numPr>
          <w:ilvl w:val="0"/>
          <w:numId w:val="3"/>
        </w:numPr>
        <w:spacing w:after="100" w:line="300"/>
      </w:pPr>
      <w:r>
        <w:t xml:space="preserve">Each git push to main triggers a build for any project whose files changed (Vercel skips unaffected projects automatically — pushing a fix to packages/core rebuilds all 9; a change to apps/arvoalux only rebuilds arvoalux).</w:t>
      </w:r>
    </w:p>
    <w:p>
      <w:pPr>
        <w:pStyle w:val="Heading3"/>
        <w:spacing w:after="120" w:before="220"/>
      </w:pPr>
      <w:r>
        <w:t xml:space="preserve">Vercel pricing reality (researched)</w:t>
      </w:r>
    </w:p>
    <w:p>
      <w:pPr>
        <w:spacing w:after="140" w:line="320"/>
      </w:pPr>
      <w:r>
        <w:t xml:space="preserve">Vercel has two relevant tiers. The </w:t>
      </w:r>
      <w:r>
        <w:rPr>
          <w:b/>
          <w:bCs/>
        </w:rPr>
        <w:t xml:space="preserve">Hobby plan</w:t>
      </w:r>
      <w:r>
        <w:t xml:space="preserve"> is free but is restricted to non-commercial personal use under Vercel's terms of service, so it cannot be used for this client's storefronts. The </w:t>
      </w:r>
      <w:r>
        <w:rPr>
          <w:b/>
          <w:bCs/>
        </w:rPr>
        <w:t xml:space="preserve">Pro plan</w:t>
      </w:r>
      <w:r>
        <w:t xml:space="preserve"> is $20/seat/month with $20 of included usage credit, unlimited projects, and a soft limit of ~100,000 custom domains per project — comfortably more than we'll ever need. </w:t>
      </w:r>
    </w:p>
    <w:p>
      <w:pPr>
        <w:spacing w:after="140" w:line="320"/>
      </w:pPr>
      <w:r>
        <w:t xml:space="preserve">Costs to expect:</w:t>
      </w:r>
    </w:p>
    <w:tbl>
      <w:tblPr>
        <w:tblW w:type="dxa" w:w="848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280"/>
      </w:tblGrid>
      <w:tr>
        <w:tc>
          <w:tcPr>
            <w:tcW w:type="dxa" w:w="3000"/>
            <w:tcBorders>
              <w:top w:val="single" w:color="CCCCCC" w:sz="4"/>
              <w:left w:val="single" w:color="CCCCCC" w:sz="4"/>
              <w:bottom w:val="single" w:color="CCCCCC" w:sz="4"/>
              <w:right w:val="single" w:color="CCCCCC" w:sz="4"/>
            </w:tcBorders>
            <w:shd w:fill="EAEAEA" w:val="clear"/>
            <w:tcMar>
              <w:top w:type="dxa" w:w="80"/>
              <w:left w:type="dxa" w:w="120"/>
              <w:bottom w:type="dxa" w:w="80"/>
              <w:right w:type="dxa" w:w="120"/>
            </w:tcMar>
          </w:tcPr>
          <w:p>
            <w:pPr>
              <w:spacing w:after="40"/>
            </w:pPr>
            <w:r>
              <w:rPr>
                <w:b/>
                <w:bCs/>
                <w:sz w:val="20"/>
                <w:szCs w:val="20"/>
              </w:rPr>
              <w:t xml:space="preserve">Item</w:t>
            </w:r>
          </w:p>
        </w:tc>
        <w:tc>
          <w:tcPr>
            <w:tcW w:type="dxa" w:w="2200"/>
            <w:tcBorders>
              <w:top w:val="single" w:color="CCCCCC" w:sz="4"/>
              <w:left w:val="single" w:color="CCCCCC" w:sz="4"/>
              <w:bottom w:val="single" w:color="CCCCCC" w:sz="4"/>
              <w:right w:val="single" w:color="CCCCCC" w:sz="4"/>
            </w:tcBorders>
            <w:shd w:fill="EAEAEA" w:val="clear"/>
            <w:tcMar>
              <w:top w:type="dxa" w:w="80"/>
              <w:left w:type="dxa" w:w="120"/>
              <w:bottom w:type="dxa" w:w="80"/>
              <w:right w:type="dxa" w:w="120"/>
            </w:tcMar>
          </w:tcPr>
          <w:p>
            <w:pPr>
              <w:spacing w:after="40"/>
            </w:pPr>
            <w:r>
              <w:rPr>
                <w:b/>
                <w:bCs/>
                <w:sz w:val="20"/>
                <w:szCs w:val="20"/>
              </w:rPr>
              <w:t xml:space="preserve">Cost</w:t>
            </w:r>
          </w:p>
        </w:tc>
        <w:tc>
          <w:tcPr>
            <w:tcW w:type="dxa" w:w="3280"/>
            <w:tcBorders>
              <w:top w:val="single" w:color="CCCCCC" w:sz="4"/>
              <w:left w:val="single" w:color="CCCCCC" w:sz="4"/>
              <w:bottom w:val="single" w:color="CCCCCC" w:sz="4"/>
              <w:right w:val="single" w:color="CCCCCC" w:sz="4"/>
            </w:tcBorders>
            <w:shd w:fill="EAEAEA" w:val="clear"/>
            <w:tcMar>
              <w:top w:type="dxa" w:w="80"/>
              <w:left w:type="dxa" w:w="120"/>
              <w:bottom w:type="dxa" w:w="80"/>
              <w:right w:type="dxa" w:w="120"/>
            </w:tcMar>
          </w:tcPr>
          <w:p>
            <w:pPr>
              <w:spacing w:after="40"/>
            </w:pPr>
            <w:r>
              <w:rPr>
                <w:b/>
                <w:bCs/>
                <w:sz w:val="20"/>
                <w:szCs w:val="20"/>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Base subscription</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$20/seat/month</w:t>
            </w:r>
          </w:p>
        </w:tc>
        <w:tc>
          <w:tcPr>
            <w:tcW w:type="dxa" w:w="32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Per developer with deploy access. For one operator, that's a flat $20.</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Included usage credit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$20/month</w:t>
            </w:r>
          </w:p>
        </w:tc>
        <w:tc>
          <w:tcPr>
            <w:tcW w:type="dxa" w:w="32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Covers compute, edge requests, etc., up to that amount.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Included bandwidth</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1 TB/month</w:t>
            </w:r>
          </w:p>
        </w:tc>
        <w:tc>
          <w:tcPr>
            <w:tcW w:type="dxa" w:w="32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Across all projects in the team. Overages billed thereafter.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Bandwidth overage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~$40 per additional 100 GB</w:t>
            </w:r>
          </w:p>
        </w:tc>
        <w:tc>
          <w:tcPr>
            <w:tcW w:type="dxa" w:w="32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Only kicks in past 1 TB; nine commerce storefronts rarely exceed this unless heavily marketed.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Domains, SSL, deploys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Included</w:t>
            </w:r>
          </w:p>
        </w:tc>
        <w:tc>
          <w:tcPr>
            <w:tcW w:type="dxa" w:w="32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Unlimited deployments, automatic HTTPS.</w:t>
            </w:r>
          </w:p>
        </w:tc>
      </w:tr>
    </w:tbl>
    <w:p>
      <w:pPr>
        <w:spacing w:after="140" w:line="320"/>
      </w:pPr>
      <w:r>
        <w:t xml:space="preserve">Realistic monthly cost for nine brand storefronts on Vercel Pro, assuming combined modest traffic: </w:t>
      </w:r>
      <w:r>
        <w:rPr>
          <w:b/>
          <w:bCs/>
        </w:rPr>
        <w:t xml:space="preserve">$20 to $60 per month all-in</w:t>
      </w:r>
      <w:r>
        <w:t xml:space="preserve">, scaling with bandwidth.</w:t>
      </w:r>
    </w:p>
    <w:p>
      <w:pPr>
        <w:pStyle w:val="Heading3"/>
        <w:spacing w:after="120" w:before="220"/>
      </w:pPr>
      <w:r>
        <w:t xml:space="preserve">What Vercel buys you</w:t>
      </w:r>
    </w:p>
    <w:p>
      <w:pPr>
        <w:pStyle w:val="ListParagraph"/>
        <w:numPr>
          <w:ilvl w:val="0"/>
          <w:numId w:val="2"/>
        </w:numPr>
        <w:spacing w:after="80" w:line="300"/>
      </w:pPr>
      <w:r>
        <w:t xml:space="preserve">Zero infrastructure work — no servers to maintain, no Docker, no SSL renewal, no reverse proxy.</w:t>
      </w:r>
    </w:p>
    <w:p>
      <w:pPr>
        <w:pStyle w:val="ListParagraph"/>
        <w:numPr>
          <w:ilvl w:val="0"/>
          <w:numId w:val="2"/>
        </w:numPr>
        <w:spacing w:after="80" w:line="300"/>
      </w:pPr>
      <w:r>
        <w:t xml:space="preserve">Global CDN, automatic deploys on git push, preview URLs for every pull request.</w:t>
      </w:r>
    </w:p>
    <w:p>
      <w:pPr>
        <w:pStyle w:val="ListParagraph"/>
        <w:numPr>
          <w:ilvl w:val="0"/>
          <w:numId w:val="2"/>
        </w:numPr>
        <w:spacing w:after="80" w:line="300"/>
      </w:pPr>
      <w:r>
        <w:t xml:space="preserve">Per-project independent scaling — a viral moment on one brand doesn't affect the others.</w:t>
      </w:r>
    </w:p>
    <w:p>
      <w:pPr>
        <w:pStyle w:val="ListParagraph"/>
        <w:numPr>
          <w:ilvl w:val="0"/>
          <w:numId w:val="2"/>
        </w:numPr>
        <w:spacing w:after="80" w:line="300"/>
      </w:pPr>
      <w:r>
        <w:t xml:space="preserve">First-class Next.js support; ISR (incremental static regeneration) and image optimization "just work" without extra config.</w:t>
      </w:r>
    </w:p>
    <w:p>
      <w:pPr>
        <w:pStyle w:val="ListParagraph"/>
        <w:numPr>
          <w:ilvl w:val="0"/>
          <w:numId w:val="2"/>
        </w:numPr>
        <w:spacing w:after="80" w:line="300"/>
      </w:pPr>
      <w:r>
        <w:t xml:space="preserve">Built-in observability (logs, performance metrics) per project.</w:t>
      </w:r>
    </w:p>
    <w:p>
      <w:pPr>
        <w:pStyle w:val="Heading3"/>
        <w:spacing w:after="120" w:before="220"/>
      </w:pPr>
      <w:r>
        <w:t xml:space="preserve">What Vercel costs you (beyond money)</w:t>
      </w:r>
    </w:p>
    <w:p>
      <w:pPr>
        <w:pStyle w:val="ListParagraph"/>
        <w:numPr>
          <w:ilvl w:val="0"/>
          <w:numId w:val="2"/>
        </w:numPr>
        <w:spacing w:after="80" w:line="300"/>
      </w:pPr>
      <w:r>
        <w:t xml:space="preserve">Usage-based pricing makes cost predictability harder than fixed VPS hosting. Traffic spikes increase the bill.</w:t>
      </w:r>
    </w:p>
    <w:p>
      <w:pPr>
        <w:pStyle w:val="ListParagraph"/>
        <w:numPr>
          <w:ilvl w:val="0"/>
          <w:numId w:val="2"/>
        </w:numPr>
        <w:spacing w:after="80" w:line="300"/>
      </w:pPr>
      <w:r>
        <w:t xml:space="preserve">Some advanced features (password-protected previews, isolated build infrastructure) are Pro-or-Enterprise only.</w:t>
      </w:r>
    </w:p>
    <w:p>
      <w:pPr>
        <w:pStyle w:val="ListParagraph"/>
        <w:numPr>
          <w:ilvl w:val="0"/>
          <w:numId w:val="2"/>
        </w:numPr>
        <w:spacing w:after="80" w:line="300"/>
      </w:pPr>
      <w:r>
        <w:t xml:space="preserve">Vendor lock-in is mild but real — you're tied to Vercel's deployment model and pricing decisions.</w:t>
      </w:r>
    </w:p>
    <w:p>
      <w:pPr>
        <w:pStyle w:val="Heading2"/>
        <w:spacing w:after="160" w:before="280"/>
      </w:pPr>
      <w:r>
        <w:t xml:space="preserve">5.3 Option B — Self-hosted Coolify on a VPS</w:t>
      </w:r>
    </w:p>
    <w:p>
      <w:pPr>
        <w:spacing w:after="140" w:line="320"/>
      </w:pPr>
      <w:r>
        <w:t xml:space="preserve">Coolify is an open-source PaaS that delivers a Vercel-like experience — git push to deploy, automatic TLS via Let's Encrypt, environment variable management, multi-app dashboard — on infrastructure you control. It is increasingly used as the standard "self-host Next.js" path in 2026. Multiple Next.js apps run on one VPS, each isolated in its own container, each on its own domain.</w:t>
      </w:r>
    </w:p>
    <w:p>
      <w:pPr>
        <w:spacing w:after="140" w:line="320"/>
      </w:pPr>
      <w:r>
        <w:t xml:space="preserve">The setup process: install Coolify on a VPS (one shell command), connect it to your GitHub via a Coolify GitHub App, then add each </w:t>
      </w:r>
      <w:r>
        <w:rPr>
          <w:rFonts w:ascii="Consolas" w:cs="Consolas" w:eastAsia="Consolas" w:hAnsi="Consolas"/>
          <w:sz w:val="20"/>
          <w:szCs w:val="20"/>
        </w:rPr>
        <w:t xml:space="preserve">apps/&lt;brand&gt;</w:t>
      </w:r>
      <w:r>
        <w:t xml:space="preserve"> subfolder as a separate Coolify application. For each, set the build subdirectory, attach the brand's real domain, and add environment variables — Coolify handles the rest, including SSL via Traefik.</w:t>
      </w:r>
    </w:p>
    <w:p>
      <w:pPr>
        <w:pStyle w:val="Heading3"/>
        <w:spacing w:after="120" w:before="220"/>
      </w:pPr>
      <w:r>
        <w:t xml:space="preserve">Coolify pricing reality (researched)</w:t>
      </w:r>
    </w:p>
    <w:tbl>
      <w:tblPr>
        <w:tblW w:type="dxa" w:w="848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280"/>
      </w:tblGrid>
      <w:tr>
        <w:tc>
          <w:tcPr>
            <w:tcW w:type="dxa" w:w="3000"/>
            <w:tcBorders>
              <w:top w:val="single" w:color="CCCCCC" w:sz="4"/>
              <w:left w:val="single" w:color="CCCCCC" w:sz="4"/>
              <w:bottom w:val="single" w:color="CCCCCC" w:sz="4"/>
              <w:right w:val="single" w:color="CCCCCC" w:sz="4"/>
            </w:tcBorders>
            <w:shd w:fill="EAEAEA" w:val="clear"/>
            <w:tcMar>
              <w:top w:type="dxa" w:w="80"/>
              <w:left w:type="dxa" w:w="120"/>
              <w:bottom w:type="dxa" w:w="80"/>
              <w:right w:type="dxa" w:w="120"/>
            </w:tcMar>
          </w:tcPr>
          <w:p>
            <w:pPr>
              <w:spacing w:after="40"/>
            </w:pPr>
            <w:r>
              <w:rPr>
                <w:b/>
                <w:bCs/>
                <w:sz w:val="20"/>
                <w:szCs w:val="20"/>
              </w:rPr>
              <w:t xml:space="preserve">Item</w:t>
            </w:r>
          </w:p>
        </w:tc>
        <w:tc>
          <w:tcPr>
            <w:tcW w:type="dxa" w:w="2200"/>
            <w:tcBorders>
              <w:top w:val="single" w:color="CCCCCC" w:sz="4"/>
              <w:left w:val="single" w:color="CCCCCC" w:sz="4"/>
              <w:bottom w:val="single" w:color="CCCCCC" w:sz="4"/>
              <w:right w:val="single" w:color="CCCCCC" w:sz="4"/>
            </w:tcBorders>
            <w:shd w:fill="EAEAEA" w:val="clear"/>
            <w:tcMar>
              <w:top w:type="dxa" w:w="80"/>
              <w:left w:type="dxa" w:w="120"/>
              <w:bottom w:type="dxa" w:w="80"/>
              <w:right w:type="dxa" w:w="120"/>
            </w:tcMar>
          </w:tcPr>
          <w:p>
            <w:pPr>
              <w:spacing w:after="40"/>
            </w:pPr>
            <w:r>
              <w:rPr>
                <w:b/>
                <w:bCs/>
                <w:sz w:val="20"/>
                <w:szCs w:val="20"/>
              </w:rPr>
              <w:t xml:space="preserve">Cost</w:t>
            </w:r>
          </w:p>
        </w:tc>
        <w:tc>
          <w:tcPr>
            <w:tcW w:type="dxa" w:w="3280"/>
            <w:tcBorders>
              <w:top w:val="single" w:color="CCCCCC" w:sz="4"/>
              <w:left w:val="single" w:color="CCCCCC" w:sz="4"/>
              <w:bottom w:val="single" w:color="CCCCCC" w:sz="4"/>
              <w:right w:val="single" w:color="CCCCCC" w:sz="4"/>
            </w:tcBorders>
            <w:shd w:fill="EAEAEA" w:val="clear"/>
            <w:tcMar>
              <w:top w:type="dxa" w:w="80"/>
              <w:left w:type="dxa" w:w="120"/>
              <w:bottom w:type="dxa" w:w="80"/>
              <w:right w:type="dxa" w:w="120"/>
            </w:tcMar>
          </w:tcPr>
          <w:p>
            <w:pPr>
              <w:spacing w:after="40"/>
            </w:pPr>
            <w:r>
              <w:rPr>
                <w:b/>
                <w:bCs/>
                <w:sz w:val="20"/>
                <w:szCs w:val="20"/>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Coolify itself</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Free (open source, Apache 2.0)</w:t>
            </w:r>
          </w:p>
        </w:tc>
        <w:tc>
          <w:tcPr>
            <w:tcW w:type="dxa" w:w="32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Self-hosted with no usage charges.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VPS for 9 apps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$15 to $40/month</w:t>
            </w:r>
          </w:p>
        </w:tc>
        <w:tc>
          <w:tcPr>
            <w:tcW w:type="dxa" w:w="32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8 GB RAM / 4 vCPU class is the realistic minimum for 9 Next.js apps + Coolify overhead (~750MB-1.2GB).</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VPS provider examples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Hetzner, Contabo, DigitalOcean</w:t>
            </w:r>
          </w:p>
        </w:tc>
        <w:tc>
          <w:tcPr>
            <w:tcW w:type="dxa" w:w="32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Your existing Contabo VPS may already suit if it has the headroom — see capacity note below.</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TLS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Free (Let's Encrypt)</w:t>
            </w:r>
          </w:p>
        </w:tc>
        <w:tc>
          <w:tcPr>
            <w:tcW w:type="dxa" w:w="32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Auto-renewed by Coolify's Traefik.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Bandwidth</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Generous, fixed</w:t>
            </w:r>
          </w:p>
        </w:tc>
        <w:tc>
          <w:tcPr>
            <w:tcW w:type="dxa" w:w="32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Most providers include 5-20 TB/month at no extra cost — no per-GB overage.</w:t>
            </w:r>
          </w:p>
        </w:tc>
      </w:tr>
    </w:tbl>
    <w:p>
      <w:pPr>
        <w:spacing w:after="140" w:line="320"/>
      </w:pPr>
      <w:r>
        <w:t xml:space="preserve">Realistic monthly cost for nine brand storefronts on Coolify: </w:t>
      </w:r>
      <w:r>
        <w:rPr>
          <w:b/>
          <w:bCs/>
        </w:rPr>
        <w:t xml:space="preserve">$15 to $40 per month all-in</w:t>
      </w:r>
      <w:r>
        <w:t xml:space="preserve">, flat regardless of traffic. (If your existing Contabo VPS has spare capacity, possibly zero incremental cost.)</w:t>
      </w:r>
    </w:p>
    <w:p>
      <w:pPr>
        <w:pStyle w:val="Heading3"/>
        <w:spacing w:after="120" w:before="220"/>
      </w:pPr>
      <w:r>
        <w:t xml:space="preserve">Capacity note</w:t>
      </w:r>
    </w:p>
    <w:p>
      <w:pPr>
        <w:spacing w:after="140" w:line="320"/>
      </w:pPr>
      <w:r>
        <w:t xml:space="preserve">Industry guidance for running multiple Next.js apps on Coolify: each containerized Node.js app consumes ~200-300MB RAM at idle plus more during builds. Builds also peak at 1.5-3 GB depending on bundle size. Practical minimums:</w:t>
      </w:r>
    </w:p>
    <w:tbl>
      <w:tblPr>
        <w:tblW w:type="dxa" w:w="848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3480"/>
      </w:tblGrid>
      <w:tr>
        <w:tc>
          <w:tcPr>
            <w:tcW w:type="dxa" w:w="2400"/>
            <w:tcBorders>
              <w:top w:val="single" w:color="CCCCCC" w:sz="4"/>
              <w:left w:val="single" w:color="CCCCCC" w:sz="4"/>
              <w:bottom w:val="single" w:color="CCCCCC" w:sz="4"/>
              <w:right w:val="single" w:color="CCCCCC" w:sz="4"/>
            </w:tcBorders>
            <w:shd w:fill="EAEAEA" w:val="clear"/>
            <w:tcMar>
              <w:top w:type="dxa" w:w="80"/>
              <w:left w:type="dxa" w:w="120"/>
              <w:bottom w:type="dxa" w:w="80"/>
              <w:right w:type="dxa" w:w="120"/>
            </w:tcMar>
          </w:tcPr>
          <w:p>
            <w:pPr>
              <w:spacing w:after="40"/>
            </w:pPr>
            <w:r>
              <w:rPr>
                <w:b/>
                <w:bCs/>
                <w:sz w:val="20"/>
                <w:szCs w:val="20"/>
              </w:rPr>
              <w:t xml:space="preserve">VPS size</w:t>
            </w:r>
          </w:p>
        </w:tc>
        <w:tc>
          <w:tcPr>
            <w:tcW w:type="dxa" w:w="2600"/>
            <w:tcBorders>
              <w:top w:val="single" w:color="CCCCCC" w:sz="4"/>
              <w:left w:val="single" w:color="CCCCCC" w:sz="4"/>
              <w:bottom w:val="single" w:color="CCCCCC" w:sz="4"/>
              <w:right w:val="single" w:color="CCCCCC" w:sz="4"/>
            </w:tcBorders>
            <w:shd w:fill="EAEAEA" w:val="clear"/>
            <w:tcMar>
              <w:top w:type="dxa" w:w="80"/>
              <w:left w:type="dxa" w:w="120"/>
              <w:bottom w:type="dxa" w:w="80"/>
              <w:right w:type="dxa" w:w="120"/>
            </w:tcMar>
          </w:tcPr>
          <w:p>
            <w:pPr>
              <w:spacing w:after="40"/>
            </w:pPr>
            <w:r>
              <w:rPr>
                <w:b/>
                <w:bCs/>
                <w:sz w:val="20"/>
                <w:szCs w:val="20"/>
              </w:rPr>
              <w:t xml:space="preserve">Realistic capacity</w:t>
            </w:r>
          </w:p>
        </w:tc>
        <w:tc>
          <w:tcPr>
            <w:tcW w:type="dxa" w:w="3480"/>
            <w:tcBorders>
              <w:top w:val="single" w:color="CCCCCC" w:sz="4"/>
              <w:left w:val="single" w:color="CCCCCC" w:sz="4"/>
              <w:bottom w:val="single" w:color="CCCCCC" w:sz="4"/>
              <w:right w:val="single" w:color="CCCCCC" w:sz="4"/>
            </w:tcBorders>
            <w:shd w:fill="EAEAEA" w:val="clear"/>
            <w:tcMar>
              <w:top w:type="dxa" w:w="80"/>
              <w:left w:type="dxa" w:w="120"/>
              <w:bottom w:type="dxa" w:w="80"/>
              <w:right w:type="dxa" w:w="120"/>
            </w:tcMar>
          </w:tcPr>
          <w:p>
            <w:pPr>
              <w:spacing w:after="40"/>
            </w:pPr>
            <w:r>
              <w:rPr>
                <w:b/>
                <w:bCs/>
                <w:sz w:val="20"/>
                <w:szCs w:val="20"/>
              </w:rPr>
              <w:t xml:space="preserve">Use case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2 GB RAM</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1-2 small Next.js apps</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Not enough for 9 brands.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4 GB RAM</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3-5 apps</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Tight but workable for a partial rollout.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8 GB RAM</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Comfortably 9 apps</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Recommended starting point.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16 GB RAM</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9 apps + database + n8n</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b w:val="false"/>
                <w:bCs w:val="false"/>
                <w:sz w:val="20"/>
                <w:szCs w:val="20"/>
              </w:rPr>
              <w:t xml:space="preserve">Future-proof for the whole platform stack.</w:t>
            </w:r>
          </w:p>
        </w:tc>
      </w:tr>
    </w:tbl>
    <w:p>
      <w:pPr>
        <w:pStyle w:val="Heading3"/>
        <w:spacing w:after="120" w:before="220"/>
      </w:pPr>
      <w:r>
        <w:t xml:space="preserve">What Coolify buys you</w:t>
      </w:r>
    </w:p>
    <w:p>
      <w:pPr>
        <w:pStyle w:val="ListParagraph"/>
        <w:numPr>
          <w:ilvl w:val="0"/>
          <w:numId w:val="2"/>
        </w:numPr>
        <w:spacing w:after="80" w:line="300"/>
      </w:pPr>
      <w:r>
        <w:t xml:space="preserve">Predictable fixed cost — no usage-based surprises, no per-seat fee.</w:t>
      </w:r>
    </w:p>
    <w:p>
      <w:pPr>
        <w:pStyle w:val="ListParagraph"/>
        <w:numPr>
          <w:ilvl w:val="0"/>
          <w:numId w:val="2"/>
        </w:numPr>
        <w:spacing w:after="80" w:line="300"/>
      </w:pPr>
      <w:r>
        <w:t xml:space="preserve">Full infrastructure control — you own the box, the build environment, and the data path.</w:t>
      </w:r>
    </w:p>
    <w:p>
      <w:pPr>
        <w:pStyle w:val="ListParagraph"/>
        <w:numPr>
          <w:ilvl w:val="0"/>
          <w:numId w:val="2"/>
        </w:numPr>
        <w:spacing w:after="80" w:line="300"/>
      </w:pPr>
      <w:r>
        <w:t xml:space="preserve">Co-locate with the rest of the platform — your OpenClaw, n8n, and supporting services can run on the same or adjacent infrastructure.</w:t>
      </w:r>
    </w:p>
    <w:p>
      <w:pPr>
        <w:pStyle w:val="ListParagraph"/>
        <w:numPr>
          <w:ilvl w:val="0"/>
          <w:numId w:val="2"/>
        </w:numPr>
        <w:spacing w:after="80" w:line="300"/>
      </w:pPr>
      <w:r>
        <w:t xml:space="preserve">Same "git push to deploy" developer experience as Vercel, including preview URLs for PRs.</w:t>
      </w:r>
    </w:p>
    <w:p>
      <w:pPr>
        <w:pStyle w:val="Heading3"/>
        <w:spacing w:after="120" w:before="220"/>
      </w:pPr>
      <w:r>
        <w:t xml:space="preserve">What Coolify costs you</w:t>
      </w:r>
    </w:p>
    <w:p>
      <w:pPr>
        <w:pStyle w:val="ListParagraph"/>
        <w:numPr>
          <w:ilvl w:val="0"/>
          <w:numId w:val="2"/>
        </w:numPr>
        <w:spacing w:after="80" w:line="300"/>
      </w:pPr>
      <w:r>
        <w:t xml:space="preserve">Operational responsibility — when the VPS goes down, you fix it. Vercel handles that.</w:t>
      </w:r>
    </w:p>
    <w:p>
      <w:pPr>
        <w:pStyle w:val="ListParagraph"/>
        <w:numPr>
          <w:ilvl w:val="0"/>
          <w:numId w:val="2"/>
        </w:numPr>
        <w:spacing w:after="80" w:line="300"/>
      </w:pPr>
      <w:r>
        <w:t xml:space="preserve">No global edge network out of the box — your apps serve from one region. (Putting Cloudflare in front mitigates this for free.)</w:t>
      </w:r>
    </w:p>
    <w:p>
      <w:pPr>
        <w:pStyle w:val="ListParagraph"/>
        <w:numPr>
          <w:ilvl w:val="0"/>
          <w:numId w:val="2"/>
        </w:numPr>
        <w:spacing w:after="80" w:line="300"/>
      </w:pPr>
      <w:r>
        <w:t xml:space="preserve">No ISR-on-demand or edge functions — full Next.js works, but some advanced Vercel-specific features (Edge Middleware geo-routing, etc.) have no direct equivalent.</w:t>
      </w:r>
    </w:p>
    <w:p>
      <w:pPr>
        <w:pStyle w:val="ListParagraph"/>
        <w:numPr>
          <w:ilvl w:val="0"/>
          <w:numId w:val="2"/>
        </w:numPr>
        <w:spacing w:after="80" w:line="300"/>
      </w:pPr>
      <w:r>
        <w:t xml:space="preserve">Initial setup work — first-time Coolify install and per-app configuration takes longer than Vercel's import flow.</w:t>
      </w:r>
    </w:p>
    <w:p>
      <w:pPr>
        <w:pStyle w:val="Heading2"/>
        <w:spacing w:after="160" w:before="280"/>
      </w:pPr>
      <w:r>
        <w:t xml:space="preserve">5.4 Recommendation</w:t>
      </w:r>
    </w:p>
    <w:p>
      <w:pPr>
        <w:spacing w:after="140" w:line="320"/>
      </w:pPr>
      <w:r>
        <w:t xml:space="preserve">Both paths are viable and produce the same result for the customer. The decision is operational, not technical.</w:t>
      </w:r>
    </w:p>
    <w:p>
      <w:pPr>
        <w:spacing w:after="140" w:line="320"/>
      </w:pPr>
      <w:r>
        <w:t xml:space="preserve">Recommended path: </w:t>
      </w:r>
      <w:r>
        <w:rPr>
          <w:b/>
          <w:bCs/>
        </w:rPr>
        <w:t xml:space="preserve">start on Vercel; revisit Coolify at scale.</w:t>
      </w:r>
    </w:p>
    <w:p>
      <w:pPr>
        <w:spacing w:after="140" w:line="320"/>
      </w:pPr>
      <w:r>
        <w:t xml:space="preserve">Reasoning:</w:t>
      </w:r>
    </w:p>
    <w:p>
      <w:pPr>
        <w:pStyle w:val="ListParagraph"/>
        <w:numPr>
          <w:ilvl w:val="0"/>
          <w:numId w:val="2"/>
        </w:numPr>
        <w:spacing w:after="80" w:line="300"/>
      </w:pPr>
      <w:r>
        <w:t xml:space="preserve">At launch, the priority is shipping nine storefronts reliably. Vercel removes every operational concern — DNS attach, SSL, deploys, monitoring, scaling — and lets you focus on Shopify configuration, content, and design iteration in Emergent.</w:t>
      </w:r>
    </w:p>
    <w:p>
      <w:pPr>
        <w:pStyle w:val="ListParagraph"/>
        <w:numPr>
          <w:ilvl w:val="0"/>
          <w:numId w:val="2"/>
        </w:numPr>
        <w:spacing w:after="80" w:line="300"/>
      </w:pPr>
      <w:r>
        <w:t xml:space="preserve">At the current and expected near-term traffic level for nine new D2C supplement brands, Vercel Pro at $20-$60/month is materially cheaper than the hidden cost of operating a VPS-based platform reliably.</w:t>
      </w:r>
    </w:p>
    <w:p>
      <w:pPr>
        <w:pStyle w:val="ListParagraph"/>
        <w:numPr>
          <w:ilvl w:val="0"/>
          <w:numId w:val="2"/>
        </w:numPr>
        <w:spacing w:after="80" w:line="300"/>
      </w:pPr>
      <w:r>
        <w:t xml:space="preserve">The monorepo is portable. If traffic grows enough that Vercel bandwidth charges become significant, or if the client wants to consolidate with the rest of the platform's infrastructure (n8n, OpenClaw, Zoho integrations), migrating to Coolify is straightforward — no code changes, just an infrastructure swap.</w:t>
      </w:r>
    </w:p>
    <w:p>
      <w:pPr>
        <w:pStyle w:val="ListParagraph"/>
        <w:numPr>
          <w:ilvl w:val="0"/>
          <w:numId w:val="2"/>
        </w:numPr>
        <w:spacing w:after="80" w:line="300"/>
      </w:pPr>
      <w:r>
        <w:t xml:space="preserve">Vercel's preview deployments per pull request are particularly useful for the Emergent UI workflow: design iterations can be reviewed at a unique URL before merging.</w:t>
      </w:r>
    </w:p>
    <w:p>
      <w:pPr>
        <w:spacing w:after="140" w:line="320"/>
      </w:pPr>
      <w:r>
        <w:t xml:space="preserve">Alternative path: </w:t>
      </w:r>
      <w:r>
        <w:rPr>
          <w:b/>
          <w:bCs/>
        </w:rPr>
        <w:t xml:space="preserve">Coolify from day one, if any of these conditions apply:</w:t>
      </w:r>
    </w:p>
    <w:p>
      <w:pPr>
        <w:pStyle w:val="ListParagraph"/>
        <w:numPr>
          <w:ilvl w:val="0"/>
          <w:numId w:val="2"/>
        </w:numPr>
        <w:spacing w:after="80" w:line="300"/>
      </w:pPr>
      <w:r>
        <w:t xml:space="preserve">The client requires absolute cost predictability (e.g. flat infrastructure budget).</w:t>
      </w:r>
    </w:p>
    <w:p>
      <w:pPr>
        <w:pStyle w:val="ListParagraph"/>
        <w:numPr>
          <w:ilvl w:val="0"/>
          <w:numId w:val="2"/>
        </w:numPr>
        <w:spacing w:after="80" w:line="300"/>
      </w:pPr>
      <w:r>
        <w:t xml:space="preserve">The other services in the platform (n8n, OpenClaw, Airtable sync workers) are already running on a VPS you operate — consolidating onto the same or adjacent infrastructure reduces overall complexity.</w:t>
      </w:r>
    </w:p>
    <w:p>
      <w:pPr>
        <w:pStyle w:val="ListParagraph"/>
        <w:numPr>
          <w:ilvl w:val="0"/>
          <w:numId w:val="2"/>
        </w:numPr>
        <w:spacing w:after="80" w:line="300"/>
      </w:pPr>
      <w:r>
        <w:t xml:space="preserve">Data residency or compliance requires self-hosted infrastructure.</w:t>
      </w:r>
    </w:p>
    <w:p>
      <w:pPr>
        <w:pStyle w:val="Heading2"/>
        <w:spacing w:after="160" w:before="280"/>
      </w:pPr>
      <w:r>
        <w:t xml:space="preserve">5.5 Deployment runbook (Vercel — recommended path)</w:t>
      </w:r>
    </w:p>
    <w:p>
      <w:pPr>
        <w:pStyle w:val="ListParagraph"/>
        <w:numPr>
          <w:ilvl w:val="0"/>
          <w:numId w:val="3"/>
        </w:numPr>
        <w:spacing w:after="100" w:line="300"/>
      </w:pPr>
      <w:r>
        <w:t xml:space="preserve">Push the monorepo to GitHub on the main branch.</w:t>
      </w:r>
    </w:p>
    <w:p>
      <w:pPr>
        <w:pStyle w:val="ListParagraph"/>
        <w:numPr>
          <w:ilvl w:val="0"/>
          <w:numId w:val="3"/>
        </w:numPr>
        <w:spacing w:after="100" w:line="300"/>
      </w:pPr>
      <w:r>
        <w:t xml:space="preserve">Sign in to Vercel and create a team (Pro plan; one seat is enough for now).</w:t>
      </w:r>
    </w:p>
    <w:p>
      <w:pPr>
        <w:pStyle w:val="ListParagraph"/>
        <w:numPr>
          <w:ilvl w:val="0"/>
          <w:numId w:val="3"/>
        </w:numPr>
        <w:spacing w:after="100" w:line="300"/>
      </w:pPr>
      <w:r>
        <w:t xml:space="preserve">For each brand, create a new Vercel project: import the same GitHub repo, set Root Directory to apps/&lt;handle&gt;, framework auto-detected as Next.js. Set environment variables SHOPIFY_STORE_DOMAIN and SHOPIFY_PRIVATE_TOKEN.</w:t>
      </w:r>
    </w:p>
    <w:p>
      <w:pPr>
        <w:pStyle w:val="ListParagraph"/>
        <w:numPr>
          <w:ilvl w:val="0"/>
          <w:numId w:val="3"/>
        </w:numPr>
        <w:spacing w:after="100" w:line="300"/>
      </w:pPr>
      <w:r>
        <w:t xml:space="preserve">Add the brand's real domain (e.g. arvoalux.hu) to that project. Vercel will give you DNS records to set with your registrar.</w:t>
      </w:r>
    </w:p>
    <w:p>
      <w:pPr>
        <w:pStyle w:val="ListParagraph"/>
        <w:numPr>
          <w:ilvl w:val="0"/>
          <w:numId w:val="3"/>
        </w:numPr>
        <w:spacing w:after="100" w:line="300"/>
      </w:pPr>
      <w:r>
        <w:t xml:space="preserve">At the registrar, configure A record (apex) and CNAME record (www) per Vercel's instructions. Wait for DNS propagation (usually minutes; up to 48 hours). Vercel auto-issues SSL once DNS resolves.</w:t>
      </w:r>
    </w:p>
    <w:p>
      <w:pPr>
        <w:pStyle w:val="ListParagraph"/>
        <w:numPr>
          <w:ilvl w:val="0"/>
          <w:numId w:val="3"/>
        </w:numPr>
        <w:spacing w:after="100" w:line="300"/>
      </w:pPr>
      <w:r>
        <w:t xml:space="preserve">Repeat steps 3-5 for the remaining 8 brands.</w:t>
      </w:r>
    </w:p>
    <w:p>
      <w:pPr>
        <w:pStyle w:val="ListParagraph"/>
        <w:numPr>
          <w:ilvl w:val="0"/>
          <w:numId w:val="3"/>
        </w:numPr>
        <w:spacing w:after="100" w:line="300"/>
      </w:pPr>
      <w:r>
        <w:t xml:space="preserve">Confirm each brand's storefront loads its own domain, with its own theme, showing only its brand-scoped products.</w:t>
      </w:r>
    </w:p>
    <w:p>
      <w:pPr>
        <w:pStyle w:val="ListParagraph"/>
        <w:numPr>
          <w:ilvl w:val="0"/>
          <w:numId w:val="3"/>
        </w:numPr>
        <w:spacing w:after="100" w:line="300"/>
      </w:pPr>
      <w:r>
        <w:t xml:space="preserve">Run an end-to-end test: add to cart → proceed to checkout → complete with a real (or test) payment → confirm the brand attribute is on the order in Shopify admin.</w:t>
      </w:r>
    </w:p>
    <w:p>
      <w:pPr>
        <w:spacing w:after="140" w:line="320"/>
      </w:pPr>
      <w:r>
        <w:t xml:space="preserve"/>
      </w:r>
    </w:p>
    <w:p>
      <w:pPr>
        <w:spacing w:after="140" w:line="320"/>
      </w:pPr>
      <w:r>
        <w:rPr>
          <w:i/>
          <w:iCs/>
          <w:color w:val="888888"/>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5A8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2026-06-18T10:25:38.162Z</dcterms:created>
  <dcterms:modified xsi:type="dcterms:W3CDTF">2026-06-18T10:25:38.174Z</dcterms:modified>
</cp:coreProperties>
</file>

<file path=docProps/custom.xml><?xml version="1.0" encoding="utf-8"?>
<Properties xmlns="http://schemas.openxmlformats.org/officeDocument/2006/custom-properties" xmlns:vt="http://schemas.openxmlformats.org/officeDocument/2006/docPropsVTypes"/>
</file>