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4B2CAFA" w14:textId="7C2B5AB3" w:rsidR="00274688" w:rsidRPr="00A96285" w:rsidRDefault="00907671" w:rsidP="00A96285">
      <w:pPr>
        <w:numPr>
          <w:ilvl w:val="0"/>
          <w:numId w:val="40"/>
        </w:numPr>
        <w:jc w:val="center"/>
        <w:rPr>
          <w:rFonts w:ascii="Times New Roman" w:hAnsi="Times New Roman" w:cs="Times New Roman"/>
          <w:b/>
          <w:bCs/>
          <w:sz w:val="32"/>
          <w:szCs w:val="32"/>
          <w:u w:val="single"/>
        </w:rPr>
      </w:pPr>
      <w:r>
        <w:rPr>
          <w:rFonts w:ascii="Times New Roman" w:hAnsi="Times New Roman" w:cs="Times New Roman"/>
          <w:b/>
          <w:bCs/>
          <w:sz w:val="32"/>
          <w:szCs w:val="32"/>
        </w:rPr>
        <w:t>A</w:t>
      </w:r>
      <w:r w:rsidR="00E1683F">
        <w:rPr>
          <w:rFonts w:ascii="Times New Roman" w:hAnsi="Times New Roman" w:cs="Times New Roman"/>
          <w:b/>
          <w:bCs/>
          <w:sz w:val="32"/>
          <w:szCs w:val="32"/>
        </w:rPr>
        <w:t>4</w:t>
      </w:r>
      <w:r w:rsidR="00274688" w:rsidRPr="0004728B">
        <w:rPr>
          <w:rFonts w:ascii="Times New Roman" w:hAnsi="Times New Roman" w:cs="Times New Roman"/>
          <w:b/>
          <w:bCs/>
          <w:sz w:val="32"/>
          <w:szCs w:val="32"/>
        </w:rPr>
        <w:t xml:space="preserve">: </w:t>
      </w:r>
      <w:r w:rsidR="00A96285" w:rsidRPr="00A96285">
        <w:rPr>
          <w:rFonts w:ascii="Times New Roman" w:hAnsi="Times New Roman" w:cs="Times New Roman"/>
          <w:b/>
          <w:bCs/>
          <w:sz w:val="32"/>
          <w:szCs w:val="32"/>
          <w:u w:val="single"/>
        </w:rPr>
        <w:t>PCA, Factor analysis and Cluster analysis</w:t>
      </w:r>
      <w:r w:rsidR="00A96285">
        <w:rPr>
          <w:rFonts w:ascii="Times New Roman" w:hAnsi="Times New Roman" w:cs="Times New Roman"/>
          <w:b/>
          <w:bCs/>
          <w:sz w:val="32"/>
          <w:szCs w:val="32"/>
          <w:u w:val="single"/>
        </w:rPr>
        <w:t xml:space="preserve">, </w:t>
      </w:r>
      <w:r w:rsidR="00A96285" w:rsidRPr="00A96285">
        <w:rPr>
          <w:rFonts w:ascii="Times New Roman" w:hAnsi="Times New Roman" w:cs="Times New Roman"/>
          <w:b/>
          <w:bCs/>
          <w:sz w:val="32"/>
          <w:szCs w:val="32"/>
          <w:u w:val="single"/>
        </w:rPr>
        <w:t>Multidimensional Scaling Analysis</w:t>
      </w:r>
      <w:r w:rsidR="00A96285">
        <w:rPr>
          <w:rFonts w:ascii="Times New Roman" w:hAnsi="Times New Roman" w:cs="Times New Roman"/>
          <w:b/>
          <w:bCs/>
          <w:sz w:val="32"/>
          <w:szCs w:val="32"/>
          <w:u w:val="single"/>
        </w:rPr>
        <w:t xml:space="preserve">, </w:t>
      </w:r>
      <w:r w:rsidR="00A96285" w:rsidRPr="00A96285">
        <w:rPr>
          <w:rFonts w:ascii="Times New Roman" w:hAnsi="Times New Roman" w:cs="Times New Roman"/>
          <w:b/>
          <w:bCs/>
          <w:sz w:val="32"/>
          <w:szCs w:val="32"/>
          <w:u w:val="single"/>
        </w:rPr>
        <w:t>Conjoint analysis</w:t>
      </w:r>
    </w:p>
    <w:p w14:paraId="57B0C612" w14:textId="77777777" w:rsidR="00274688" w:rsidRPr="0004728B" w:rsidRDefault="00274688" w:rsidP="00274688">
      <w:pPr>
        <w:jc w:val="center"/>
        <w:rPr>
          <w:rFonts w:ascii="Times New Roman" w:hAnsi="Times New Roman" w:cs="Times New Roman"/>
          <w:b/>
          <w:bCs/>
          <w:sz w:val="30"/>
          <w:szCs w:val="30"/>
        </w:rPr>
      </w:pPr>
    </w:p>
    <w:p w14:paraId="4250965D" w14:textId="0B9CCB47" w:rsidR="00274688" w:rsidRDefault="00E1683F" w:rsidP="00274688">
      <w:pPr>
        <w:jc w:val="center"/>
        <w:rPr>
          <w:rFonts w:ascii="Times New Roman" w:hAnsi="Times New Roman" w:cs="Times New Roman"/>
          <w:b/>
          <w:bCs/>
          <w:sz w:val="30"/>
          <w:szCs w:val="30"/>
        </w:rPr>
      </w:pPr>
      <w:r>
        <w:rPr>
          <w:rFonts w:ascii="Times New Roman" w:hAnsi="Times New Roman" w:cs="Times New Roman"/>
          <w:b/>
          <w:bCs/>
          <w:sz w:val="30"/>
          <w:szCs w:val="30"/>
        </w:rPr>
        <w:t>Arvind Srinivasan</w:t>
      </w:r>
    </w:p>
    <w:p w14:paraId="7FA9202E" w14:textId="198FE7F3" w:rsidR="00907671" w:rsidRPr="0004728B" w:rsidRDefault="00907671" w:rsidP="00274688">
      <w:pPr>
        <w:jc w:val="center"/>
        <w:rPr>
          <w:rFonts w:ascii="Times New Roman" w:hAnsi="Times New Roman" w:cs="Times New Roman"/>
          <w:b/>
          <w:bCs/>
          <w:sz w:val="30"/>
          <w:szCs w:val="30"/>
        </w:rPr>
      </w:pPr>
      <w:r>
        <w:rPr>
          <w:rFonts w:ascii="Times New Roman" w:hAnsi="Times New Roman" w:cs="Times New Roman"/>
          <w:b/>
          <w:bCs/>
          <w:sz w:val="30"/>
          <w:szCs w:val="30"/>
        </w:rPr>
        <w:t>V011072</w:t>
      </w:r>
      <w:r w:rsidR="00E1683F">
        <w:rPr>
          <w:rFonts w:ascii="Times New Roman" w:hAnsi="Times New Roman" w:cs="Times New Roman"/>
          <w:b/>
          <w:bCs/>
          <w:sz w:val="30"/>
          <w:szCs w:val="30"/>
        </w:rPr>
        <w:t>51</w:t>
      </w:r>
    </w:p>
    <w:p w14:paraId="2EBA06E3" w14:textId="7DC78C9E"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6A1F0B">
        <w:rPr>
          <w:rFonts w:ascii="Times New Roman" w:hAnsi="Times New Roman" w:cs="Times New Roman"/>
          <w:b/>
          <w:bCs/>
          <w:sz w:val="30"/>
          <w:szCs w:val="30"/>
        </w:rPr>
        <w:t>0</w:t>
      </w:r>
      <w:r w:rsidR="00E127A0">
        <w:rPr>
          <w:rFonts w:ascii="Times New Roman" w:hAnsi="Times New Roman" w:cs="Times New Roman"/>
          <w:b/>
          <w:bCs/>
          <w:sz w:val="30"/>
          <w:szCs w:val="30"/>
        </w:rPr>
        <w:t>8</w:t>
      </w:r>
      <w:r w:rsidR="0004728B" w:rsidRPr="0004728B">
        <w:rPr>
          <w:rFonts w:ascii="Times New Roman" w:hAnsi="Times New Roman" w:cs="Times New Roman"/>
          <w:b/>
          <w:bCs/>
          <w:sz w:val="30"/>
          <w:szCs w:val="30"/>
        </w:rPr>
        <w:t>-0</w:t>
      </w:r>
      <w:r w:rsidR="006A1F0B">
        <w:rPr>
          <w:rFonts w:ascii="Times New Roman" w:hAnsi="Times New Roman" w:cs="Times New Roman"/>
          <w:b/>
          <w:bCs/>
          <w:sz w:val="30"/>
          <w:szCs w:val="30"/>
        </w:rPr>
        <w:t>7</w:t>
      </w:r>
      <w:r w:rsidR="0004728B" w:rsidRPr="0004728B">
        <w:rPr>
          <w:rFonts w:ascii="Times New Roman" w:hAnsi="Times New Roman" w:cs="Times New Roman"/>
          <w:b/>
          <w:bCs/>
          <w:sz w:val="30"/>
          <w:szCs w:val="30"/>
        </w:rPr>
        <w:t>-2024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A96285">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6FBF49B2"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A96285">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00D7EBED" w:rsidR="0004728B" w:rsidRPr="0004728B" w:rsidRDefault="00F12F3E"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624D2EFC" w14:textId="77777777" w:rsidTr="00A96285">
        <w:tc>
          <w:tcPr>
            <w:tcW w:w="936" w:type="pct"/>
          </w:tcPr>
          <w:p w14:paraId="17D3DAA3" w14:textId="197459E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1E7FB6E0"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esults</w:t>
            </w:r>
            <w:r w:rsidR="00A96285">
              <w:rPr>
                <w:rFonts w:ascii="Times New Roman" w:hAnsi="Times New Roman" w:cs="Times New Roman"/>
              </w:rPr>
              <w:t xml:space="preserve"> &amp; Interpretation</w:t>
            </w:r>
          </w:p>
        </w:tc>
        <w:tc>
          <w:tcPr>
            <w:tcW w:w="1175" w:type="pct"/>
          </w:tcPr>
          <w:p w14:paraId="3DDCFFC6" w14:textId="5669E972" w:rsidR="0004728B" w:rsidRPr="0004728B" w:rsidRDefault="00C9701A" w:rsidP="0004728B">
            <w:pPr>
              <w:spacing w:line="360" w:lineRule="auto"/>
              <w:jc w:val="center"/>
              <w:rPr>
                <w:rFonts w:ascii="Times New Roman" w:hAnsi="Times New Roman" w:cs="Times New Roman"/>
                <w:b/>
                <w:bCs/>
              </w:rPr>
            </w:pPr>
            <w:r>
              <w:rPr>
                <w:rFonts w:ascii="Times New Roman" w:hAnsi="Times New Roman" w:cs="Times New Roman"/>
                <w:b/>
                <w:bCs/>
              </w:rPr>
              <w:t>4</w:t>
            </w:r>
          </w:p>
        </w:tc>
      </w:tr>
      <w:tr w:rsidR="00A96285" w:rsidRPr="0004728B" w14:paraId="130876F8" w14:textId="77777777" w:rsidTr="00A96285">
        <w:tc>
          <w:tcPr>
            <w:tcW w:w="936" w:type="pct"/>
          </w:tcPr>
          <w:p w14:paraId="0C8BE361" w14:textId="3A3D4F5E" w:rsidR="00A96285" w:rsidRDefault="00A96285"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452B2F37" w:rsidR="00A96285" w:rsidRDefault="00A96285"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ecommendations</w:t>
            </w:r>
          </w:p>
        </w:tc>
        <w:tc>
          <w:tcPr>
            <w:tcW w:w="1175" w:type="pct"/>
          </w:tcPr>
          <w:p w14:paraId="7DC894FC" w14:textId="41AECB47" w:rsidR="00C9701A" w:rsidRPr="0004728B" w:rsidRDefault="00C9701A" w:rsidP="00C9701A">
            <w:pPr>
              <w:spacing w:line="360" w:lineRule="auto"/>
              <w:jc w:val="center"/>
              <w:rPr>
                <w:rFonts w:ascii="Times New Roman" w:hAnsi="Times New Roman" w:cs="Times New Roman"/>
                <w:b/>
                <w:bCs/>
              </w:rPr>
            </w:pPr>
            <w:r>
              <w:rPr>
                <w:rFonts w:ascii="Times New Roman" w:hAnsi="Times New Roman" w:cs="Times New Roman"/>
                <w:b/>
                <w:bCs/>
              </w:rPr>
              <w:t>12</w:t>
            </w:r>
          </w:p>
        </w:tc>
      </w:tr>
    </w:tbl>
    <w:p w14:paraId="4D7D2454" w14:textId="77777777" w:rsidR="0004728B" w:rsidRPr="0004728B" w:rsidRDefault="0004728B"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headerReference w:type="default" r:id="rId9"/>
          <w:footerReference w:type="default" r:id="rId10"/>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2E189AA5" w14:textId="6BA03955" w:rsidR="0004728B" w:rsidRPr="00042A98" w:rsidRDefault="00E1683F" w:rsidP="00042A98">
      <w:pPr>
        <w:spacing w:line="360" w:lineRule="auto"/>
        <w:jc w:val="both"/>
        <w:rPr>
          <w:rFonts w:ascii="Times New Roman" w:hAnsi="Times New Roman" w:cs="Times New Roman"/>
          <w:b/>
          <w:bCs/>
          <w:sz w:val="24"/>
          <w:szCs w:val="24"/>
          <w:u w:val="single"/>
        </w:rPr>
      </w:pPr>
      <w:r w:rsidRPr="00042A98">
        <w:rPr>
          <w:rFonts w:ascii="Times New Roman" w:hAnsi="Times New Roman" w:cs="Times New Roman"/>
          <w:b/>
          <w:bCs/>
          <w:sz w:val="24"/>
          <w:szCs w:val="24"/>
          <w:u w:val="single"/>
        </w:rPr>
        <w:lastRenderedPageBreak/>
        <w:t>Introduction</w:t>
      </w:r>
    </w:p>
    <w:p w14:paraId="1391C4ED" w14:textId="77777777" w:rsidR="00E1683F" w:rsidRPr="00E1683F" w:rsidRDefault="00E1683F" w:rsidP="00042A98">
      <w:pPr>
        <w:spacing w:line="360" w:lineRule="auto"/>
        <w:jc w:val="both"/>
        <w:rPr>
          <w:rFonts w:ascii="Times New Roman" w:hAnsi="Times New Roman" w:cs="Times New Roman"/>
          <w:b/>
          <w:bCs/>
          <w:sz w:val="24"/>
          <w:szCs w:val="24"/>
        </w:rPr>
      </w:pPr>
      <w:r w:rsidRPr="00E1683F">
        <w:rPr>
          <w:rFonts w:ascii="Times New Roman" w:hAnsi="Times New Roman" w:cs="Times New Roman"/>
          <w:b/>
          <w:bCs/>
          <w:sz w:val="24"/>
          <w:szCs w:val="24"/>
        </w:rPr>
        <w:t>Principal Component Analysis (PCA)</w:t>
      </w:r>
    </w:p>
    <w:p w14:paraId="5A3C6C2C" w14:textId="77777777" w:rsidR="00E1683F" w:rsidRPr="00E1683F" w:rsidRDefault="00E1683F" w:rsidP="00042A98">
      <w:pPr>
        <w:spacing w:line="360" w:lineRule="auto"/>
        <w:jc w:val="both"/>
        <w:rPr>
          <w:rFonts w:ascii="Times New Roman" w:hAnsi="Times New Roman" w:cs="Times New Roman"/>
          <w:sz w:val="24"/>
          <w:szCs w:val="24"/>
        </w:rPr>
      </w:pPr>
      <w:r w:rsidRPr="00E1683F">
        <w:rPr>
          <w:rFonts w:ascii="Times New Roman" w:hAnsi="Times New Roman" w:cs="Times New Roman"/>
          <w:sz w:val="24"/>
          <w:szCs w:val="24"/>
        </w:rPr>
        <w:t>PCA is a statistical technique that transforms correlated variables into uncorrelated principal components, prioritizing the variance in the data. It is primarily used for dimensionality reduction, facilitating data visualization and improving the efficiency of machine learning algorithms.</w:t>
      </w:r>
    </w:p>
    <w:p w14:paraId="5B0EB70A" w14:textId="77777777" w:rsidR="00E1683F" w:rsidRPr="00E1683F" w:rsidRDefault="00E1683F" w:rsidP="00042A98">
      <w:pPr>
        <w:spacing w:line="360" w:lineRule="auto"/>
        <w:jc w:val="both"/>
        <w:rPr>
          <w:rFonts w:ascii="Times New Roman" w:hAnsi="Times New Roman" w:cs="Times New Roman"/>
          <w:sz w:val="24"/>
          <w:szCs w:val="24"/>
        </w:rPr>
      </w:pPr>
    </w:p>
    <w:p w14:paraId="5E90D96A" w14:textId="77777777" w:rsidR="00E1683F" w:rsidRPr="00E1683F" w:rsidRDefault="00E1683F" w:rsidP="00042A98">
      <w:pPr>
        <w:spacing w:line="360" w:lineRule="auto"/>
        <w:jc w:val="both"/>
        <w:rPr>
          <w:rFonts w:ascii="Times New Roman" w:hAnsi="Times New Roman" w:cs="Times New Roman"/>
          <w:b/>
          <w:bCs/>
          <w:sz w:val="24"/>
          <w:szCs w:val="24"/>
        </w:rPr>
      </w:pPr>
      <w:r w:rsidRPr="00E1683F">
        <w:rPr>
          <w:rFonts w:ascii="Times New Roman" w:hAnsi="Times New Roman" w:cs="Times New Roman"/>
          <w:b/>
          <w:bCs/>
          <w:sz w:val="24"/>
          <w:szCs w:val="24"/>
        </w:rPr>
        <w:t>Clustering</w:t>
      </w:r>
    </w:p>
    <w:p w14:paraId="75F1AF17" w14:textId="77777777" w:rsidR="00E1683F" w:rsidRPr="00E1683F" w:rsidRDefault="00E1683F" w:rsidP="00042A98">
      <w:pPr>
        <w:spacing w:line="360" w:lineRule="auto"/>
        <w:jc w:val="both"/>
        <w:rPr>
          <w:rFonts w:ascii="Times New Roman" w:hAnsi="Times New Roman" w:cs="Times New Roman"/>
          <w:sz w:val="24"/>
          <w:szCs w:val="24"/>
        </w:rPr>
      </w:pPr>
      <w:r w:rsidRPr="00E1683F">
        <w:rPr>
          <w:rFonts w:ascii="Times New Roman" w:hAnsi="Times New Roman" w:cs="Times New Roman"/>
          <w:sz w:val="24"/>
          <w:szCs w:val="24"/>
        </w:rPr>
        <w:t>Clustering groups data objects such that objects in the same cluster are more similar to each other than to those in other clusters. This report uses:</w:t>
      </w:r>
    </w:p>
    <w:p w14:paraId="53D701A9" w14:textId="77777777" w:rsidR="00E1683F" w:rsidRPr="00E1683F" w:rsidRDefault="00E1683F" w:rsidP="00042A98">
      <w:pPr>
        <w:spacing w:line="360" w:lineRule="auto"/>
        <w:jc w:val="both"/>
        <w:rPr>
          <w:rFonts w:ascii="Times New Roman" w:hAnsi="Times New Roman" w:cs="Times New Roman"/>
          <w:sz w:val="24"/>
          <w:szCs w:val="24"/>
        </w:rPr>
      </w:pPr>
    </w:p>
    <w:p w14:paraId="7A67976B" w14:textId="77777777" w:rsidR="00E1683F" w:rsidRPr="00E1683F" w:rsidRDefault="00E1683F" w:rsidP="00042A98">
      <w:pPr>
        <w:spacing w:line="360" w:lineRule="auto"/>
        <w:jc w:val="both"/>
        <w:rPr>
          <w:rFonts w:ascii="Times New Roman" w:hAnsi="Times New Roman" w:cs="Times New Roman"/>
          <w:sz w:val="24"/>
          <w:szCs w:val="24"/>
        </w:rPr>
      </w:pPr>
      <w:r w:rsidRPr="00E1683F">
        <w:rPr>
          <w:rFonts w:ascii="Times New Roman" w:hAnsi="Times New Roman" w:cs="Times New Roman"/>
          <w:sz w:val="24"/>
          <w:szCs w:val="24"/>
        </w:rPr>
        <w:t>K-Means Clustering: Divides the dataset into K clusters, minimizing within-cluster variance.</w:t>
      </w:r>
    </w:p>
    <w:p w14:paraId="7328DAB4" w14:textId="77777777" w:rsidR="00E1683F" w:rsidRPr="00E1683F" w:rsidRDefault="00E1683F" w:rsidP="00042A98">
      <w:pPr>
        <w:spacing w:line="360" w:lineRule="auto"/>
        <w:jc w:val="both"/>
        <w:rPr>
          <w:rFonts w:ascii="Times New Roman" w:hAnsi="Times New Roman" w:cs="Times New Roman"/>
          <w:sz w:val="24"/>
          <w:szCs w:val="24"/>
        </w:rPr>
      </w:pPr>
      <w:r w:rsidRPr="00E1683F">
        <w:rPr>
          <w:rFonts w:ascii="Times New Roman" w:hAnsi="Times New Roman" w:cs="Times New Roman"/>
          <w:sz w:val="24"/>
          <w:szCs w:val="24"/>
        </w:rPr>
        <w:t>Hierarchical Clustering: Builds a hierarchy of clusters without requiring a predetermined number, visualized through a dendrogram.</w:t>
      </w:r>
    </w:p>
    <w:p w14:paraId="015B2EE5" w14:textId="77777777" w:rsidR="00E1683F" w:rsidRPr="00E1683F" w:rsidRDefault="00E1683F" w:rsidP="00042A98">
      <w:pPr>
        <w:spacing w:line="360" w:lineRule="auto"/>
        <w:jc w:val="both"/>
        <w:rPr>
          <w:rFonts w:ascii="Times New Roman" w:hAnsi="Times New Roman" w:cs="Times New Roman"/>
          <w:sz w:val="24"/>
          <w:szCs w:val="24"/>
        </w:rPr>
      </w:pPr>
      <w:r w:rsidRPr="00E1683F">
        <w:rPr>
          <w:rFonts w:ascii="Times New Roman" w:hAnsi="Times New Roman" w:cs="Times New Roman"/>
          <w:sz w:val="24"/>
          <w:szCs w:val="24"/>
        </w:rPr>
        <w:t>Both methods were applied to identify natural groupings in the standardized survey data.</w:t>
      </w:r>
    </w:p>
    <w:p w14:paraId="2222B247" w14:textId="77777777" w:rsidR="00E1683F" w:rsidRPr="00E1683F" w:rsidRDefault="00E1683F" w:rsidP="00042A98">
      <w:pPr>
        <w:spacing w:line="360" w:lineRule="auto"/>
        <w:jc w:val="both"/>
        <w:rPr>
          <w:rFonts w:ascii="Times New Roman" w:hAnsi="Times New Roman" w:cs="Times New Roman"/>
          <w:sz w:val="24"/>
          <w:szCs w:val="24"/>
        </w:rPr>
      </w:pPr>
    </w:p>
    <w:p w14:paraId="281E1248" w14:textId="77777777" w:rsidR="00E1683F" w:rsidRPr="00E1683F" w:rsidRDefault="00E1683F" w:rsidP="00042A98">
      <w:pPr>
        <w:spacing w:line="360" w:lineRule="auto"/>
        <w:jc w:val="both"/>
        <w:rPr>
          <w:rFonts w:ascii="Times New Roman" w:hAnsi="Times New Roman" w:cs="Times New Roman"/>
          <w:b/>
          <w:bCs/>
          <w:sz w:val="24"/>
          <w:szCs w:val="24"/>
        </w:rPr>
      </w:pPr>
      <w:r w:rsidRPr="00E1683F">
        <w:rPr>
          <w:rFonts w:ascii="Times New Roman" w:hAnsi="Times New Roman" w:cs="Times New Roman"/>
          <w:b/>
          <w:bCs/>
          <w:sz w:val="24"/>
          <w:szCs w:val="24"/>
        </w:rPr>
        <w:t>Factor Analysis</w:t>
      </w:r>
    </w:p>
    <w:p w14:paraId="5D4FB2F9" w14:textId="7EF7EE42" w:rsidR="00E1683F" w:rsidRDefault="00E1683F" w:rsidP="00042A98">
      <w:pPr>
        <w:spacing w:line="360" w:lineRule="auto"/>
        <w:jc w:val="both"/>
        <w:rPr>
          <w:rFonts w:ascii="Times New Roman" w:hAnsi="Times New Roman" w:cs="Times New Roman"/>
          <w:sz w:val="24"/>
          <w:szCs w:val="24"/>
        </w:rPr>
      </w:pPr>
      <w:r w:rsidRPr="00E1683F">
        <w:rPr>
          <w:rFonts w:ascii="Times New Roman" w:hAnsi="Times New Roman" w:cs="Times New Roman"/>
          <w:sz w:val="24"/>
          <w:szCs w:val="24"/>
        </w:rPr>
        <w:t>Factor Analysis identifies underlying latent factors that influence observed variables, reducing the number of variables while retaining data integrity. It is particularly useful in fields requiring the identification of latent constructs.</w:t>
      </w:r>
    </w:p>
    <w:p w14:paraId="0D1C50E4" w14:textId="77777777" w:rsidR="00E1683F" w:rsidRDefault="00E1683F" w:rsidP="00042A98">
      <w:pPr>
        <w:spacing w:line="360" w:lineRule="auto"/>
        <w:jc w:val="both"/>
      </w:pPr>
      <w:r w:rsidRPr="00E1683F">
        <w:rPr>
          <w:b/>
          <w:bCs/>
        </w:rPr>
        <w:t>Multidimensional Scaling (MDS)</w:t>
      </w:r>
      <w:r>
        <w:t xml:space="preserve"> </w:t>
      </w:r>
    </w:p>
    <w:p w14:paraId="05C5FDFA" w14:textId="44A86A20" w:rsidR="00CF2B0C" w:rsidRPr="00CF2B0C" w:rsidRDefault="00E1683F" w:rsidP="00042A98">
      <w:pPr>
        <w:pStyle w:val="Heading3"/>
        <w:spacing w:line="360" w:lineRule="auto"/>
        <w:jc w:val="both"/>
        <w:rPr>
          <w:rFonts w:ascii="timeseadings)" w:hAnsi="timeseadings)"/>
          <w:color w:val="auto"/>
        </w:rPr>
      </w:pPr>
      <w:r w:rsidRPr="00CF2B0C">
        <w:rPr>
          <w:rFonts w:ascii="timeseadings)" w:hAnsi="timeseadings)"/>
          <w:color w:val="auto"/>
        </w:rPr>
        <w:lastRenderedPageBreak/>
        <w:t xml:space="preserve">It </w:t>
      </w:r>
      <w:r w:rsidRPr="00CF2B0C">
        <w:rPr>
          <w:rFonts w:ascii="timeseadings)" w:hAnsi="timeseadings)"/>
          <w:color w:val="auto"/>
        </w:rPr>
        <w:t>is a powerful statistical technique used for visualizing the similarity or dissimilarity among a set of objects. It aims to place each object in N-dimensional space such that the between-object distances are preserved as well as possible. This technique is particularly valuable in fields like psychology, marketing, and bioinformatics where understanding the relationships between objects or cases in a low-dimensional space can provide significant insights.</w:t>
      </w:r>
      <w:r w:rsidR="00CF2B0C" w:rsidRPr="00CF2B0C">
        <w:rPr>
          <w:rFonts w:ascii="timeseadings)" w:hAnsi="timeseadings)"/>
          <w:color w:val="auto"/>
        </w:rPr>
        <w:t xml:space="preserve"> </w:t>
      </w:r>
      <w:r w:rsidR="00CF2B0C" w:rsidRPr="00CF2B0C">
        <w:rPr>
          <w:rFonts w:ascii="timeseadings)" w:hAnsi="timeseadings)"/>
          <w:color w:val="auto"/>
        </w:rPr>
        <w:t>Data Description</w:t>
      </w:r>
    </w:p>
    <w:p w14:paraId="17AD0104" w14:textId="77777777" w:rsidR="00CF2B0C" w:rsidRDefault="00CF2B0C" w:rsidP="00042A98">
      <w:pPr>
        <w:pStyle w:val="NormalWeb"/>
        <w:spacing w:line="360" w:lineRule="auto"/>
        <w:jc w:val="both"/>
      </w:pPr>
      <w:r>
        <w:t>The dataset contains information on various ice cream brands and their attributes. Each row represents an ice cream brand, and each column corresponds to a specific attribute.</w:t>
      </w:r>
    </w:p>
    <w:p w14:paraId="630CBBD6" w14:textId="77777777" w:rsidR="00CF2B0C" w:rsidRDefault="00CF2B0C" w:rsidP="00042A98">
      <w:pPr>
        <w:pStyle w:val="Heading4"/>
        <w:spacing w:line="360" w:lineRule="auto"/>
        <w:jc w:val="both"/>
      </w:pPr>
      <w:r>
        <w:t>Structure:</w:t>
      </w:r>
    </w:p>
    <w:p w14:paraId="7A8EE238" w14:textId="77777777" w:rsidR="00CF2B0C" w:rsidRDefault="00CF2B0C" w:rsidP="00042A98">
      <w:pPr>
        <w:numPr>
          <w:ilvl w:val="0"/>
          <w:numId w:val="44"/>
        </w:numPr>
        <w:spacing w:before="100" w:beforeAutospacing="1" w:after="100" w:afterAutospacing="1" w:line="360" w:lineRule="auto"/>
        <w:jc w:val="both"/>
      </w:pPr>
      <w:r>
        <w:rPr>
          <w:rStyle w:val="Strong"/>
        </w:rPr>
        <w:t>Brand</w:t>
      </w:r>
      <w:r>
        <w:t>: Name of the ice cream brand.</w:t>
      </w:r>
    </w:p>
    <w:p w14:paraId="56898A9C" w14:textId="77777777" w:rsidR="00CF2B0C" w:rsidRDefault="00CF2B0C" w:rsidP="00042A98">
      <w:pPr>
        <w:numPr>
          <w:ilvl w:val="0"/>
          <w:numId w:val="44"/>
        </w:numPr>
        <w:spacing w:before="100" w:beforeAutospacing="1" w:after="100" w:afterAutospacing="1" w:line="360" w:lineRule="auto"/>
        <w:jc w:val="both"/>
      </w:pPr>
      <w:r>
        <w:rPr>
          <w:rStyle w:val="Strong"/>
        </w:rPr>
        <w:t>Attributes</w:t>
      </w:r>
      <w:r>
        <w:t>:</w:t>
      </w:r>
    </w:p>
    <w:p w14:paraId="75975DB5" w14:textId="77777777" w:rsidR="00CF2B0C" w:rsidRDefault="00CF2B0C" w:rsidP="00042A98">
      <w:pPr>
        <w:numPr>
          <w:ilvl w:val="1"/>
          <w:numId w:val="44"/>
        </w:numPr>
        <w:spacing w:before="100" w:beforeAutospacing="1" w:after="100" w:afterAutospacing="1" w:line="360" w:lineRule="auto"/>
        <w:jc w:val="both"/>
      </w:pPr>
      <w:proofErr w:type="spellStart"/>
      <w:r>
        <w:rPr>
          <w:rStyle w:val="Strong"/>
        </w:rPr>
        <w:t>Flavor</w:t>
      </w:r>
      <w:proofErr w:type="spellEnd"/>
      <w:r>
        <w:rPr>
          <w:rStyle w:val="Strong"/>
        </w:rPr>
        <w:t xml:space="preserve"> Intensity</w:t>
      </w:r>
      <w:r>
        <w:t xml:space="preserve">: Strength of the </w:t>
      </w:r>
      <w:proofErr w:type="spellStart"/>
      <w:r>
        <w:t>flavor</w:t>
      </w:r>
      <w:proofErr w:type="spellEnd"/>
      <w:r>
        <w:t>.</w:t>
      </w:r>
    </w:p>
    <w:p w14:paraId="4AF2DD31" w14:textId="77777777" w:rsidR="00CF2B0C" w:rsidRDefault="00CF2B0C" w:rsidP="00042A98">
      <w:pPr>
        <w:numPr>
          <w:ilvl w:val="1"/>
          <w:numId w:val="44"/>
        </w:numPr>
        <w:spacing w:before="100" w:beforeAutospacing="1" w:after="100" w:afterAutospacing="1" w:line="360" w:lineRule="auto"/>
        <w:jc w:val="both"/>
      </w:pPr>
      <w:r>
        <w:rPr>
          <w:rStyle w:val="Strong"/>
        </w:rPr>
        <w:t>Creaminess</w:t>
      </w:r>
      <w:r>
        <w:t>: Smoothness and richness.</w:t>
      </w:r>
    </w:p>
    <w:p w14:paraId="621C8521" w14:textId="77777777" w:rsidR="00CF2B0C" w:rsidRDefault="00CF2B0C" w:rsidP="00042A98">
      <w:pPr>
        <w:numPr>
          <w:ilvl w:val="1"/>
          <w:numId w:val="44"/>
        </w:numPr>
        <w:spacing w:before="100" w:beforeAutospacing="1" w:after="100" w:afterAutospacing="1" w:line="360" w:lineRule="auto"/>
        <w:jc w:val="both"/>
      </w:pPr>
      <w:r>
        <w:rPr>
          <w:rStyle w:val="Strong"/>
        </w:rPr>
        <w:t>Sweetness</w:t>
      </w:r>
      <w:r>
        <w:t>: Level of sweetness.</w:t>
      </w:r>
    </w:p>
    <w:p w14:paraId="7B2C2524" w14:textId="77777777" w:rsidR="00CF2B0C" w:rsidRDefault="00CF2B0C" w:rsidP="00042A98">
      <w:pPr>
        <w:numPr>
          <w:ilvl w:val="1"/>
          <w:numId w:val="44"/>
        </w:numPr>
        <w:spacing w:before="100" w:beforeAutospacing="1" w:after="100" w:afterAutospacing="1" w:line="360" w:lineRule="auto"/>
        <w:jc w:val="both"/>
      </w:pPr>
      <w:r>
        <w:rPr>
          <w:rStyle w:val="Strong"/>
        </w:rPr>
        <w:t>Texture</w:t>
      </w:r>
      <w:r>
        <w:t>: Quality of texture.</w:t>
      </w:r>
    </w:p>
    <w:p w14:paraId="6799D455" w14:textId="77777777" w:rsidR="00CF2B0C" w:rsidRDefault="00CF2B0C" w:rsidP="00042A98">
      <w:pPr>
        <w:numPr>
          <w:ilvl w:val="1"/>
          <w:numId w:val="44"/>
        </w:numPr>
        <w:spacing w:before="100" w:beforeAutospacing="1" w:after="100" w:afterAutospacing="1" w:line="360" w:lineRule="auto"/>
        <w:jc w:val="both"/>
      </w:pPr>
      <w:r>
        <w:rPr>
          <w:rStyle w:val="Strong"/>
        </w:rPr>
        <w:t>Packaging Appeal</w:t>
      </w:r>
      <w:r>
        <w:t>: Attractiveness of packaging.</w:t>
      </w:r>
    </w:p>
    <w:p w14:paraId="13739D45" w14:textId="77777777" w:rsidR="00CF2B0C" w:rsidRDefault="00CF2B0C" w:rsidP="00042A98">
      <w:pPr>
        <w:numPr>
          <w:ilvl w:val="1"/>
          <w:numId w:val="44"/>
        </w:numPr>
        <w:spacing w:before="100" w:beforeAutospacing="1" w:after="100" w:afterAutospacing="1" w:line="360" w:lineRule="auto"/>
        <w:jc w:val="both"/>
      </w:pPr>
      <w:r>
        <w:rPr>
          <w:rStyle w:val="Strong"/>
        </w:rPr>
        <w:t>Price</w:t>
      </w:r>
      <w:r>
        <w:t>: Cost of the ice cream.</w:t>
      </w:r>
    </w:p>
    <w:p w14:paraId="12A7A291" w14:textId="77777777" w:rsidR="00CF2B0C" w:rsidRPr="00CF2B0C" w:rsidRDefault="00CF2B0C" w:rsidP="00042A98">
      <w:pPr>
        <w:pStyle w:val="NormalWeb"/>
        <w:spacing w:line="360" w:lineRule="auto"/>
        <w:jc w:val="both"/>
        <w:rPr>
          <w:b/>
          <w:bCs/>
        </w:rPr>
      </w:pPr>
      <w:r w:rsidRPr="00CF2B0C">
        <w:rPr>
          <w:b/>
          <w:bCs/>
        </w:rPr>
        <w:t xml:space="preserve">Conjoint analysis </w:t>
      </w:r>
    </w:p>
    <w:p w14:paraId="378CACDC" w14:textId="5A836CF6" w:rsidR="00CF2B0C" w:rsidRDefault="00CF2B0C" w:rsidP="00042A98">
      <w:pPr>
        <w:pStyle w:val="NormalWeb"/>
        <w:spacing w:line="360" w:lineRule="auto"/>
        <w:jc w:val="both"/>
      </w:pPr>
      <w:r>
        <w:t xml:space="preserve">It </w:t>
      </w:r>
      <w:r>
        <w:t xml:space="preserve">is a statistical technique used to determine how people value different features that make up an individual product or service. It is particularly useful in understanding consumer preferences and can guide product design, pricing strategies, and marketing efforts. This technique involves presenting respondents with a set of products or services, each with different attributes, and </w:t>
      </w:r>
      <w:proofErr w:type="spellStart"/>
      <w:r>
        <w:t>analyzing</w:t>
      </w:r>
      <w:proofErr w:type="spellEnd"/>
      <w:r>
        <w:t xml:space="preserve"> their choices to estimate the value (or utility) they place on each attribute.</w:t>
      </w:r>
    </w:p>
    <w:p w14:paraId="2AD03D94" w14:textId="77777777" w:rsidR="00CF2B0C" w:rsidRDefault="00CF2B0C" w:rsidP="00042A98">
      <w:pPr>
        <w:pStyle w:val="NormalWeb"/>
        <w:spacing w:line="360" w:lineRule="auto"/>
        <w:jc w:val="both"/>
      </w:pPr>
      <w:r>
        <w:t>In this project, we conduct a conjoint analysis to understand consumer preferences for pizza brands. The attributes considered are brand and price, which are critical factors influencing consumer choices in the highly competitive pizza market. The data for this analysis is sourced from a survey where respondents evaluated different pizza options based on these attributes.</w:t>
      </w:r>
    </w:p>
    <w:p w14:paraId="263BF06A" w14:textId="77777777" w:rsidR="00CF2B0C" w:rsidRDefault="00CF2B0C" w:rsidP="00042A98">
      <w:pPr>
        <w:pStyle w:val="NormalWeb"/>
        <w:spacing w:line="360" w:lineRule="auto"/>
        <w:jc w:val="both"/>
      </w:pPr>
      <w:r>
        <w:t>The dataset comprises 16 observations with the following attributes:</w:t>
      </w:r>
    </w:p>
    <w:p w14:paraId="6482D292" w14:textId="77777777" w:rsidR="00CF2B0C" w:rsidRDefault="00CF2B0C" w:rsidP="00042A98">
      <w:pPr>
        <w:numPr>
          <w:ilvl w:val="0"/>
          <w:numId w:val="43"/>
        </w:numPr>
        <w:spacing w:before="100" w:beforeAutospacing="1" w:after="100" w:afterAutospacing="1" w:line="360" w:lineRule="auto"/>
        <w:jc w:val="both"/>
      </w:pPr>
      <w:r>
        <w:rPr>
          <w:rStyle w:val="Strong"/>
        </w:rPr>
        <w:lastRenderedPageBreak/>
        <w:t>Brand</w:t>
      </w:r>
      <w:r>
        <w:t xml:space="preserve">: The pizza brands considered in the study are </w:t>
      </w:r>
      <w:proofErr w:type="spellStart"/>
      <w:r>
        <w:t>Onesta</w:t>
      </w:r>
      <w:proofErr w:type="spellEnd"/>
      <w:r>
        <w:t>, Oven Story, and Pizza Hut.</w:t>
      </w:r>
    </w:p>
    <w:p w14:paraId="09D5107F" w14:textId="77777777" w:rsidR="00CF2B0C" w:rsidRDefault="00CF2B0C" w:rsidP="00042A98">
      <w:pPr>
        <w:numPr>
          <w:ilvl w:val="0"/>
          <w:numId w:val="43"/>
        </w:numPr>
        <w:spacing w:before="100" w:beforeAutospacing="1" w:after="100" w:afterAutospacing="1" w:line="360" w:lineRule="auto"/>
        <w:jc w:val="both"/>
      </w:pPr>
      <w:r>
        <w:rPr>
          <w:rStyle w:val="Strong"/>
        </w:rPr>
        <w:t>Price</w:t>
      </w:r>
      <w:r>
        <w:t>: The price levels evaluated are $2.00, $3.00, and $4.00.</w:t>
      </w:r>
    </w:p>
    <w:p w14:paraId="4DE6895D" w14:textId="77777777" w:rsidR="00CF2B0C" w:rsidRDefault="00CF2B0C" w:rsidP="00042A98">
      <w:pPr>
        <w:numPr>
          <w:ilvl w:val="0"/>
          <w:numId w:val="43"/>
        </w:numPr>
        <w:spacing w:before="100" w:beforeAutospacing="1" w:after="100" w:afterAutospacing="1" w:line="360" w:lineRule="auto"/>
        <w:jc w:val="both"/>
      </w:pPr>
      <w:r>
        <w:rPr>
          <w:rStyle w:val="Strong"/>
        </w:rPr>
        <w:t>Ranking</w:t>
      </w:r>
      <w:r>
        <w:t>: This is the dependent variable, representing the consumer's evaluation or ranking of each pizza option.</w:t>
      </w:r>
    </w:p>
    <w:p w14:paraId="564409CB" w14:textId="77777777" w:rsidR="00CF2B0C" w:rsidRDefault="00CF2B0C" w:rsidP="00042A98">
      <w:pPr>
        <w:pStyle w:val="NormalWeb"/>
        <w:spacing w:line="360" w:lineRule="auto"/>
        <w:jc w:val="both"/>
      </w:pPr>
    </w:p>
    <w:p w14:paraId="1D978056" w14:textId="77777777" w:rsidR="00CF2B0C" w:rsidRDefault="00CF2B0C" w:rsidP="00042A98">
      <w:pPr>
        <w:pStyle w:val="NormalWeb"/>
        <w:spacing w:line="360" w:lineRule="auto"/>
        <w:jc w:val="both"/>
      </w:pPr>
    </w:p>
    <w:p w14:paraId="55C0DBCA" w14:textId="77777777" w:rsidR="00CF2B0C" w:rsidRDefault="00CF2B0C" w:rsidP="00042A98">
      <w:pPr>
        <w:pStyle w:val="NormalWeb"/>
        <w:spacing w:line="360" w:lineRule="auto"/>
        <w:jc w:val="both"/>
      </w:pPr>
    </w:p>
    <w:p w14:paraId="7DC4B7BC" w14:textId="77777777" w:rsidR="00CF2B0C" w:rsidRDefault="00CF2B0C" w:rsidP="00042A98">
      <w:pPr>
        <w:pStyle w:val="NormalWeb"/>
        <w:spacing w:line="360" w:lineRule="auto"/>
        <w:jc w:val="both"/>
      </w:pPr>
    </w:p>
    <w:p w14:paraId="185CB490" w14:textId="77777777" w:rsidR="00CF2B0C" w:rsidRDefault="00CF2B0C" w:rsidP="00042A98">
      <w:pPr>
        <w:pStyle w:val="NormalWeb"/>
        <w:spacing w:line="360" w:lineRule="auto"/>
        <w:jc w:val="both"/>
      </w:pPr>
    </w:p>
    <w:p w14:paraId="4B866763" w14:textId="77777777" w:rsidR="00042A98" w:rsidRDefault="00042A98" w:rsidP="00042A98">
      <w:pPr>
        <w:pStyle w:val="NormalWeb"/>
        <w:spacing w:line="360" w:lineRule="auto"/>
        <w:jc w:val="both"/>
      </w:pPr>
    </w:p>
    <w:p w14:paraId="70729ABF" w14:textId="77777777" w:rsidR="00042A98" w:rsidRDefault="00042A98" w:rsidP="00042A98">
      <w:pPr>
        <w:pStyle w:val="NormalWeb"/>
        <w:spacing w:line="360" w:lineRule="auto"/>
        <w:jc w:val="both"/>
      </w:pPr>
    </w:p>
    <w:p w14:paraId="6FEE3D9A" w14:textId="77777777" w:rsidR="00042A98" w:rsidRDefault="00042A98" w:rsidP="00042A98">
      <w:pPr>
        <w:pStyle w:val="NormalWeb"/>
        <w:spacing w:line="360" w:lineRule="auto"/>
        <w:jc w:val="both"/>
      </w:pPr>
    </w:p>
    <w:p w14:paraId="1AC6A659" w14:textId="77777777" w:rsidR="00042A98" w:rsidRDefault="00042A98" w:rsidP="00042A98">
      <w:pPr>
        <w:pStyle w:val="NormalWeb"/>
        <w:spacing w:line="360" w:lineRule="auto"/>
        <w:jc w:val="both"/>
      </w:pPr>
    </w:p>
    <w:p w14:paraId="599190F7" w14:textId="77777777" w:rsidR="00042A98" w:rsidRDefault="00042A98" w:rsidP="00042A98">
      <w:pPr>
        <w:pStyle w:val="NormalWeb"/>
        <w:spacing w:line="360" w:lineRule="auto"/>
        <w:jc w:val="both"/>
      </w:pPr>
    </w:p>
    <w:p w14:paraId="1F03DC11" w14:textId="77777777" w:rsidR="00042A98" w:rsidRDefault="00042A98" w:rsidP="00042A98">
      <w:pPr>
        <w:pStyle w:val="NormalWeb"/>
        <w:spacing w:line="360" w:lineRule="auto"/>
        <w:jc w:val="both"/>
      </w:pPr>
    </w:p>
    <w:p w14:paraId="0A6F17FD" w14:textId="77777777" w:rsidR="00042A98" w:rsidRDefault="00042A98" w:rsidP="00042A98">
      <w:pPr>
        <w:pStyle w:val="NormalWeb"/>
        <w:spacing w:line="360" w:lineRule="auto"/>
        <w:jc w:val="both"/>
      </w:pPr>
    </w:p>
    <w:p w14:paraId="6108DCB8" w14:textId="77777777" w:rsidR="00042A98" w:rsidRDefault="00042A98" w:rsidP="00042A98">
      <w:pPr>
        <w:pStyle w:val="NormalWeb"/>
        <w:spacing w:line="360" w:lineRule="auto"/>
        <w:jc w:val="both"/>
      </w:pPr>
    </w:p>
    <w:p w14:paraId="57280448" w14:textId="77777777" w:rsidR="00042A98" w:rsidRDefault="00042A98" w:rsidP="00042A98">
      <w:pPr>
        <w:pStyle w:val="NormalWeb"/>
        <w:spacing w:line="360" w:lineRule="auto"/>
        <w:jc w:val="both"/>
      </w:pPr>
    </w:p>
    <w:p w14:paraId="697A2D65" w14:textId="77777777" w:rsidR="00042A98" w:rsidRDefault="00042A98" w:rsidP="00042A98">
      <w:pPr>
        <w:pStyle w:val="NormalWeb"/>
        <w:spacing w:line="360" w:lineRule="auto"/>
        <w:jc w:val="both"/>
      </w:pPr>
    </w:p>
    <w:p w14:paraId="34F67BC4" w14:textId="77777777" w:rsidR="00042A98" w:rsidRDefault="00042A98" w:rsidP="00042A98">
      <w:pPr>
        <w:pStyle w:val="NormalWeb"/>
        <w:spacing w:line="360" w:lineRule="auto"/>
        <w:jc w:val="both"/>
      </w:pPr>
    </w:p>
    <w:p w14:paraId="10000D61" w14:textId="77777777" w:rsidR="00042A98" w:rsidRDefault="00042A98" w:rsidP="00042A98">
      <w:pPr>
        <w:pStyle w:val="NormalWeb"/>
        <w:spacing w:line="360" w:lineRule="auto"/>
        <w:jc w:val="both"/>
      </w:pPr>
    </w:p>
    <w:p w14:paraId="6A4C3C43" w14:textId="24BBA79A" w:rsidR="00CF2B0C" w:rsidRPr="00042A98" w:rsidRDefault="00A66084" w:rsidP="00042A98">
      <w:pPr>
        <w:pStyle w:val="NormalWeb"/>
        <w:spacing w:line="360" w:lineRule="auto"/>
        <w:jc w:val="both"/>
        <w:rPr>
          <w:b/>
          <w:bCs/>
          <w:u w:val="single"/>
        </w:rPr>
      </w:pPr>
      <w:r w:rsidRPr="00042A98">
        <w:rPr>
          <w:b/>
          <w:bCs/>
          <w:u w:val="single"/>
        </w:rPr>
        <w:lastRenderedPageBreak/>
        <w:t>Results and Interpretation</w:t>
      </w:r>
    </w:p>
    <w:p w14:paraId="3732699A" w14:textId="77777777" w:rsidR="00A66084" w:rsidRPr="00A66084" w:rsidRDefault="00A66084" w:rsidP="00042A98">
      <w:pPr>
        <w:pStyle w:val="NormalWeb"/>
        <w:numPr>
          <w:ilvl w:val="0"/>
          <w:numId w:val="40"/>
        </w:numPr>
        <w:spacing w:line="360" w:lineRule="auto"/>
        <w:jc w:val="both"/>
        <w:rPr>
          <w:b/>
          <w:bCs/>
        </w:rPr>
      </w:pPr>
      <w:r w:rsidRPr="00A66084">
        <w:rPr>
          <w:b/>
          <w:bCs/>
        </w:rPr>
        <w:t>Principal Component Analysis (PCA)</w:t>
      </w:r>
    </w:p>
    <w:p w14:paraId="2409FABC" w14:textId="77777777" w:rsidR="00A66084" w:rsidRPr="00A66084" w:rsidRDefault="00A66084" w:rsidP="00042A98">
      <w:pPr>
        <w:pStyle w:val="NormalWeb"/>
        <w:spacing w:line="360" w:lineRule="auto"/>
        <w:jc w:val="both"/>
        <w:rPr>
          <w:b/>
          <w:bCs/>
        </w:rPr>
      </w:pPr>
      <w:r w:rsidRPr="00A66084">
        <w:rPr>
          <w:b/>
          <w:bCs/>
        </w:rPr>
        <w:t>Explained Variance:</w:t>
      </w:r>
    </w:p>
    <w:p w14:paraId="2DE4C435" w14:textId="77777777" w:rsidR="00A66084" w:rsidRPr="00A66084" w:rsidRDefault="00A66084" w:rsidP="00042A98">
      <w:pPr>
        <w:pStyle w:val="NormalWeb"/>
        <w:numPr>
          <w:ilvl w:val="0"/>
          <w:numId w:val="48"/>
        </w:numPr>
        <w:spacing w:line="360" w:lineRule="auto"/>
        <w:jc w:val="both"/>
      </w:pPr>
      <w:r w:rsidRPr="00A66084">
        <w:t>The PCA revealed that the first principal component accounted for approximately 32.3% of the total variance.</w:t>
      </w:r>
    </w:p>
    <w:p w14:paraId="3C47EACA" w14:textId="77777777" w:rsidR="00A66084" w:rsidRPr="00A66084" w:rsidRDefault="00A66084" w:rsidP="00042A98">
      <w:pPr>
        <w:pStyle w:val="NormalWeb"/>
        <w:numPr>
          <w:ilvl w:val="0"/>
          <w:numId w:val="48"/>
        </w:numPr>
        <w:spacing w:line="360" w:lineRule="auto"/>
        <w:jc w:val="both"/>
      </w:pPr>
      <w:r w:rsidRPr="00A66084">
        <w:t>Subsequent components captured progressively less variance, with the first few components explaining a significant proportion of the variance in the dataset.</w:t>
      </w:r>
    </w:p>
    <w:p w14:paraId="2E071070" w14:textId="77777777" w:rsidR="00A66084" w:rsidRPr="00A66084" w:rsidRDefault="00A66084" w:rsidP="00042A98">
      <w:pPr>
        <w:pStyle w:val="NormalWeb"/>
        <w:spacing w:line="360" w:lineRule="auto"/>
        <w:jc w:val="both"/>
        <w:rPr>
          <w:b/>
          <w:bCs/>
        </w:rPr>
      </w:pPr>
      <w:r w:rsidRPr="00A66084">
        <w:rPr>
          <w:b/>
          <w:bCs/>
        </w:rPr>
        <w:t>Interpretation:</w:t>
      </w:r>
    </w:p>
    <w:p w14:paraId="600E7659" w14:textId="77777777" w:rsidR="00A66084" w:rsidRPr="00A66084" w:rsidRDefault="00A66084" w:rsidP="00042A98">
      <w:pPr>
        <w:pStyle w:val="NormalWeb"/>
        <w:numPr>
          <w:ilvl w:val="0"/>
          <w:numId w:val="49"/>
        </w:numPr>
        <w:spacing w:line="360" w:lineRule="auto"/>
        <w:jc w:val="both"/>
      </w:pPr>
      <w:r w:rsidRPr="00A66084">
        <w:t>The first principal component represents the most significant dimension of variation within the dataset.</w:t>
      </w:r>
    </w:p>
    <w:p w14:paraId="25DF101F" w14:textId="77777777" w:rsidR="00A66084" w:rsidRDefault="00A66084" w:rsidP="00042A98">
      <w:pPr>
        <w:pStyle w:val="NormalWeb"/>
        <w:numPr>
          <w:ilvl w:val="0"/>
          <w:numId w:val="49"/>
        </w:numPr>
        <w:spacing w:line="360" w:lineRule="auto"/>
        <w:jc w:val="both"/>
      </w:pPr>
      <w:r w:rsidRPr="00A66084">
        <w:t>Higher components represent additional, less dominant dimensions of variation, highlighting the key factors influencing respondents' answers.</w:t>
      </w:r>
    </w:p>
    <w:p w14:paraId="7F52F17B" w14:textId="6482EE01" w:rsidR="00042A98" w:rsidRPr="00A66084" w:rsidRDefault="00042A98" w:rsidP="00042A98">
      <w:pPr>
        <w:pStyle w:val="NormalWeb"/>
        <w:spacing w:line="360" w:lineRule="auto"/>
        <w:ind w:left="360"/>
        <w:jc w:val="both"/>
      </w:pPr>
      <w:r w:rsidRPr="00042A98">
        <w:drawing>
          <wp:inline distT="0" distB="0" distL="0" distR="0" wp14:anchorId="0DF19261" wp14:editId="078949F1">
            <wp:extent cx="5620534" cy="4467849"/>
            <wp:effectExtent l="0" t="0" r="0" b="9525"/>
            <wp:docPr id="81607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7851" name=""/>
                    <pic:cNvPicPr/>
                  </pic:nvPicPr>
                  <pic:blipFill>
                    <a:blip r:embed="rId11"/>
                    <a:stretch>
                      <a:fillRect/>
                    </a:stretch>
                  </pic:blipFill>
                  <pic:spPr>
                    <a:xfrm>
                      <a:off x="0" y="0"/>
                      <a:ext cx="5620534" cy="4467849"/>
                    </a:xfrm>
                    <a:prstGeom prst="rect">
                      <a:avLst/>
                    </a:prstGeom>
                  </pic:spPr>
                </pic:pic>
              </a:graphicData>
            </a:graphic>
          </wp:inline>
        </w:drawing>
      </w:r>
    </w:p>
    <w:p w14:paraId="797A3C4A" w14:textId="77777777" w:rsidR="00A66084" w:rsidRPr="00A66084" w:rsidRDefault="00A66084" w:rsidP="00042A98">
      <w:pPr>
        <w:pStyle w:val="NormalWeb"/>
        <w:numPr>
          <w:ilvl w:val="0"/>
          <w:numId w:val="40"/>
        </w:numPr>
        <w:spacing w:line="360" w:lineRule="auto"/>
        <w:jc w:val="both"/>
        <w:rPr>
          <w:b/>
          <w:bCs/>
        </w:rPr>
      </w:pPr>
      <w:r w:rsidRPr="00A66084">
        <w:rPr>
          <w:b/>
          <w:bCs/>
        </w:rPr>
        <w:lastRenderedPageBreak/>
        <w:t>Clustering</w:t>
      </w:r>
    </w:p>
    <w:p w14:paraId="6167EA94" w14:textId="77777777" w:rsidR="00A66084" w:rsidRPr="00A66084" w:rsidRDefault="00A66084" w:rsidP="00042A98">
      <w:pPr>
        <w:pStyle w:val="NormalWeb"/>
        <w:spacing w:line="360" w:lineRule="auto"/>
        <w:jc w:val="both"/>
        <w:rPr>
          <w:b/>
          <w:bCs/>
        </w:rPr>
      </w:pPr>
      <w:r w:rsidRPr="00A66084">
        <w:rPr>
          <w:b/>
          <w:bCs/>
        </w:rPr>
        <w:t>K-Means Clustering:</w:t>
      </w:r>
    </w:p>
    <w:p w14:paraId="6A9F07CE" w14:textId="77777777" w:rsidR="00A66084" w:rsidRPr="00A66084" w:rsidRDefault="00A66084" w:rsidP="00042A98">
      <w:pPr>
        <w:pStyle w:val="NormalWeb"/>
        <w:numPr>
          <w:ilvl w:val="0"/>
          <w:numId w:val="50"/>
        </w:numPr>
        <w:spacing w:line="360" w:lineRule="auto"/>
        <w:jc w:val="both"/>
      </w:pPr>
      <w:r w:rsidRPr="00A66084">
        <w:t>Optimal Clusters: Using the Elbow Method and Silhouette Score, the optimal number of clusters was determined to be 3.</w:t>
      </w:r>
    </w:p>
    <w:p w14:paraId="71FB5415" w14:textId="77777777" w:rsidR="00A66084" w:rsidRDefault="00A66084" w:rsidP="00042A98">
      <w:pPr>
        <w:pStyle w:val="NormalWeb"/>
        <w:numPr>
          <w:ilvl w:val="0"/>
          <w:numId w:val="50"/>
        </w:numPr>
        <w:spacing w:line="360" w:lineRule="auto"/>
        <w:jc w:val="both"/>
      </w:pPr>
      <w:r w:rsidRPr="00A66084">
        <w:t>Cluster Visualization: The scatter plot of the first two principal components showed distinct clusters, each representing a unique segment of respondents with similar characteristics.</w:t>
      </w:r>
    </w:p>
    <w:p w14:paraId="78770B66" w14:textId="62D8B270" w:rsidR="00042A98" w:rsidRPr="00A66084" w:rsidRDefault="00042A98" w:rsidP="00042A98">
      <w:pPr>
        <w:pStyle w:val="NormalWeb"/>
        <w:spacing w:line="360" w:lineRule="auto"/>
        <w:jc w:val="both"/>
      </w:pPr>
      <w:r w:rsidRPr="00042A98">
        <w:drawing>
          <wp:inline distT="0" distB="0" distL="0" distR="0" wp14:anchorId="2E424C01" wp14:editId="406A899F">
            <wp:extent cx="4172532" cy="3429479"/>
            <wp:effectExtent l="0" t="0" r="0" b="0"/>
            <wp:docPr id="1229081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81739" name=""/>
                    <pic:cNvPicPr/>
                  </pic:nvPicPr>
                  <pic:blipFill>
                    <a:blip r:embed="rId12"/>
                    <a:stretch>
                      <a:fillRect/>
                    </a:stretch>
                  </pic:blipFill>
                  <pic:spPr>
                    <a:xfrm>
                      <a:off x="0" y="0"/>
                      <a:ext cx="4172532" cy="3429479"/>
                    </a:xfrm>
                    <a:prstGeom prst="rect">
                      <a:avLst/>
                    </a:prstGeom>
                  </pic:spPr>
                </pic:pic>
              </a:graphicData>
            </a:graphic>
          </wp:inline>
        </w:drawing>
      </w:r>
    </w:p>
    <w:p w14:paraId="51D59932" w14:textId="77777777" w:rsidR="00A66084" w:rsidRPr="00A66084" w:rsidRDefault="00A66084" w:rsidP="00042A98">
      <w:pPr>
        <w:pStyle w:val="NormalWeb"/>
        <w:spacing w:line="360" w:lineRule="auto"/>
        <w:jc w:val="both"/>
        <w:rPr>
          <w:b/>
          <w:bCs/>
        </w:rPr>
      </w:pPr>
      <w:r w:rsidRPr="00A66084">
        <w:rPr>
          <w:b/>
          <w:bCs/>
        </w:rPr>
        <w:t>Hierarchical Clustering:</w:t>
      </w:r>
    </w:p>
    <w:p w14:paraId="0A62FED7" w14:textId="77777777" w:rsidR="00A66084" w:rsidRPr="00A66084" w:rsidRDefault="00A66084" w:rsidP="00042A98">
      <w:pPr>
        <w:pStyle w:val="NormalWeb"/>
        <w:numPr>
          <w:ilvl w:val="0"/>
          <w:numId w:val="51"/>
        </w:numPr>
        <w:spacing w:line="360" w:lineRule="auto"/>
        <w:jc w:val="both"/>
      </w:pPr>
      <w:r w:rsidRPr="00A66084">
        <w:t>Dendrogram: The hierarchical clustering dendrogram indicated clear divisions in the data, supporting the identification of 3 primary clusters.</w:t>
      </w:r>
    </w:p>
    <w:p w14:paraId="12D73242" w14:textId="77777777" w:rsidR="00A66084" w:rsidRDefault="00A66084" w:rsidP="00042A98">
      <w:pPr>
        <w:pStyle w:val="NormalWeb"/>
        <w:numPr>
          <w:ilvl w:val="0"/>
          <w:numId w:val="51"/>
        </w:numPr>
        <w:spacing w:line="360" w:lineRule="auto"/>
        <w:jc w:val="both"/>
      </w:pPr>
      <w:r w:rsidRPr="00A66084">
        <w:t>Cluster Assignment: The hierarchical clusters aligned well with the K-Means clusters, reinforcing the segmentation findings.</w:t>
      </w:r>
    </w:p>
    <w:p w14:paraId="54064A98" w14:textId="3291F2F4" w:rsidR="00042A98" w:rsidRPr="00A66084" w:rsidRDefault="00042A98" w:rsidP="00042A98">
      <w:pPr>
        <w:pStyle w:val="NormalWeb"/>
        <w:spacing w:line="360" w:lineRule="auto"/>
        <w:jc w:val="both"/>
      </w:pPr>
      <w:r w:rsidRPr="00042A98">
        <w:lastRenderedPageBreak/>
        <w:drawing>
          <wp:inline distT="0" distB="0" distL="0" distR="0" wp14:anchorId="2422396F" wp14:editId="5002130B">
            <wp:extent cx="4401164" cy="3391373"/>
            <wp:effectExtent l="0" t="0" r="0" b="0"/>
            <wp:docPr id="1346797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97808" name=""/>
                    <pic:cNvPicPr/>
                  </pic:nvPicPr>
                  <pic:blipFill>
                    <a:blip r:embed="rId13"/>
                    <a:stretch>
                      <a:fillRect/>
                    </a:stretch>
                  </pic:blipFill>
                  <pic:spPr>
                    <a:xfrm>
                      <a:off x="0" y="0"/>
                      <a:ext cx="4401164" cy="3391373"/>
                    </a:xfrm>
                    <a:prstGeom prst="rect">
                      <a:avLst/>
                    </a:prstGeom>
                  </pic:spPr>
                </pic:pic>
              </a:graphicData>
            </a:graphic>
          </wp:inline>
        </w:drawing>
      </w:r>
    </w:p>
    <w:p w14:paraId="64AFD1A3" w14:textId="77777777" w:rsidR="00A66084" w:rsidRPr="00A66084" w:rsidRDefault="00A66084" w:rsidP="00042A98">
      <w:pPr>
        <w:pStyle w:val="NormalWeb"/>
        <w:spacing w:line="360" w:lineRule="auto"/>
        <w:jc w:val="both"/>
        <w:rPr>
          <w:b/>
          <w:bCs/>
        </w:rPr>
      </w:pPr>
      <w:r w:rsidRPr="00A66084">
        <w:rPr>
          <w:b/>
          <w:bCs/>
        </w:rPr>
        <w:t>Interpretation:</w:t>
      </w:r>
    </w:p>
    <w:p w14:paraId="480A34E1" w14:textId="77777777" w:rsidR="00A66084" w:rsidRPr="00A66084" w:rsidRDefault="00A66084" w:rsidP="00042A98">
      <w:pPr>
        <w:pStyle w:val="NormalWeb"/>
        <w:numPr>
          <w:ilvl w:val="0"/>
          <w:numId w:val="52"/>
        </w:numPr>
        <w:spacing w:line="360" w:lineRule="auto"/>
        <w:jc w:val="both"/>
      </w:pPr>
      <w:r w:rsidRPr="00A66084">
        <w:t>Both K-Means and hierarchical clustering methods identified three distinct segments within the dataset.</w:t>
      </w:r>
    </w:p>
    <w:p w14:paraId="4A9B6D56" w14:textId="77777777" w:rsidR="00A66084" w:rsidRPr="00A66084" w:rsidRDefault="00A66084" w:rsidP="00042A98">
      <w:pPr>
        <w:pStyle w:val="NormalWeb"/>
        <w:numPr>
          <w:ilvl w:val="0"/>
          <w:numId w:val="52"/>
        </w:numPr>
        <w:spacing w:line="360" w:lineRule="auto"/>
        <w:jc w:val="both"/>
      </w:pPr>
      <w:r w:rsidRPr="00A66084">
        <w:t>These clusters represent groups of respondents with similar survey responses, useful for targeted marketing or tailored interventions.</w:t>
      </w:r>
    </w:p>
    <w:p w14:paraId="47BE4EAA" w14:textId="77777777" w:rsidR="00A66084" w:rsidRPr="00A66084" w:rsidRDefault="00A66084" w:rsidP="00042A98">
      <w:pPr>
        <w:pStyle w:val="NormalWeb"/>
        <w:numPr>
          <w:ilvl w:val="0"/>
          <w:numId w:val="40"/>
        </w:numPr>
        <w:spacing w:line="360" w:lineRule="auto"/>
        <w:jc w:val="both"/>
        <w:rPr>
          <w:b/>
          <w:bCs/>
        </w:rPr>
      </w:pPr>
      <w:r w:rsidRPr="00A66084">
        <w:rPr>
          <w:b/>
          <w:bCs/>
        </w:rPr>
        <w:t>Factor Analysis</w:t>
      </w:r>
    </w:p>
    <w:p w14:paraId="6ADCA21A" w14:textId="77777777" w:rsidR="00A66084" w:rsidRPr="00A66084" w:rsidRDefault="00A66084" w:rsidP="00042A98">
      <w:pPr>
        <w:pStyle w:val="NormalWeb"/>
        <w:spacing w:line="360" w:lineRule="auto"/>
        <w:jc w:val="both"/>
      </w:pPr>
      <w:r w:rsidRPr="00A66084">
        <w:t>Factor Loadings:</w:t>
      </w:r>
    </w:p>
    <w:p w14:paraId="2D43B130" w14:textId="77777777" w:rsidR="00A66084" w:rsidRPr="00A66084" w:rsidRDefault="00A66084" w:rsidP="00042A98">
      <w:pPr>
        <w:pStyle w:val="NormalWeb"/>
        <w:numPr>
          <w:ilvl w:val="0"/>
          <w:numId w:val="53"/>
        </w:numPr>
        <w:spacing w:line="360" w:lineRule="auto"/>
        <w:jc w:val="both"/>
      </w:pPr>
      <w:r w:rsidRPr="00A66084">
        <w:t>The Factor Analysis with varimax rotation yielded two main factors:</w:t>
      </w:r>
    </w:p>
    <w:p w14:paraId="18F14E17" w14:textId="77777777" w:rsidR="00A66084" w:rsidRPr="00A66084" w:rsidRDefault="00A66084" w:rsidP="00042A98">
      <w:pPr>
        <w:pStyle w:val="NormalWeb"/>
        <w:numPr>
          <w:ilvl w:val="1"/>
          <w:numId w:val="53"/>
        </w:numPr>
        <w:spacing w:line="360" w:lineRule="auto"/>
        <w:jc w:val="both"/>
      </w:pPr>
      <w:r w:rsidRPr="00A66084">
        <w:t>Factor 1: High loadings on variables related to proximity to amenities and interior design preferences.</w:t>
      </w:r>
    </w:p>
    <w:p w14:paraId="7C4D7F0D" w14:textId="77777777" w:rsidR="00A66084" w:rsidRPr="00A66084" w:rsidRDefault="00A66084" w:rsidP="00042A98">
      <w:pPr>
        <w:pStyle w:val="NormalWeb"/>
        <w:numPr>
          <w:ilvl w:val="1"/>
          <w:numId w:val="53"/>
        </w:numPr>
        <w:spacing w:line="360" w:lineRule="auto"/>
        <w:jc w:val="both"/>
      </w:pPr>
      <w:r w:rsidRPr="00A66084">
        <w:t>Factor 2: High loadings on variables related to financial considerations and maintenance.</w:t>
      </w:r>
    </w:p>
    <w:p w14:paraId="4410067D" w14:textId="77777777" w:rsidR="00A66084" w:rsidRPr="00A66084" w:rsidRDefault="00A66084" w:rsidP="00042A98">
      <w:pPr>
        <w:pStyle w:val="NormalWeb"/>
        <w:spacing w:line="360" w:lineRule="auto"/>
        <w:jc w:val="both"/>
        <w:rPr>
          <w:b/>
          <w:bCs/>
        </w:rPr>
      </w:pPr>
      <w:r w:rsidRPr="00A66084">
        <w:rPr>
          <w:b/>
          <w:bCs/>
        </w:rPr>
        <w:t>Interpretation:</w:t>
      </w:r>
    </w:p>
    <w:p w14:paraId="35D5D17D" w14:textId="77777777" w:rsidR="00A66084" w:rsidRPr="00A66084" w:rsidRDefault="00A66084" w:rsidP="00042A98">
      <w:pPr>
        <w:pStyle w:val="NormalWeb"/>
        <w:numPr>
          <w:ilvl w:val="0"/>
          <w:numId w:val="54"/>
        </w:numPr>
        <w:spacing w:line="360" w:lineRule="auto"/>
        <w:jc w:val="both"/>
      </w:pPr>
      <w:r w:rsidRPr="00A66084">
        <w:t>Factor 1: Likely represents a preference for convenience and aesthetic appeal.</w:t>
      </w:r>
    </w:p>
    <w:p w14:paraId="66D26759" w14:textId="77777777" w:rsidR="00A66084" w:rsidRPr="00A66084" w:rsidRDefault="00A66084" w:rsidP="00042A98">
      <w:pPr>
        <w:pStyle w:val="NormalWeb"/>
        <w:numPr>
          <w:ilvl w:val="0"/>
          <w:numId w:val="54"/>
        </w:numPr>
        <w:spacing w:line="360" w:lineRule="auto"/>
        <w:jc w:val="both"/>
      </w:pPr>
      <w:r w:rsidRPr="00A66084">
        <w:t>Factor 2: Indicates a focus on financial feasibility and ongoing costs.</w:t>
      </w:r>
    </w:p>
    <w:p w14:paraId="30D3B15A" w14:textId="77777777" w:rsidR="00A66084" w:rsidRDefault="00A66084" w:rsidP="00042A98">
      <w:pPr>
        <w:pStyle w:val="NormalWeb"/>
        <w:numPr>
          <w:ilvl w:val="0"/>
          <w:numId w:val="54"/>
        </w:numPr>
        <w:spacing w:line="360" w:lineRule="auto"/>
        <w:jc w:val="both"/>
      </w:pPr>
      <w:r w:rsidRPr="00A66084">
        <w:lastRenderedPageBreak/>
        <w:t>These latent factors provide insights into the underlying motivations driving respondents' choices.</w:t>
      </w:r>
    </w:p>
    <w:p w14:paraId="64CC40C0" w14:textId="17E01162" w:rsidR="00042A98" w:rsidRDefault="00042A98" w:rsidP="00042A98">
      <w:pPr>
        <w:pStyle w:val="NormalWeb"/>
        <w:spacing w:line="360" w:lineRule="auto"/>
        <w:jc w:val="both"/>
      </w:pPr>
      <w:r w:rsidRPr="00042A98">
        <w:drawing>
          <wp:inline distT="0" distB="0" distL="0" distR="0" wp14:anchorId="0A07A7FC" wp14:editId="0A6559BD">
            <wp:extent cx="5731510" cy="3931920"/>
            <wp:effectExtent l="0" t="0" r="2540" b="0"/>
            <wp:docPr id="613423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23480" name=""/>
                    <pic:cNvPicPr/>
                  </pic:nvPicPr>
                  <pic:blipFill>
                    <a:blip r:embed="rId14"/>
                    <a:stretch>
                      <a:fillRect/>
                    </a:stretch>
                  </pic:blipFill>
                  <pic:spPr>
                    <a:xfrm>
                      <a:off x="0" y="0"/>
                      <a:ext cx="5731510" cy="3931920"/>
                    </a:xfrm>
                    <a:prstGeom prst="rect">
                      <a:avLst/>
                    </a:prstGeom>
                  </pic:spPr>
                </pic:pic>
              </a:graphicData>
            </a:graphic>
          </wp:inline>
        </w:drawing>
      </w:r>
    </w:p>
    <w:p w14:paraId="08B78E9C" w14:textId="77777777" w:rsidR="00A66084" w:rsidRPr="00A66084" w:rsidRDefault="00A66084" w:rsidP="00042A98">
      <w:pPr>
        <w:pStyle w:val="NormalWeb"/>
        <w:spacing w:line="360" w:lineRule="auto"/>
        <w:jc w:val="both"/>
        <w:rPr>
          <w:b/>
          <w:bCs/>
        </w:rPr>
      </w:pPr>
      <w:r w:rsidRPr="00A66084">
        <w:rPr>
          <w:b/>
          <w:bCs/>
        </w:rPr>
        <w:t>MDS Output Summary</w:t>
      </w:r>
    </w:p>
    <w:p w14:paraId="04E6A129" w14:textId="77777777" w:rsidR="00A66084" w:rsidRPr="00A66084" w:rsidRDefault="00A66084" w:rsidP="00042A98">
      <w:pPr>
        <w:pStyle w:val="NormalWeb"/>
        <w:spacing w:line="360" w:lineRule="auto"/>
        <w:jc w:val="both"/>
      </w:pPr>
      <w:r w:rsidRPr="00A66084">
        <w:t>The results from the MDS analysis are summarized below:</w:t>
      </w:r>
    </w:p>
    <w:p w14:paraId="1EC154FF" w14:textId="77777777" w:rsidR="00A66084" w:rsidRPr="00A66084" w:rsidRDefault="00A66084" w:rsidP="00042A98">
      <w:pPr>
        <w:pStyle w:val="NormalWeb"/>
        <w:numPr>
          <w:ilvl w:val="0"/>
          <w:numId w:val="58"/>
        </w:numPr>
        <w:spacing w:line="360" w:lineRule="auto"/>
        <w:jc w:val="both"/>
      </w:pPr>
      <w:r w:rsidRPr="00A66084">
        <w:rPr>
          <w:b/>
          <w:bCs/>
        </w:rPr>
        <w:t>Number of Dimensions</w:t>
      </w:r>
      <w:r w:rsidRPr="00A66084">
        <w:t>: 2</w:t>
      </w:r>
    </w:p>
    <w:p w14:paraId="79E68FD4" w14:textId="77777777" w:rsidR="00A66084" w:rsidRPr="00A66084" w:rsidRDefault="00A66084" w:rsidP="00042A98">
      <w:pPr>
        <w:pStyle w:val="NormalWeb"/>
        <w:numPr>
          <w:ilvl w:val="0"/>
          <w:numId w:val="58"/>
        </w:numPr>
        <w:spacing w:line="360" w:lineRule="auto"/>
        <w:jc w:val="both"/>
      </w:pPr>
      <w:r w:rsidRPr="00A66084">
        <w:rPr>
          <w:b/>
          <w:bCs/>
        </w:rPr>
        <w:t>Stress Value</w:t>
      </w:r>
      <w:r w:rsidRPr="00A66084">
        <w:t>: Low (indicating a good fit of the data in the reduced dimensions)</w:t>
      </w:r>
    </w:p>
    <w:p w14:paraId="1D28A603" w14:textId="77777777" w:rsidR="00A66084" w:rsidRPr="00A66084" w:rsidRDefault="00A66084" w:rsidP="00042A98">
      <w:pPr>
        <w:pStyle w:val="NormalWeb"/>
        <w:numPr>
          <w:ilvl w:val="0"/>
          <w:numId w:val="58"/>
        </w:numPr>
        <w:spacing w:line="360" w:lineRule="auto"/>
        <w:jc w:val="both"/>
      </w:pPr>
      <w:r w:rsidRPr="00A66084">
        <w:rPr>
          <w:b/>
          <w:bCs/>
        </w:rPr>
        <w:t>R-squared</w:t>
      </w:r>
      <w:r w:rsidRPr="00A66084">
        <w:t>: High (indicating a good representation of the data in two dimensions)</w:t>
      </w:r>
    </w:p>
    <w:p w14:paraId="3B758D71" w14:textId="77777777" w:rsidR="00A66084" w:rsidRPr="00A66084" w:rsidRDefault="00A66084" w:rsidP="00042A98">
      <w:pPr>
        <w:pStyle w:val="NormalWeb"/>
        <w:spacing w:line="360" w:lineRule="auto"/>
        <w:jc w:val="both"/>
      </w:pPr>
      <w:r w:rsidRPr="00A66084">
        <w:t>These statistics indicate that the two-dimensional representation effectively captures the variance in the data, providing a clear visualization of brand similarities and differences.</w:t>
      </w:r>
    </w:p>
    <w:p w14:paraId="27C0056A" w14:textId="77777777" w:rsidR="00A66084" w:rsidRPr="00A66084" w:rsidRDefault="00A66084" w:rsidP="00042A98">
      <w:pPr>
        <w:pStyle w:val="NormalWeb"/>
        <w:spacing w:line="360" w:lineRule="auto"/>
        <w:jc w:val="both"/>
        <w:rPr>
          <w:b/>
          <w:bCs/>
        </w:rPr>
      </w:pPr>
      <w:r w:rsidRPr="00A66084">
        <w:rPr>
          <w:b/>
          <w:bCs/>
        </w:rPr>
        <w:t>Brand Positions in MDS Space</w:t>
      </w:r>
    </w:p>
    <w:p w14:paraId="0C9C736D" w14:textId="77777777" w:rsidR="00A66084" w:rsidRPr="00A66084" w:rsidRDefault="00A66084" w:rsidP="00042A98">
      <w:pPr>
        <w:pStyle w:val="NormalWeb"/>
        <w:spacing w:line="360" w:lineRule="auto"/>
        <w:jc w:val="both"/>
      </w:pPr>
      <w:r w:rsidRPr="00A66084">
        <w:t>The MDS analysis positions the ice cream brands as follows in the two-dimensional space:</w:t>
      </w:r>
    </w:p>
    <w:p w14:paraId="6904CDC0" w14:textId="77777777" w:rsidR="00A66084" w:rsidRPr="00A66084" w:rsidRDefault="00A66084" w:rsidP="00042A98">
      <w:pPr>
        <w:pStyle w:val="NormalWeb"/>
        <w:numPr>
          <w:ilvl w:val="0"/>
          <w:numId w:val="59"/>
        </w:numPr>
        <w:spacing w:line="360" w:lineRule="auto"/>
        <w:jc w:val="both"/>
      </w:pPr>
      <w:r w:rsidRPr="00A66084">
        <w:rPr>
          <w:b/>
          <w:bCs/>
        </w:rPr>
        <w:t>Close Clusters</w:t>
      </w:r>
      <w:r w:rsidRPr="00A66084">
        <w:t>:</w:t>
      </w:r>
    </w:p>
    <w:p w14:paraId="78561E95" w14:textId="77777777" w:rsidR="00A66084" w:rsidRPr="00A66084" w:rsidRDefault="00A66084" w:rsidP="00042A98">
      <w:pPr>
        <w:pStyle w:val="NormalWeb"/>
        <w:numPr>
          <w:ilvl w:val="1"/>
          <w:numId w:val="59"/>
        </w:numPr>
        <w:spacing w:line="360" w:lineRule="auto"/>
        <w:jc w:val="both"/>
      </w:pPr>
      <w:r w:rsidRPr="00A66084">
        <w:rPr>
          <w:b/>
          <w:bCs/>
        </w:rPr>
        <w:lastRenderedPageBreak/>
        <w:t>Vijaya and Hatson</w:t>
      </w:r>
      <w:r w:rsidRPr="00A66084">
        <w:t>: Positioned close together, indicating similar attribute profiles.</w:t>
      </w:r>
    </w:p>
    <w:p w14:paraId="1AE0202F" w14:textId="77777777" w:rsidR="00A66084" w:rsidRDefault="00A66084" w:rsidP="00042A98">
      <w:pPr>
        <w:pStyle w:val="NormalWeb"/>
        <w:numPr>
          <w:ilvl w:val="1"/>
          <w:numId w:val="59"/>
        </w:numPr>
        <w:spacing w:line="360" w:lineRule="auto"/>
        <w:jc w:val="both"/>
      </w:pPr>
      <w:r w:rsidRPr="00A66084">
        <w:rPr>
          <w:b/>
          <w:bCs/>
        </w:rPr>
        <w:t>Nandini and KVAFSU</w:t>
      </w:r>
      <w:r w:rsidRPr="00A66084">
        <w:t xml:space="preserve">: </w:t>
      </w:r>
      <w:proofErr w:type="gramStart"/>
      <w:r w:rsidRPr="00A66084">
        <w:t>Also</w:t>
      </w:r>
      <w:proofErr w:type="gramEnd"/>
      <w:r w:rsidRPr="00A66084">
        <w:t xml:space="preserve"> near each other, suggesting comparable characteristics.</w:t>
      </w:r>
    </w:p>
    <w:p w14:paraId="0007A297" w14:textId="63B8976A" w:rsidR="00042A98" w:rsidRPr="00A66084" w:rsidRDefault="00042A98" w:rsidP="00042A98">
      <w:pPr>
        <w:pStyle w:val="NormalWeb"/>
        <w:spacing w:line="360" w:lineRule="auto"/>
        <w:jc w:val="both"/>
      </w:pPr>
    </w:p>
    <w:p w14:paraId="233F6DD6" w14:textId="77777777" w:rsidR="00A66084" w:rsidRPr="00A66084" w:rsidRDefault="00A66084" w:rsidP="00042A98">
      <w:pPr>
        <w:pStyle w:val="NormalWeb"/>
        <w:numPr>
          <w:ilvl w:val="0"/>
          <w:numId w:val="59"/>
        </w:numPr>
        <w:spacing w:line="360" w:lineRule="auto"/>
        <w:jc w:val="both"/>
      </w:pPr>
      <w:r w:rsidRPr="00A66084">
        <w:rPr>
          <w:b/>
          <w:bCs/>
        </w:rPr>
        <w:t>Distinct Brands</w:t>
      </w:r>
      <w:r w:rsidRPr="00A66084">
        <w:t>:</w:t>
      </w:r>
    </w:p>
    <w:p w14:paraId="53657E83" w14:textId="77777777" w:rsidR="00A66084" w:rsidRPr="00A66084" w:rsidRDefault="00A66084" w:rsidP="00042A98">
      <w:pPr>
        <w:pStyle w:val="NormalWeb"/>
        <w:numPr>
          <w:ilvl w:val="1"/>
          <w:numId w:val="59"/>
        </w:numPr>
        <w:spacing w:line="360" w:lineRule="auto"/>
        <w:jc w:val="both"/>
      </w:pPr>
      <w:r w:rsidRPr="00A66084">
        <w:rPr>
          <w:b/>
          <w:bCs/>
        </w:rPr>
        <w:t>Amul</w:t>
      </w:r>
      <w:r w:rsidRPr="00A66084">
        <w:t>: Positioned far from other brands, indicating unique attribute profiles.</w:t>
      </w:r>
    </w:p>
    <w:p w14:paraId="77B34446" w14:textId="77777777" w:rsidR="00A66084" w:rsidRPr="00A66084" w:rsidRDefault="00A66084" w:rsidP="00042A98">
      <w:pPr>
        <w:pStyle w:val="NormalWeb"/>
        <w:numPr>
          <w:ilvl w:val="1"/>
          <w:numId w:val="59"/>
        </w:numPr>
        <w:spacing w:line="360" w:lineRule="auto"/>
        <w:jc w:val="both"/>
      </w:pPr>
      <w:proofErr w:type="spellStart"/>
      <w:r w:rsidRPr="00A66084">
        <w:rPr>
          <w:b/>
          <w:bCs/>
        </w:rPr>
        <w:t>Kwality</w:t>
      </w:r>
      <w:proofErr w:type="spellEnd"/>
      <w:r w:rsidRPr="00A66084">
        <w:t>: Also distinct, suggesting a different combination of attributes compared to other brands.</w:t>
      </w:r>
    </w:p>
    <w:p w14:paraId="334F25B8" w14:textId="77777777" w:rsidR="00A66084" w:rsidRPr="00A66084" w:rsidRDefault="00A66084" w:rsidP="00042A98">
      <w:pPr>
        <w:pStyle w:val="NormalWeb"/>
        <w:numPr>
          <w:ilvl w:val="0"/>
          <w:numId w:val="59"/>
        </w:numPr>
        <w:spacing w:line="360" w:lineRule="auto"/>
        <w:jc w:val="both"/>
      </w:pPr>
      <w:r w:rsidRPr="00A66084">
        <w:rPr>
          <w:b/>
          <w:bCs/>
        </w:rPr>
        <w:t>Mid-Range Brands</w:t>
      </w:r>
      <w:r w:rsidRPr="00A66084">
        <w:t>:</w:t>
      </w:r>
    </w:p>
    <w:p w14:paraId="7E66DA15" w14:textId="77777777" w:rsidR="00A66084" w:rsidRPr="00A66084" w:rsidRDefault="00A66084" w:rsidP="00042A98">
      <w:pPr>
        <w:pStyle w:val="NormalWeb"/>
        <w:numPr>
          <w:ilvl w:val="1"/>
          <w:numId w:val="59"/>
        </w:numPr>
        <w:spacing w:line="360" w:lineRule="auto"/>
        <w:jc w:val="both"/>
      </w:pPr>
      <w:proofErr w:type="spellStart"/>
      <w:r w:rsidRPr="00A66084">
        <w:rPr>
          <w:b/>
          <w:bCs/>
        </w:rPr>
        <w:t>Dodla</w:t>
      </w:r>
      <w:proofErr w:type="spellEnd"/>
      <w:r w:rsidRPr="00A66084">
        <w:t>: Positioned between the clusters, indicating moderate similarities with both clusters but not identical to either.</w:t>
      </w:r>
    </w:p>
    <w:p w14:paraId="4AC95A74" w14:textId="77777777" w:rsidR="00A66084" w:rsidRDefault="00A66084" w:rsidP="00042A98">
      <w:pPr>
        <w:pStyle w:val="NormalWeb"/>
        <w:numPr>
          <w:ilvl w:val="1"/>
          <w:numId w:val="59"/>
        </w:numPr>
        <w:spacing w:line="360" w:lineRule="auto"/>
        <w:jc w:val="both"/>
      </w:pPr>
      <w:r w:rsidRPr="00A66084">
        <w:rPr>
          <w:b/>
          <w:bCs/>
        </w:rPr>
        <w:t>Arun</w:t>
      </w:r>
      <w:r w:rsidRPr="00A66084">
        <w:t>: Also in a mid-range position, indicating some shared attributes with both clusters.</w:t>
      </w:r>
    </w:p>
    <w:p w14:paraId="7F05A69F" w14:textId="67C17DF8" w:rsidR="00A66084" w:rsidRPr="00A66084" w:rsidRDefault="00042A98" w:rsidP="00042A98">
      <w:pPr>
        <w:pStyle w:val="NormalWeb"/>
        <w:spacing w:line="360" w:lineRule="auto"/>
        <w:jc w:val="both"/>
      </w:pPr>
      <w:r w:rsidRPr="00042A98">
        <w:drawing>
          <wp:inline distT="0" distB="0" distL="0" distR="0" wp14:anchorId="050A8104" wp14:editId="7F043BD5">
            <wp:extent cx="5134692" cy="4058216"/>
            <wp:effectExtent l="0" t="0" r="8890" b="0"/>
            <wp:docPr id="251442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42456" name=""/>
                    <pic:cNvPicPr/>
                  </pic:nvPicPr>
                  <pic:blipFill>
                    <a:blip r:embed="rId15"/>
                    <a:stretch>
                      <a:fillRect/>
                    </a:stretch>
                  </pic:blipFill>
                  <pic:spPr>
                    <a:xfrm>
                      <a:off x="0" y="0"/>
                      <a:ext cx="5134692" cy="4058216"/>
                    </a:xfrm>
                    <a:prstGeom prst="rect">
                      <a:avLst/>
                    </a:prstGeom>
                  </pic:spPr>
                </pic:pic>
              </a:graphicData>
            </a:graphic>
          </wp:inline>
        </w:drawing>
      </w:r>
    </w:p>
    <w:p w14:paraId="299FF3AD" w14:textId="77777777" w:rsidR="00A66084" w:rsidRPr="00A66084" w:rsidRDefault="00A66084" w:rsidP="00042A98">
      <w:pPr>
        <w:pStyle w:val="NormalWeb"/>
        <w:spacing w:line="360" w:lineRule="auto"/>
        <w:jc w:val="both"/>
        <w:rPr>
          <w:b/>
          <w:bCs/>
        </w:rPr>
      </w:pPr>
      <w:r w:rsidRPr="00A66084">
        <w:rPr>
          <w:b/>
          <w:bCs/>
        </w:rPr>
        <w:t>Interpretation of Results</w:t>
      </w:r>
    </w:p>
    <w:p w14:paraId="7853FE06" w14:textId="77777777" w:rsidR="00A66084" w:rsidRPr="00A66084" w:rsidRDefault="00A66084" w:rsidP="00042A98">
      <w:pPr>
        <w:pStyle w:val="NormalWeb"/>
        <w:numPr>
          <w:ilvl w:val="0"/>
          <w:numId w:val="60"/>
        </w:numPr>
        <w:spacing w:line="360" w:lineRule="auto"/>
        <w:jc w:val="both"/>
      </w:pPr>
      <w:r w:rsidRPr="00A66084">
        <w:rPr>
          <w:b/>
          <w:bCs/>
        </w:rPr>
        <w:lastRenderedPageBreak/>
        <w:t>Close Clusters</w:t>
      </w:r>
      <w:r w:rsidRPr="00A66084">
        <w:t>:</w:t>
      </w:r>
    </w:p>
    <w:p w14:paraId="494525A3" w14:textId="77777777" w:rsidR="00A66084" w:rsidRPr="00A66084" w:rsidRDefault="00A66084" w:rsidP="00042A98">
      <w:pPr>
        <w:pStyle w:val="NormalWeb"/>
        <w:numPr>
          <w:ilvl w:val="1"/>
          <w:numId w:val="60"/>
        </w:numPr>
        <w:spacing w:line="360" w:lineRule="auto"/>
        <w:jc w:val="both"/>
      </w:pPr>
      <w:r w:rsidRPr="00A66084">
        <w:rPr>
          <w:b/>
          <w:bCs/>
        </w:rPr>
        <w:t>Vijaya and Hatson</w:t>
      </w:r>
      <w:r w:rsidRPr="00A66084">
        <w:t xml:space="preserve">: These brands share similar levels of </w:t>
      </w:r>
      <w:proofErr w:type="spellStart"/>
      <w:r w:rsidRPr="00A66084">
        <w:t>flavor</w:t>
      </w:r>
      <w:proofErr w:type="spellEnd"/>
      <w:r w:rsidRPr="00A66084">
        <w:t xml:space="preserve"> intensity, creaminess, sweetness, texture, and packaging appeal, indicating they might be direct competitors targeting similar customer preferences.</w:t>
      </w:r>
    </w:p>
    <w:p w14:paraId="7CC1C8FC" w14:textId="77777777" w:rsidR="00A66084" w:rsidRPr="00A66084" w:rsidRDefault="00A66084" w:rsidP="00042A98">
      <w:pPr>
        <w:pStyle w:val="NormalWeb"/>
        <w:numPr>
          <w:ilvl w:val="1"/>
          <w:numId w:val="60"/>
        </w:numPr>
        <w:spacing w:line="360" w:lineRule="auto"/>
        <w:jc w:val="both"/>
      </w:pPr>
      <w:r w:rsidRPr="00A66084">
        <w:rPr>
          <w:b/>
          <w:bCs/>
        </w:rPr>
        <w:t>Nandini and KVAFSU</w:t>
      </w:r>
      <w:r w:rsidRPr="00A66084">
        <w:t>: The proximity of these brands suggests they appeal to a similar market segment with comparable attribute profiles.</w:t>
      </w:r>
    </w:p>
    <w:p w14:paraId="31486588" w14:textId="77777777" w:rsidR="00A66084" w:rsidRPr="00A66084" w:rsidRDefault="00A66084" w:rsidP="00042A98">
      <w:pPr>
        <w:pStyle w:val="NormalWeb"/>
        <w:numPr>
          <w:ilvl w:val="0"/>
          <w:numId w:val="60"/>
        </w:numPr>
        <w:spacing w:line="360" w:lineRule="auto"/>
        <w:jc w:val="both"/>
      </w:pPr>
      <w:r w:rsidRPr="00A66084">
        <w:rPr>
          <w:b/>
          <w:bCs/>
        </w:rPr>
        <w:t>Distinct Brands</w:t>
      </w:r>
      <w:r w:rsidRPr="00A66084">
        <w:t>:</w:t>
      </w:r>
    </w:p>
    <w:p w14:paraId="416BE128" w14:textId="77777777" w:rsidR="00A66084" w:rsidRPr="00A66084" w:rsidRDefault="00A66084" w:rsidP="00042A98">
      <w:pPr>
        <w:pStyle w:val="NormalWeb"/>
        <w:numPr>
          <w:ilvl w:val="1"/>
          <w:numId w:val="60"/>
        </w:numPr>
        <w:spacing w:line="360" w:lineRule="auto"/>
        <w:jc w:val="both"/>
      </w:pPr>
      <w:r w:rsidRPr="00A66084">
        <w:rPr>
          <w:b/>
          <w:bCs/>
        </w:rPr>
        <w:t>Amul</w:t>
      </w:r>
      <w:r w:rsidRPr="00A66084">
        <w:t xml:space="preserve">: The unique positioning of Amul suggests it has a distinct combination of attributes, such as higher creaminess and </w:t>
      </w:r>
      <w:proofErr w:type="spellStart"/>
      <w:r w:rsidRPr="00A66084">
        <w:t>flavor</w:t>
      </w:r>
      <w:proofErr w:type="spellEnd"/>
      <w:r w:rsidRPr="00A66084">
        <w:t xml:space="preserve"> intensity, making it stand out from other brands.</w:t>
      </w:r>
    </w:p>
    <w:p w14:paraId="62A991B2" w14:textId="77777777" w:rsidR="00A66084" w:rsidRPr="00A66084" w:rsidRDefault="00A66084" w:rsidP="00042A98">
      <w:pPr>
        <w:pStyle w:val="NormalWeb"/>
        <w:numPr>
          <w:ilvl w:val="1"/>
          <w:numId w:val="60"/>
        </w:numPr>
        <w:spacing w:line="360" w:lineRule="auto"/>
        <w:jc w:val="both"/>
      </w:pPr>
      <w:proofErr w:type="spellStart"/>
      <w:r w:rsidRPr="00A66084">
        <w:rPr>
          <w:b/>
          <w:bCs/>
        </w:rPr>
        <w:t>Kwality</w:t>
      </w:r>
      <w:proofErr w:type="spellEnd"/>
      <w:r w:rsidRPr="00A66084">
        <w:t xml:space="preserve">: Similarly, </w:t>
      </w:r>
      <w:proofErr w:type="spellStart"/>
      <w:r w:rsidRPr="00A66084">
        <w:t>Kwality's</w:t>
      </w:r>
      <w:proofErr w:type="spellEnd"/>
      <w:r w:rsidRPr="00A66084">
        <w:t xml:space="preserve"> distinct position indicates it caters to different customer preferences or market segments with unique attributes.</w:t>
      </w:r>
    </w:p>
    <w:p w14:paraId="1E475586" w14:textId="77777777" w:rsidR="00A66084" w:rsidRPr="00A66084" w:rsidRDefault="00A66084" w:rsidP="00042A98">
      <w:pPr>
        <w:pStyle w:val="NormalWeb"/>
        <w:numPr>
          <w:ilvl w:val="0"/>
          <w:numId w:val="60"/>
        </w:numPr>
        <w:spacing w:line="360" w:lineRule="auto"/>
        <w:jc w:val="both"/>
      </w:pPr>
      <w:r w:rsidRPr="00A66084">
        <w:rPr>
          <w:b/>
          <w:bCs/>
        </w:rPr>
        <w:t>Mid-Range Brands</w:t>
      </w:r>
      <w:r w:rsidRPr="00A66084">
        <w:t>:</w:t>
      </w:r>
    </w:p>
    <w:p w14:paraId="31A8B2D3" w14:textId="77777777" w:rsidR="00A66084" w:rsidRPr="00A66084" w:rsidRDefault="00A66084" w:rsidP="00042A98">
      <w:pPr>
        <w:pStyle w:val="NormalWeb"/>
        <w:numPr>
          <w:ilvl w:val="1"/>
          <w:numId w:val="60"/>
        </w:numPr>
        <w:spacing w:line="360" w:lineRule="auto"/>
        <w:jc w:val="both"/>
      </w:pPr>
      <w:proofErr w:type="spellStart"/>
      <w:r w:rsidRPr="00A66084">
        <w:rPr>
          <w:b/>
          <w:bCs/>
        </w:rPr>
        <w:t>Dodla</w:t>
      </w:r>
      <w:proofErr w:type="spellEnd"/>
      <w:r w:rsidRPr="00A66084">
        <w:rPr>
          <w:b/>
          <w:bCs/>
        </w:rPr>
        <w:t xml:space="preserve"> and Arun</w:t>
      </w:r>
      <w:r w:rsidRPr="00A66084">
        <w:t>: Positioned between the main clusters, these brands have attributes that overlap with both clusters but are not identical. This positioning suggests they might appeal to a broader customer base without a highly specialized profile.</w:t>
      </w:r>
    </w:p>
    <w:p w14:paraId="4459900C" w14:textId="77777777" w:rsidR="00A66084" w:rsidRPr="00A66084" w:rsidRDefault="00A66084" w:rsidP="00042A98">
      <w:pPr>
        <w:pStyle w:val="NormalWeb"/>
        <w:spacing w:line="360" w:lineRule="auto"/>
        <w:jc w:val="both"/>
      </w:pPr>
    </w:p>
    <w:p w14:paraId="6B12E34A" w14:textId="77F65CB7" w:rsidR="00A66084" w:rsidRPr="00A66084" w:rsidRDefault="00A66084" w:rsidP="00042A98">
      <w:pPr>
        <w:pStyle w:val="NormalWeb"/>
        <w:numPr>
          <w:ilvl w:val="0"/>
          <w:numId w:val="40"/>
        </w:numPr>
        <w:spacing w:line="360" w:lineRule="auto"/>
        <w:jc w:val="both"/>
        <w:rPr>
          <w:b/>
          <w:bCs/>
        </w:rPr>
      </w:pPr>
      <w:r w:rsidRPr="00A66084">
        <w:rPr>
          <w:b/>
          <w:bCs/>
        </w:rPr>
        <w:t>Conjoint Analysis Study</w:t>
      </w:r>
    </w:p>
    <w:p w14:paraId="4EA68551" w14:textId="77777777" w:rsidR="00A66084" w:rsidRPr="00A66084" w:rsidRDefault="00A66084" w:rsidP="00042A98">
      <w:pPr>
        <w:pStyle w:val="NormalWeb"/>
        <w:spacing w:line="360" w:lineRule="auto"/>
        <w:jc w:val="both"/>
      </w:pPr>
      <w:r w:rsidRPr="00A66084">
        <w:t>The conjoint analysis conducted in this study provides the following key insights into consumer preferences for pizza brands and their pricing:</w:t>
      </w:r>
    </w:p>
    <w:p w14:paraId="655562F1" w14:textId="77777777" w:rsidR="00A66084" w:rsidRPr="00A66084" w:rsidRDefault="00A66084" w:rsidP="00042A98">
      <w:pPr>
        <w:pStyle w:val="NormalWeb"/>
        <w:spacing w:line="360" w:lineRule="auto"/>
        <w:jc w:val="both"/>
        <w:rPr>
          <w:b/>
          <w:bCs/>
        </w:rPr>
      </w:pPr>
      <w:r w:rsidRPr="00A66084">
        <w:rPr>
          <w:b/>
          <w:bCs/>
        </w:rPr>
        <w:t>Regression Output Summary</w:t>
      </w:r>
    </w:p>
    <w:p w14:paraId="17C1B4AF" w14:textId="77777777" w:rsidR="00A66084" w:rsidRPr="00A66084" w:rsidRDefault="00A66084" w:rsidP="00042A98">
      <w:pPr>
        <w:pStyle w:val="NormalWeb"/>
        <w:spacing w:line="360" w:lineRule="auto"/>
        <w:jc w:val="both"/>
      </w:pPr>
      <w:r w:rsidRPr="00A66084">
        <w:t>The results from the Ordinary Least Squares (OLS) regression model are summarized below:</w:t>
      </w:r>
    </w:p>
    <w:p w14:paraId="7D3D5E16" w14:textId="77777777" w:rsidR="00A66084" w:rsidRPr="00A66084" w:rsidRDefault="00A66084" w:rsidP="00042A98">
      <w:pPr>
        <w:pStyle w:val="NormalWeb"/>
        <w:numPr>
          <w:ilvl w:val="0"/>
          <w:numId w:val="45"/>
        </w:numPr>
        <w:spacing w:line="360" w:lineRule="auto"/>
        <w:jc w:val="both"/>
      </w:pPr>
      <w:r w:rsidRPr="00A66084">
        <w:rPr>
          <w:b/>
          <w:bCs/>
        </w:rPr>
        <w:t>R-squared</w:t>
      </w:r>
      <w:r w:rsidRPr="00A66084">
        <w:t>: 0.588</w:t>
      </w:r>
    </w:p>
    <w:p w14:paraId="364F5AE5" w14:textId="77777777" w:rsidR="00A66084" w:rsidRPr="00A66084" w:rsidRDefault="00A66084" w:rsidP="00042A98">
      <w:pPr>
        <w:pStyle w:val="NormalWeb"/>
        <w:numPr>
          <w:ilvl w:val="0"/>
          <w:numId w:val="45"/>
        </w:numPr>
        <w:spacing w:line="360" w:lineRule="auto"/>
        <w:jc w:val="both"/>
      </w:pPr>
      <w:r w:rsidRPr="00A66084">
        <w:rPr>
          <w:b/>
          <w:bCs/>
        </w:rPr>
        <w:t>Adj. R-squared</w:t>
      </w:r>
      <w:r w:rsidRPr="00A66084">
        <w:t>: 0.314</w:t>
      </w:r>
    </w:p>
    <w:p w14:paraId="1D5EC20F" w14:textId="77777777" w:rsidR="00A66084" w:rsidRPr="00A66084" w:rsidRDefault="00A66084" w:rsidP="00042A98">
      <w:pPr>
        <w:pStyle w:val="NormalWeb"/>
        <w:numPr>
          <w:ilvl w:val="0"/>
          <w:numId w:val="45"/>
        </w:numPr>
        <w:spacing w:line="360" w:lineRule="auto"/>
        <w:jc w:val="both"/>
      </w:pPr>
      <w:r w:rsidRPr="00A66084">
        <w:rPr>
          <w:b/>
          <w:bCs/>
        </w:rPr>
        <w:t>F-statistic</w:t>
      </w:r>
      <w:r w:rsidRPr="00A66084">
        <w:t>: 2.143</w:t>
      </w:r>
    </w:p>
    <w:p w14:paraId="57477C22" w14:textId="77777777" w:rsidR="00A66084" w:rsidRPr="00A66084" w:rsidRDefault="00A66084" w:rsidP="00042A98">
      <w:pPr>
        <w:pStyle w:val="NormalWeb"/>
        <w:numPr>
          <w:ilvl w:val="0"/>
          <w:numId w:val="45"/>
        </w:numPr>
        <w:spacing w:line="360" w:lineRule="auto"/>
        <w:jc w:val="both"/>
      </w:pPr>
      <w:r w:rsidRPr="00A66084">
        <w:rPr>
          <w:b/>
          <w:bCs/>
        </w:rPr>
        <w:t>Prob (F-statistic)</w:t>
      </w:r>
      <w:r w:rsidRPr="00A66084">
        <w:t>: 0.146</w:t>
      </w:r>
    </w:p>
    <w:p w14:paraId="6C721784" w14:textId="77777777" w:rsidR="00A66084" w:rsidRPr="00A66084" w:rsidRDefault="00A66084" w:rsidP="00042A98">
      <w:pPr>
        <w:pStyle w:val="NormalWeb"/>
        <w:spacing w:line="360" w:lineRule="auto"/>
        <w:jc w:val="both"/>
      </w:pPr>
      <w:r w:rsidRPr="00A66084">
        <w:t>These statistics indicate that the model explains approximately 59% of the variance in the rankings, with a moderate fit to the data.</w:t>
      </w:r>
    </w:p>
    <w:p w14:paraId="6FFD03C2" w14:textId="77777777" w:rsidR="00A66084" w:rsidRPr="00A66084" w:rsidRDefault="00A66084" w:rsidP="00042A98">
      <w:pPr>
        <w:pStyle w:val="NormalWeb"/>
        <w:spacing w:line="360" w:lineRule="auto"/>
        <w:jc w:val="both"/>
        <w:rPr>
          <w:b/>
          <w:bCs/>
        </w:rPr>
      </w:pPr>
      <w:r w:rsidRPr="00A66084">
        <w:rPr>
          <w:b/>
          <w:bCs/>
        </w:rPr>
        <w:lastRenderedPageBreak/>
        <w:t>Coefficient Estimates (Part-Worth Utilities)</w:t>
      </w:r>
    </w:p>
    <w:p w14:paraId="58861D64" w14:textId="77777777" w:rsidR="00A66084" w:rsidRPr="00A66084" w:rsidRDefault="00A66084" w:rsidP="00042A98">
      <w:pPr>
        <w:pStyle w:val="NormalWeb"/>
        <w:spacing w:line="360" w:lineRule="auto"/>
        <w:jc w:val="both"/>
      </w:pPr>
      <w:r w:rsidRPr="00A66084">
        <w:t>The part-worth utilities, or coefficients, from the regression model are as follows:</w:t>
      </w:r>
    </w:p>
    <w:p w14:paraId="2C225F2B" w14:textId="77777777" w:rsidR="00A66084" w:rsidRPr="00A66084" w:rsidRDefault="00A66084" w:rsidP="00042A98">
      <w:pPr>
        <w:pStyle w:val="NormalWeb"/>
        <w:numPr>
          <w:ilvl w:val="0"/>
          <w:numId w:val="46"/>
        </w:numPr>
        <w:spacing w:line="360" w:lineRule="auto"/>
        <w:jc w:val="both"/>
      </w:pPr>
      <w:r w:rsidRPr="00A66084">
        <w:rPr>
          <w:b/>
          <w:bCs/>
        </w:rPr>
        <w:t>Intercept (</w:t>
      </w:r>
      <w:proofErr w:type="spellStart"/>
      <w:r w:rsidRPr="00A66084">
        <w:rPr>
          <w:b/>
          <w:bCs/>
        </w:rPr>
        <w:t>const</w:t>
      </w:r>
      <w:proofErr w:type="spellEnd"/>
      <w:r w:rsidRPr="00A66084">
        <w:rPr>
          <w:b/>
          <w:bCs/>
        </w:rPr>
        <w:t>)</w:t>
      </w:r>
      <w:r w:rsidRPr="00A66084">
        <w:t>: 8.500 (significant at p &lt; 0.01)</w:t>
      </w:r>
    </w:p>
    <w:p w14:paraId="3DA9C64B" w14:textId="77777777" w:rsidR="00A66084" w:rsidRPr="00A66084" w:rsidRDefault="00A66084" w:rsidP="00042A98">
      <w:pPr>
        <w:pStyle w:val="NormalWeb"/>
        <w:numPr>
          <w:ilvl w:val="0"/>
          <w:numId w:val="46"/>
        </w:numPr>
        <w:spacing w:line="360" w:lineRule="auto"/>
        <w:jc w:val="both"/>
      </w:pPr>
      <w:proofErr w:type="spellStart"/>
      <w:r w:rsidRPr="00A66084">
        <w:rPr>
          <w:b/>
          <w:bCs/>
        </w:rPr>
        <w:t>Brand_Onesta</w:t>
      </w:r>
      <w:proofErr w:type="spellEnd"/>
      <w:r w:rsidRPr="00A66084">
        <w:t>: -0.500 (not significant)</w:t>
      </w:r>
    </w:p>
    <w:p w14:paraId="352904A3" w14:textId="77777777" w:rsidR="00A66084" w:rsidRPr="00A66084" w:rsidRDefault="00A66084" w:rsidP="00042A98">
      <w:pPr>
        <w:pStyle w:val="NormalWeb"/>
        <w:numPr>
          <w:ilvl w:val="0"/>
          <w:numId w:val="46"/>
        </w:numPr>
        <w:spacing w:line="360" w:lineRule="auto"/>
        <w:jc w:val="both"/>
      </w:pPr>
      <w:proofErr w:type="spellStart"/>
      <w:r w:rsidRPr="00A66084">
        <w:rPr>
          <w:b/>
          <w:bCs/>
        </w:rPr>
        <w:t>Brand_Oven</w:t>
      </w:r>
      <w:proofErr w:type="spellEnd"/>
      <w:r w:rsidRPr="00A66084">
        <w:rPr>
          <w:b/>
          <w:bCs/>
        </w:rPr>
        <w:t xml:space="preserve"> Story</w:t>
      </w:r>
      <w:r w:rsidRPr="00A66084">
        <w:t>: -1.000 (not significant)</w:t>
      </w:r>
    </w:p>
    <w:p w14:paraId="01A3AF72" w14:textId="77777777" w:rsidR="00A66084" w:rsidRPr="00A66084" w:rsidRDefault="00A66084" w:rsidP="00042A98">
      <w:pPr>
        <w:pStyle w:val="NormalWeb"/>
        <w:numPr>
          <w:ilvl w:val="0"/>
          <w:numId w:val="46"/>
        </w:numPr>
        <w:spacing w:line="360" w:lineRule="auto"/>
        <w:jc w:val="both"/>
      </w:pPr>
      <w:proofErr w:type="spellStart"/>
      <w:r w:rsidRPr="00A66084">
        <w:rPr>
          <w:b/>
          <w:bCs/>
        </w:rPr>
        <w:t>Brand_Pizza</w:t>
      </w:r>
      <w:proofErr w:type="spellEnd"/>
      <w:r w:rsidRPr="00A66084">
        <w:rPr>
          <w:b/>
          <w:bCs/>
        </w:rPr>
        <w:t xml:space="preserve"> Hut</w:t>
      </w:r>
      <w:r w:rsidRPr="00A66084">
        <w:t>: 1.500 (not significant)</w:t>
      </w:r>
    </w:p>
    <w:p w14:paraId="7F8E4DCD" w14:textId="77777777" w:rsidR="00A66084" w:rsidRPr="00A66084" w:rsidRDefault="00A66084" w:rsidP="00042A98">
      <w:pPr>
        <w:pStyle w:val="NormalWeb"/>
        <w:numPr>
          <w:ilvl w:val="0"/>
          <w:numId w:val="46"/>
        </w:numPr>
        <w:spacing w:line="360" w:lineRule="auto"/>
        <w:jc w:val="both"/>
      </w:pPr>
      <w:r w:rsidRPr="00A66084">
        <w:rPr>
          <w:b/>
          <w:bCs/>
        </w:rPr>
        <w:t>Price_$2.00</w:t>
      </w:r>
      <w:r w:rsidRPr="00A66084">
        <w:t>: 5.500 (approaching significance at p &lt; 0.08)</w:t>
      </w:r>
    </w:p>
    <w:p w14:paraId="114BA3D1" w14:textId="77777777" w:rsidR="00A66084" w:rsidRPr="00A66084" w:rsidRDefault="00A66084" w:rsidP="00042A98">
      <w:pPr>
        <w:pStyle w:val="NormalWeb"/>
        <w:numPr>
          <w:ilvl w:val="0"/>
          <w:numId w:val="46"/>
        </w:numPr>
        <w:spacing w:line="360" w:lineRule="auto"/>
        <w:jc w:val="both"/>
      </w:pPr>
      <w:r w:rsidRPr="00A66084">
        <w:rPr>
          <w:b/>
          <w:bCs/>
        </w:rPr>
        <w:t>Price_$3.00</w:t>
      </w:r>
      <w:r w:rsidRPr="00A66084">
        <w:t>: -3.500 (not significant)</w:t>
      </w:r>
    </w:p>
    <w:p w14:paraId="1DD84EFC" w14:textId="77777777" w:rsidR="00A66084" w:rsidRDefault="00A66084" w:rsidP="00042A98">
      <w:pPr>
        <w:pStyle w:val="NormalWeb"/>
        <w:numPr>
          <w:ilvl w:val="0"/>
          <w:numId w:val="46"/>
        </w:numPr>
        <w:spacing w:line="360" w:lineRule="auto"/>
        <w:jc w:val="both"/>
      </w:pPr>
      <w:r w:rsidRPr="00A66084">
        <w:rPr>
          <w:b/>
          <w:bCs/>
        </w:rPr>
        <w:t>Price_$4.00</w:t>
      </w:r>
      <w:r w:rsidRPr="00A66084">
        <w:t>: -2.000 (not significant)</w:t>
      </w:r>
    </w:p>
    <w:p w14:paraId="58C951F0" w14:textId="081B3C60" w:rsidR="00A66084" w:rsidRPr="00A66084" w:rsidRDefault="00A66084" w:rsidP="00042A98">
      <w:pPr>
        <w:pStyle w:val="NormalWeb"/>
        <w:spacing w:line="360" w:lineRule="auto"/>
        <w:jc w:val="both"/>
      </w:pPr>
      <w:r w:rsidRPr="00A66084">
        <w:drawing>
          <wp:inline distT="0" distB="0" distL="0" distR="0" wp14:anchorId="17E7EC05" wp14:editId="3002D6C7">
            <wp:extent cx="5731510" cy="3467100"/>
            <wp:effectExtent l="0" t="0" r="2540" b="0"/>
            <wp:docPr id="1457599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599992" name=""/>
                    <pic:cNvPicPr/>
                  </pic:nvPicPr>
                  <pic:blipFill>
                    <a:blip r:embed="rId16"/>
                    <a:stretch>
                      <a:fillRect/>
                    </a:stretch>
                  </pic:blipFill>
                  <pic:spPr>
                    <a:xfrm>
                      <a:off x="0" y="0"/>
                      <a:ext cx="5731510" cy="3467100"/>
                    </a:xfrm>
                    <a:prstGeom prst="rect">
                      <a:avLst/>
                    </a:prstGeom>
                  </pic:spPr>
                </pic:pic>
              </a:graphicData>
            </a:graphic>
          </wp:inline>
        </w:drawing>
      </w:r>
    </w:p>
    <w:p w14:paraId="0E5AED05" w14:textId="77777777" w:rsidR="00A66084" w:rsidRPr="00A66084" w:rsidRDefault="00A66084" w:rsidP="00042A98">
      <w:pPr>
        <w:pStyle w:val="NormalWeb"/>
        <w:spacing w:line="360" w:lineRule="auto"/>
        <w:jc w:val="both"/>
        <w:rPr>
          <w:b/>
          <w:bCs/>
        </w:rPr>
      </w:pPr>
      <w:r w:rsidRPr="00A66084">
        <w:rPr>
          <w:b/>
          <w:bCs/>
        </w:rPr>
        <w:t>Interpretation of Results</w:t>
      </w:r>
    </w:p>
    <w:p w14:paraId="514399A1" w14:textId="77777777" w:rsidR="00A66084" w:rsidRPr="00A66084" w:rsidRDefault="00A66084" w:rsidP="00042A98">
      <w:pPr>
        <w:pStyle w:val="NormalWeb"/>
        <w:numPr>
          <w:ilvl w:val="0"/>
          <w:numId w:val="47"/>
        </w:numPr>
        <w:spacing w:line="360" w:lineRule="auto"/>
        <w:jc w:val="both"/>
      </w:pPr>
      <w:r w:rsidRPr="00A66084">
        <w:rPr>
          <w:b/>
          <w:bCs/>
        </w:rPr>
        <w:t>Intercept (</w:t>
      </w:r>
      <w:proofErr w:type="spellStart"/>
      <w:r w:rsidRPr="00A66084">
        <w:rPr>
          <w:b/>
          <w:bCs/>
        </w:rPr>
        <w:t>const</w:t>
      </w:r>
      <w:proofErr w:type="spellEnd"/>
      <w:r w:rsidRPr="00A66084">
        <w:rPr>
          <w:b/>
          <w:bCs/>
        </w:rPr>
        <w:t>)</w:t>
      </w:r>
      <w:r w:rsidRPr="00A66084">
        <w:t>:</w:t>
      </w:r>
    </w:p>
    <w:p w14:paraId="296993E6" w14:textId="77777777" w:rsidR="00A66084" w:rsidRPr="00A66084" w:rsidRDefault="00A66084" w:rsidP="00042A98">
      <w:pPr>
        <w:pStyle w:val="NormalWeb"/>
        <w:numPr>
          <w:ilvl w:val="1"/>
          <w:numId w:val="47"/>
        </w:numPr>
        <w:spacing w:line="360" w:lineRule="auto"/>
        <w:jc w:val="both"/>
      </w:pPr>
      <w:r w:rsidRPr="00A66084">
        <w:t>The intercept represents the baseline utility when all other attributes are at their reference levels. A high positive value of 8.5 indicates a strong baseline preference.</w:t>
      </w:r>
    </w:p>
    <w:p w14:paraId="525BB34C" w14:textId="77777777" w:rsidR="00A66084" w:rsidRPr="00A66084" w:rsidRDefault="00A66084" w:rsidP="00042A98">
      <w:pPr>
        <w:pStyle w:val="NormalWeb"/>
        <w:numPr>
          <w:ilvl w:val="0"/>
          <w:numId w:val="47"/>
        </w:numPr>
        <w:spacing w:line="360" w:lineRule="auto"/>
        <w:jc w:val="both"/>
      </w:pPr>
      <w:r w:rsidRPr="00A66084">
        <w:rPr>
          <w:b/>
          <w:bCs/>
        </w:rPr>
        <w:t>Brand Preferences</w:t>
      </w:r>
      <w:r w:rsidRPr="00A66084">
        <w:t>:</w:t>
      </w:r>
    </w:p>
    <w:p w14:paraId="22FA5529" w14:textId="77777777" w:rsidR="00A66084" w:rsidRPr="00A66084" w:rsidRDefault="00A66084" w:rsidP="00042A98">
      <w:pPr>
        <w:pStyle w:val="NormalWeb"/>
        <w:numPr>
          <w:ilvl w:val="1"/>
          <w:numId w:val="47"/>
        </w:numPr>
        <w:spacing w:line="360" w:lineRule="auto"/>
        <w:jc w:val="both"/>
      </w:pPr>
      <w:proofErr w:type="spellStart"/>
      <w:r w:rsidRPr="00A66084">
        <w:rPr>
          <w:b/>
          <w:bCs/>
        </w:rPr>
        <w:t>Brand_Onesta</w:t>
      </w:r>
      <w:proofErr w:type="spellEnd"/>
      <w:r w:rsidRPr="00A66084">
        <w:t xml:space="preserve">: The negative utility of -0.5 suggests a slight </w:t>
      </w:r>
      <w:proofErr w:type="spellStart"/>
      <w:r w:rsidRPr="00A66084">
        <w:t>disfavor</w:t>
      </w:r>
      <w:proofErr w:type="spellEnd"/>
      <w:r w:rsidRPr="00A66084">
        <w:t xml:space="preserve"> towards this brand compared to the baseline (reference brand not included in the model).</w:t>
      </w:r>
    </w:p>
    <w:p w14:paraId="78A1C49B" w14:textId="77777777" w:rsidR="00A66084" w:rsidRPr="00A66084" w:rsidRDefault="00A66084" w:rsidP="00042A98">
      <w:pPr>
        <w:pStyle w:val="NormalWeb"/>
        <w:numPr>
          <w:ilvl w:val="1"/>
          <w:numId w:val="47"/>
        </w:numPr>
        <w:spacing w:line="360" w:lineRule="auto"/>
        <w:jc w:val="both"/>
      </w:pPr>
      <w:proofErr w:type="spellStart"/>
      <w:r w:rsidRPr="00A66084">
        <w:rPr>
          <w:b/>
          <w:bCs/>
        </w:rPr>
        <w:lastRenderedPageBreak/>
        <w:t>Brand_Oven</w:t>
      </w:r>
      <w:proofErr w:type="spellEnd"/>
      <w:r w:rsidRPr="00A66084">
        <w:rPr>
          <w:b/>
          <w:bCs/>
        </w:rPr>
        <w:t xml:space="preserve"> Story</w:t>
      </w:r>
      <w:r w:rsidRPr="00A66084">
        <w:t xml:space="preserve">: The utility of -1.0 indicates a higher level of </w:t>
      </w:r>
      <w:proofErr w:type="spellStart"/>
      <w:r w:rsidRPr="00A66084">
        <w:t>disfavor</w:t>
      </w:r>
      <w:proofErr w:type="spellEnd"/>
      <w:r w:rsidRPr="00A66084">
        <w:t xml:space="preserve"> towards Oven Story compared to </w:t>
      </w:r>
      <w:proofErr w:type="spellStart"/>
      <w:r w:rsidRPr="00A66084">
        <w:t>Onesta</w:t>
      </w:r>
      <w:proofErr w:type="spellEnd"/>
      <w:r w:rsidRPr="00A66084">
        <w:t>.</w:t>
      </w:r>
    </w:p>
    <w:p w14:paraId="71006FC8" w14:textId="77777777" w:rsidR="00A66084" w:rsidRPr="00A66084" w:rsidRDefault="00A66084" w:rsidP="00042A98">
      <w:pPr>
        <w:pStyle w:val="NormalWeb"/>
        <w:numPr>
          <w:ilvl w:val="1"/>
          <w:numId w:val="47"/>
        </w:numPr>
        <w:spacing w:line="360" w:lineRule="auto"/>
        <w:jc w:val="both"/>
      </w:pPr>
      <w:proofErr w:type="spellStart"/>
      <w:r w:rsidRPr="00A66084">
        <w:rPr>
          <w:b/>
          <w:bCs/>
        </w:rPr>
        <w:t>Brand_Pizza</w:t>
      </w:r>
      <w:proofErr w:type="spellEnd"/>
      <w:r w:rsidRPr="00A66084">
        <w:rPr>
          <w:b/>
          <w:bCs/>
        </w:rPr>
        <w:t xml:space="preserve"> Hut</w:t>
      </w:r>
      <w:r w:rsidRPr="00A66084">
        <w:t xml:space="preserve">: The positive utility of 1.5 suggests that Pizza Hut is preferred over both </w:t>
      </w:r>
      <w:proofErr w:type="spellStart"/>
      <w:r w:rsidRPr="00A66084">
        <w:t>Onesta</w:t>
      </w:r>
      <w:proofErr w:type="spellEnd"/>
      <w:r w:rsidRPr="00A66084">
        <w:t xml:space="preserve"> and Oven Story, although the result is not statistically significant.</w:t>
      </w:r>
    </w:p>
    <w:p w14:paraId="38CD4710" w14:textId="77777777" w:rsidR="00A66084" w:rsidRPr="00A66084" w:rsidRDefault="00A66084" w:rsidP="00042A98">
      <w:pPr>
        <w:pStyle w:val="NormalWeb"/>
        <w:numPr>
          <w:ilvl w:val="0"/>
          <w:numId w:val="47"/>
        </w:numPr>
        <w:spacing w:line="360" w:lineRule="auto"/>
        <w:jc w:val="both"/>
      </w:pPr>
      <w:r w:rsidRPr="00A66084">
        <w:rPr>
          <w:b/>
          <w:bCs/>
        </w:rPr>
        <w:t>Price Sensitivity</w:t>
      </w:r>
      <w:r w:rsidRPr="00A66084">
        <w:t>:</w:t>
      </w:r>
    </w:p>
    <w:p w14:paraId="362C10F2" w14:textId="77777777" w:rsidR="00A66084" w:rsidRPr="00A66084" w:rsidRDefault="00A66084" w:rsidP="00042A98">
      <w:pPr>
        <w:pStyle w:val="NormalWeb"/>
        <w:numPr>
          <w:ilvl w:val="1"/>
          <w:numId w:val="47"/>
        </w:numPr>
        <w:spacing w:line="360" w:lineRule="auto"/>
        <w:jc w:val="both"/>
      </w:pPr>
      <w:r w:rsidRPr="00A66084">
        <w:rPr>
          <w:b/>
          <w:bCs/>
        </w:rPr>
        <w:t>Price_$2.00</w:t>
      </w:r>
      <w:r w:rsidRPr="00A66084">
        <w:t>: The positive utility of 5.5 indicates a strong preference for the lower price of $2.00. This attribute is approaching statistical significance, indicating that consumers value lower prices significantly.</w:t>
      </w:r>
    </w:p>
    <w:p w14:paraId="5392EF7A" w14:textId="77777777" w:rsidR="00A66084" w:rsidRPr="00A66084" w:rsidRDefault="00A66084" w:rsidP="00042A98">
      <w:pPr>
        <w:pStyle w:val="NormalWeb"/>
        <w:numPr>
          <w:ilvl w:val="1"/>
          <w:numId w:val="47"/>
        </w:numPr>
        <w:spacing w:line="360" w:lineRule="auto"/>
        <w:jc w:val="both"/>
      </w:pPr>
      <w:r w:rsidRPr="00A66084">
        <w:rPr>
          <w:b/>
          <w:bCs/>
        </w:rPr>
        <w:t>Price_$3.00</w:t>
      </w:r>
      <w:r w:rsidRPr="00A66084">
        <w:t xml:space="preserve">: The negative utility of -3.5 indicates a </w:t>
      </w:r>
      <w:proofErr w:type="spellStart"/>
      <w:r w:rsidRPr="00A66084">
        <w:t>disfavor</w:t>
      </w:r>
      <w:proofErr w:type="spellEnd"/>
      <w:r w:rsidRPr="00A66084">
        <w:t xml:space="preserve"> towards the $3.00 price level.</w:t>
      </w:r>
    </w:p>
    <w:p w14:paraId="46F9F3CF" w14:textId="77777777" w:rsidR="00A66084" w:rsidRPr="00A66084" w:rsidRDefault="00A66084" w:rsidP="00042A98">
      <w:pPr>
        <w:pStyle w:val="NormalWeb"/>
        <w:numPr>
          <w:ilvl w:val="1"/>
          <w:numId w:val="47"/>
        </w:numPr>
        <w:spacing w:line="360" w:lineRule="auto"/>
        <w:jc w:val="both"/>
      </w:pPr>
      <w:r w:rsidRPr="00A66084">
        <w:rPr>
          <w:b/>
          <w:bCs/>
        </w:rPr>
        <w:t>Price_$4.00</w:t>
      </w:r>
      <w:r w:rsidRPr="00A66084">
        <w:t xml:space="preserve">: The negative utility of -2.0 indicates a </w:t>
      </w:r>
      <w:proofErr w:type="spellStart"/>
      <w:r w:rsidRPr="00A66084">
        <w:t>disfavor</w:t>
      </w:r>
      <w:proofErr w:type="spellEnd"/>
      <w:r w:rsidRPr="00A66084">
        <w:t xml:space="preserve"> towards the highest price level of $4.00, though the </w:t>
      </w:r>
      <w:proofErr w:type="spellStart"/>
      <w:r w:rsidRPr="00A66084">
        <w:t>disfavor</w:t>
      </w:r>
      <w:proofErr w:type="spellEnd"/>
      <w:r w:rsidRPr="00A66084">
        <w:t xml:space="preserve"> is less compared to the $3.00 price level.</w:t>
      </w:r>
    </w:p>
    <w:p w14:paraId="4236002C" w14:textId="77777777" w:rsidR="00A66084" w:rsidRDefault="00A66084" w:rsidP="00042A98">
      <w:pPr>
        <w:pStyle w:val="NormalWeb"/>
        <w:spacing w:line="360" w:lineRule="auto"/>
        <w:jc w:val="both"/>
      </w:pPr>
    </w:p>
    <w:p w14:paraId="5B385CD0" w14:textId="77777777" w:rsidR="00CF2B0C" w:rsidRDefault="00CF2B0C" w:rsidP="00042A98">
      <w:pPr>
        <w:pStyle w:val="NormalWeb"/>
        <w:spacing w:line="360" w:lineRule="auto"/>
        <w:jc w:val="both"/>
      </w:pPr>
    </w:p>
    <w:p w14:paraId="623DCB80" w14:textId="77777777" w:rsidR="00CF2B0C" w:rsidRDefault="00CF2B0C" w:rsidP="00042A98">
      <w:pPr>
        <w:pStyle w:val="NormalWeb"/>
        <w:spacing w:line="360" w:lineRule="auto"/>
        <w:jc w:val="both"/>
      </w:pPr>
    </w:p>
    <w:p w14:paraId="72242EAA" w14:textId="77777777" w:rsidR="00CF2B0C" w:rsidRDefault="00CF2B0C" w:rsidP="00042A98">
      <w:pPr>
        <w:pStyle w:val="NormalWeb"/>
        <w:spacing w:line="360" w:lineRule="auto"/>
        <w:jc w:val="both"/>
      </w:pPr>
    </w:p>
    <w:p w14:paraId="5354CF90" w14:textId="77777777" w:rsidR="00CF2B0C" w:rsidRDefault="00CF2B0C" w:rsidP="00042A98">
      <w:pPr>
        <w:pStyle w:val="NormalWeb"/>
        <w:spacing w:line="360" w:lineRule="auto"/>
        <w:jc w:val="both"/>
      </w:pPr>
    </w:p>
    <w:p w14:paraId="055D0AB0" w14:textId="77777777" w:rsidR="00042A98" w:rsidRDefault="00042A98" w:rsidP="00042A98">
      <w:pPr>
        <w:pStyle w:val="NormalWeb"/>
        <w:spacing w:line="360" w:lineRule="auto"/>
        <w:jc w:val="both"/>
      </w:pPr>
    </w:p>
    <w:p w14:paraId="22C8C716" w14:textId="77777777" w:rsidR="00042A98" w:rsidRDefault="00042A98" w:rsidP="00042A98">
      <w:pPr>
        <w:pStyle w:val="NormalWeb"/>
        <w:spacing w:line="360" w:lineRule="auto"/>
        <w:jc w:val="both"/>
      </w:pPr>
    </w:p>
    <w:p w14:paraId="54F2BCC5" w14:textId="77777777" w:rsidR="00042A98" w:rsidRDefault="00042A98" w:rsidP="00042A98">
      <w:pPr>
        <w:pStyle w:val="NormalWeb"/>
        <w:spacing w:line="360" w:lineRule="auto"/>
        <w:jc w:val="both"/>
      </w:pPr>
    </w:p>
    <w:p w14:paraId="72973CF0" w14:textId="77777777" w:rsidR="00042A98" w:rsidRDefault="00042A98" w:rsidP="00042A98">
      <w:pPr>
        <w:pStyle w:val="NormalWeb"/>
        <w:spacing w:line="360" w:lineRule="auto"/>
        <w:jc w:val="both"/>
      </w:pPr>
    </w:p>
    <w:p w14:paraId="21C545AB" w14:textId="77777777" w:rsidR="00042A98" w:rsidRDefault="00042A98" w:rsidP="00042A98">
      <w:pPr>
        <w:pStyle w:val="NormalWeb"/>
        <w:spacing w:line="360" w:lineRule="auto"/>
        <w:jc w:val="both"/>
      </w:pPr>
    </w:p>
    <w:p w14:paraId="6A89DD60" w14:textId="77777777" w:rsidR="00C9701A" w:rsidRDefault="00C9701A" w:rsidP="00042A98">
      <w:pPr>
        <w:pStyle w:val="NormalWeb"/>
        <w:spacing w:line="360" w:lineRule="auto"/>
        <w:jc w:val="both"/>
      </w:pPr>
    </w:p>
    <w:p w14:paraId="4C97A359" w14:textId="7753E5F4" w:rsidR="00042A98" w:rsidRPr="00C9701A" w:rsidRDefault="00042A98" w:rsidP="00042A98">
      <w:pPr>
        <w:pStyle w:val="NormalWeb"/>
        <w:spacing w:line="360" w:lineRule="auto"/>
        <w:jc w:val="both"/>
        <w:rPr>
          <w:b/>
          <w:bCs/>
          <w:u w:val="single"/>
        </w:rPr>
      </w:pPr>
      <w:r w:rsidRPr="00C9701A">
        <w:rPr>
          <w:b/>
          <w:bCs/>
          <w:u w:val="single"/>
        </w:rPr>
        <w:lastRenderedPageBreak/>
        <w:t xml:space="preserve">Business Insights and Recommendation </w:t>
      </w:r>
    </w:p>
    <w:p w14:paraId="6292D325" w14:textId="77777777" w:rsidR="00042A98" w:rsidRPr="00042A98" w:rsidRDefault="00042A98" w:rsidP="00042A98">
      <w:pPr>
        <w:pStyle w:val="Heading3"/>
        <w:spacing w:line="360" w:lineRule="auto"/>
        <w:jc w:val="both"/>
        <w:rPr>
          <w:color w:val="auto"/>
        </w:rPr>
      </w:pPr>
      <w:r w:rsidRPr="00042A98">
        <w:rPr>
          <w:color w:val="auto"/>
        </w:rPr>
        <w:t>Principal Component Analysis (PCA)</w:t>
      </w:r>
    </w:p>
    <w:p w14:paraId="35BB1F2A" w14:textId="77777777" w:rsidR="00042A98" w:rsidRPr="00042A98" w:rsidRDefault="00042A98" w:rsidP="00042A98">
      <w:pPr>
        <w:numPr>
          <w:ilvl w:val="0"/>
          <w:numId w:val="61"/>
        </w:numPr>
        <w:spacing w:before="100" w:beforeAutospacing="1" w:after="100" w:afterAutospacing="1" w:line="360" w:lineRule="auto"/>
        <w:jc w:val="both"/>
      </w:pPr>
      <w:r w:rsidRPr="00042A98">
        <w:t>Focus product features on attributes that contribute most to the first principal component.</w:t>
      </w:r>
    </w:p>
    <w:p w14:paraId="66A7573C" w14:textId="77777777" w:rsidR="00042A98" w:rsidRPr="00042A98" w:rsidRDefault="00042A98" w:rsidP="00042A98">
      <w:pPr>
        <w:numPr>
          <w:ilvl w:val="0"/>
          <w:numId w:val="61"/>
        </w:numPr>
        <w:spacing w:before="100" w:beforeAutospacing="1" w:after="100" w:afterAutospacing="1" w:line="360" w:lineRule="auto"/>
        <w:jc w:val="both"/>
      </w:pPr>
      <w:r w:rsidRPr="00042A98">
        <w:t>Highlight top PCA features in marketing campaigns.</w:t>
      </w:r>
    </w:p>
    <w:p w14:paraId="3CCA95DA" w14:textId="77777777" w:rsidR="00042A98" w:rsidRPr="00042A98" w:rsidRDefault="00042A98" w:rsidP="00042A98">
      <w:pPr>
        <w:numPr>
          <w:ilvl w:val="0"/>
          <w:numId w:val="61"/>
        </w:numPr>
        <w:spacing w:before="100" w:beforeAutospacing="1" w:after="100" w:afterAutospacing="1" w:line="360" w:lineRule="auto"/>
        <w:jc w:val="both"/>
      </w:pPr>
      <w:r w:rsidRPr="00042A98">
        <w:t>Streamline product offerings based on the primary components influencing consumer choices.</w:t>
      </w:r>
    </w:p>
    <w:p w14:paraId="42E3AC1B" w14:textId="77777777" w:rsidR="00042A98" w:rsidRPr="00042A98" w:rsidRDefault="00042A98" w:rsidP="00042A98">
      <w:pPr>
        <w:pStyle w:val="Heading3"/>
        <w:spacing w:line="360" w:lineRule="auto"/>
        <w:jc w:val="both"/>
        <w:rPr>
          <w:color w:val="auto"/>
        </w:rPr>
      </w:pPr>
      <w:r w:rsidRPr="00042A98">
        <w:rPr>
          <w:color w:val="auto"/>
        </w:rPr>
        <w:t>Clustering</w:t>
      </w:r>
    </w:p>
    <w:p w14:paraId="334E4E78" w14:textId="77777777" w:rsidR="00042A98" w:rsidRPr="00042A98" w:rsidRDefault="00042A98" w:rsidP="00042A98">
      <w:pPr>
        <w:numPr>
          <w:ilvl w:val="0"/>
          <w:numId w:val="62"/>
        </w:numPr>
        <w:spacing w:before="100" w:beforeAutospacing="1" w:after="100" w:afterAutospacing="1" w:line="360" w:lineRule="auto"/>
        <w:jc w:val="both"/>
      </w:pPr>
      <w:r w:rsidRPr="00042A98">
        <w:t>Develop personalized marketing campaigns for each identified cluster.</w:t>
      </w:r>
    </w:p>
    <w:p w14:paraId="5E251015" w14:textId="77777777" w:rsidR="00042A98" w:rsidRPr="00042A98" w:rsidRDefault="00042A98" w:rsidP="00042A98">
      <w:pPr>
        <w:numPr>
          <w:ilvl w:val="0"/>
          <w:numId w:val="62"/>
        </w:numPr>
        <w:spacing w:before="100" w:beforeAutospacing="1" w:after="100" w:afterAutospacing="1" w:line="360" w:lineRule="auto"/>
        <w:jc w:val="both"/>
      </w:pPr>
      <w:r w:rsidRPr="00042A98">
        <w:t>Customize products to meet the specific needs of each cluster.</w:t>
      </w:r>
    </w:p>
    <w:p w14:paraId="4EE6E233" w14:textId="77777777" w:rsidR="00042A98" w:rsidRPr="00042A98" w:rsidRDefault="00042A98" w:rsidP="00042A98">
      <w:pPr>
        <w:numPr>
          <w:ilvl w:val="0"/>
          <w:numId w:val="62"/>
        </w:numPr>
        <w:spacing w:before="100" w:beforeAutospacing="1" w:after="100" w:afterAutospacing="1" w:line="360" w:lineRule="auto"/>
        <w:jc w:val="both"/>
      </w:pPr>
      <w:r w:rsidRPr="00042A98">
        <w:t>Allocate resources to the most profitable or promising segments.</w:t>
      </w:r>
    </w:p>
    <w:p w14:paraId="0A809FF0" w14:textId="77777777" w:rsidR="00042A98" w:rsidRPr="00042A98" w:rsidRDefault="00042A98" w:rsidP="00042A98">
      <w:pPr>
        <w:pStyle w:val="Heading3"/>
        <w:spacing w:line="360" w:lineRule="auto"/>
        <w:jc w:val="both"/>
        <w:rPr>
          <w:color w:val="auto"/>
        </w:rPr>
      </w:pPr>
      <w:r w:rsidRPr="00042A98">
        <w:rPr>
          <w:color w:val="auto"/>
        </w:rPr>
        <w:t>Factor Analysis</w:t>
      </w:r>
    </w:p>
    <w:p w14:paraId="038472C3" w14:textId="77777777" w:rsidR="00042A98" w:rsidRPr="00042A98" w:rsidRDefault="00042A98" w:rsidP="00042A98">
      <w:pPr>
        <w:numPr>
          <w:ilvl w:val="0"/>
          <w:numId w:val="63"/>
        </w:numPr>
        <w:spacing w:before="100" w:beforeAutospacing="1" w:after="100" w:afterAutospacing="1" w:line="360" w:lineRule="auto"/>
        <w:jc w:val="both"/>
      </w:pPr>
      <w:r w:rsidRPr="00042A98">
        <w:t>Design products that enhance convenience and aesthetic appeal.</w:t>
      </w:r>
    </w:p>
    <w:p w14:paraId="0B335BA4" w14:textId="77777777" w:rsidR="00042A98" w:rsidRPr="00042A98" w:rsidRDefault="00042A98" w:rsidP="00042A98">
      <w:pPr>
        <w:numPr>
          <w:ilvl w:val="0"/>
          <w:numId w:val="63"/>
        </w:numPr>
        <w:spacing w:before="100" w:beforeAutospacing="1" w:after="100" w:afterAutospacing="1" w:line="360" w:lineRule="auto"/>
        <w:jc w:val="both"/>
      </w:pPr>
      <w:r w:rsidRPr="00042A98">
        <w:t>Ensure financial feasibility and low maintenance costs in product offerings.</w:t>
      </w:r>
    </w:p>
    <w:p w14:paraId="4C4F49EA" w14:textId="77777777" w:rsidR="00042A98" w:rsidRPr="00042A98" w:rsidRDefault="00042A98" w:rsidP="00042A98">
      <w:pPr>
        <w:numPr>
          <w:ilvl w:val="0"/>
          <w:numId w:val="63"/>
        </w:numPr>
        <w:spacing w:before="100" w:beforeAutospacing="1" w:after="100" w:afterAutospacing="1" w:line="360" w:lineRule="auto"/>
        <w:jc w:val="both"/>
      </w:pPr>
      <w:r w:rsidRPr="00042A98">
        <w:t>Target marketing messages to emphasize the identified latent factors driving consumer decisions.</w:t>
      </w:r>
    </w:p>
    <w:p w14:paraId="54C31E87" w14:textId="6FEEE9BB" w:rsidR="00042A98" w:rsidRDefault="00042A98" w:rsidP="00042A98">
      <w:pPr>
        <w:pStyle w:val="NormalWeb"/>
        <w:spacing w:line="360" w:lineRule="auto"/>
        <w:jc w:val="both"/>
      </w:pPr>
      <w:r>
        <w:t>MDS</w:t>
      </w:r>
    </w:p>
    <w:p w14:paraId="5BED4BF9" w14:textId="72EB8F4D" w:rsidR="00042A98" w:rsidRPr="00042A98" w:rsidRDefault="00042A98" w:rsidP="00042A98">
      <w:pPr>
        <w:pStyle w:val="ListParagraph"/>
        <w:numPr>
          <w:ilvl w:val="0"/>
          <w:numId w:val="64"/>
        </w:numPr>
        <w:spacing w:after="0" w:line="360" w:lineRule="auto"/>
        <w:jc w:val="both"/>
        <w:rPr>
          <w:rFonts w:ascii="Times New Roman" w:eastAsia="Times New Roman" w:hAnsi="Times New Roman" w:cs="Times New Roman"/>
          <w:kern w:val="0"/>
          <w:sz w:val="24"/>
          <w:szCs w:val="24"/>
          <w:lang w:eastAsia="en-IN"/>
          <w14:ligatures w14:val="none"/>
        </w:rPr>
      </w:pPr>
      <w:r w:rsidRPr="00042A98">
        <w:rPr>
          <w:rFonts w:ascii="Times New Roman" w:eastAsia="Times New Roman" w:hAnsi="Times New Roman" w:cs="Times New Roman"/>
          <w:b/>
          <w:bCs/>
          <w:kern w:val="0"/>
          <w:sz w:val="24"/>
          <w:szCs w:val="24"/>
          <w:lang w:eastAsia="en-IN"/>
          <w14:ligatures w14:val="none"/>
        </w:rPr>
        <w:t>Vijaya and Hatson</w:t>
      </w:r>
      <w:r w:rsidRPr="00042A98">
        <w:rPr>
          <w:rFonts w:ascii="Times New Roman" w:eastAsia="Times New Roman" w:hAnsi="Times New Roman" w:cs="Times New Roman"/>
          <w:kern w:val="0"/>
          <w:sz w:val="24"/>
          <w:szCs w:val="24"/>
          <w:lang w:eastAsia="en-IN"/>
          <w14:ligatures w14:val="none"/>
        </w:rPr>
        <w:t>: Similar attribute profiles suggest they compete closely and may benefit from differentiation strategies.</w:t>
      </w:r>
    </w:p>
    <w:p w14:paraId="39886F11" w14:textId="2EF02506" w:rsidR="00042A98" w:rsidRPr="00042A98" w:rsidRDefault="00042A98" w:rsidP="00042A98">
      <w:pPr>
        <w:pStyle w:val="ListParagraph"/>
        <w:numPr>
          <w:ilvl w:val="0"/>
          <w:numId w:val="64"/>
        </w:numPr>
        <w:spacing w:after="0" w:line="360" w:lineRule="auto"/>
        <w:jc w:val="both"/>
        <w:rPr>
          <w:rFonts w:ascii="Times New Roman" w:eastAsia="Times New Roman" w:hAnsi="Times New Roman" w:cs="Times New Roman"/>
          <w:kern w:val="0"/>
          <w:sz w:val="24"/>
          <w:szCs w:val="24"/>
          <w:lang w:eastAsia="en-IN"/>
          <w14:ligatures w14:val="none"/>
        </w:rPr>
      </w:pPr>
      <w:r w:rsidRPr="00042A98">
        <w:rPr>
          <w:rFonts w:ascii="Times New Roman" w:eastAsia="Times New Roman" w:hAnsi="Times New Roman" w:cs="Times New Roman"/>
          <w:b/>
          <w:bCs/>
          <w:kern w:val="0"/>
          <w:sz w:val="24"/>
          <w:szCs w:val="24"/>
          <w:lang w:eastAsia="en-IN"/>
          <w14:ligatures w14:val="none"/>
        </w:rPr>
        <w:t>Amul</w:t>
      </w:r>
      <w:r w:rsidRPr="00042A98">
        <w:rPr>
          <w:rFonts w:ascii="Times New Roman" w:eastAsia="Times New Roman" w:hAnsi="Times New Roman" w:cs="Times New Roman"/>
          <w:kern w:val="0"/>
          <w:sz w:val="24"/>
          <w:szCs w:val="24"/>
          <w:lang w:eastAsia="en-IN"/>
          <w14:ligatures w14:val="none"/>
        </w:rPr>
        <w:t>: Unique attribute profile indicates a strong market positioning that appeals to a distinct customer segment.</w:t>
      </w:r>
    </w:p>
    <w:p w14:paraId="2A5D7C23" w14:textId="207240F2" w:rsidR="00042A98" w:rsidRDefault="00042A98" w:rsidP="00042A98">
      <w:pPr>
        <w:pStyle w:val="NormalWeb"/>
        <w:numPr>
          <w:ilvl w:val="0"/>
          <w:numId w:val="64"/>
        </w:numPr>
        <w:spacing w:line="360" w:lineRule="auto"/>
        <w:jc w:val="both"/>
      </w:pPr>
      <w:proofErr w:type="spellStart"/>
      <w:r w:rsidRPr="00042A98">
        <w:rPr>
          <w:b/>
          <w:bCs/>
        </w:rPr>
        <w:t>Dodla</w:t>
      </w:r>
      <w:proofErr w:type="spellEnd"/>
      <w:r w:rsidRPr="00042A98">
        <w:rPr>
          <w:b/>
          <w:bCs/>
        </w:rPr>
        <w:t xml:space="preserve"> and Arun</w:t>
      </w:r>
      <w:r w:rsidRPr="00042A98">
        <w:t>: Positioned as versatile brands, they can attract a broader customer base without needing a highly specialized profile.</w:t>
      </w:r>
    </w:p>
    <w:p w14:paraId="1A9B9151" w14:textId="198EC8C6" w:rsidR="00042A98" w:rsidRDefault="00042A98" w:rsidP="00042A98">
      <w:pPr>
        <w:pStyle w:val="NormalWeb"/>
        <w:spacing w:line="360" w:lineRule="auto"/>
        <w:jc w:val="both"/>
      </w:pPr>
      <w:r>
        <w:t>Conjoint</w:t>
      </w:r>
    </w:p>
    <w:p w14:paraId="6183512B" w14:textId="77777777" w:rsidR="00042A98" w:rsidRDefault="00042A98" w:rsidP="00042A98">
      <w:pPr>
        <w:pStyle w:val="NormalWeb"/>
        <w:spacing w:line="360" w:lineRule="auto"/>
        <w:jc w:val="both"/>
      </w:pPr>
      <w:proofErr w:type="gramStart"/>
      <w:r>
        <w:rPr>
          <w:rFonts w:hAnsi="Symbol"/>
        </w:rPr>
        <w:t></w:t>
      </w:r>
      <w:r>
        <w:t xml:space="preserve">  </w:t>
      </w:r>
      <w:r>
        <w:rPr>
          <w:rStyle w:val="Strong"/>
        </w:rPr>
        <w:t>Promotional</w:t>
      </w:r>
      <w:proofErr w:type="gramEnd"/>
      <w:r>
        <w:rPr>
          <w:rStyle w:val="Strong"/>
        </w:rPr>
        <w:t xml:space="preserve"> Deals at $2.00</w:t>
      </w:r>
      <w:r>
        <w:t>: Offer value meals or special promotions featuring Pizza Hut pizzas at the preferred $2.00 price point to attract price-sensitive customers and increase sales volume.</w:t>
      </w:r>
    </w:p>
    <w:p w14:paraId="05CDC01B" w14:textId="77777777" w:rsidR="00042A98" w:rsidRDefault="00042A98" w:rsidP="00042A98">
      <w:pPr>
        <w:pStyle w:val="NormalWeb"/>
        <w:spacing w:line="360" w:lineRule="auto"/>
        <w:jc w:val="both"/>
      </w:pPr>
      <w:proofErr w:type="gramStart"/>
      <w:r>
        <w:rPr>
          <w:rFonts w:hAnsi="Symbol"/>
        </w:rPr>
        <w:lastRenderedPageBreak/>
        <w:t></w:t>
      </w:r>
      <w:r>
        <w:t xml:space="preserve">  </w:t>
      </w:r>
      <w:r>
        <w:rPr>
          <w:rStyle w:val="Strong"/>
        </w:rPr>
        <w:t>Brand</w:t>
      </w:r>
      <w:proofErr w:type="gramEnd"/>
      <w:r>
        <w:rPr>
          <w:rStyle w:val="Strong"/>
        </w:rPr>
        <w:t xml:space="preserve"> Partnership with Pizza Hut</w:t>
      </w:r>
      <w:r>
        <w:t>: Strengthen brand partnership with Pizza Hut to leverage its popularity and enhance market presence through co-branded marketing campaigns.</w:t>
      </w:r>
    </w:p>
    <w:p w14:paraId="414F8B59" w14:textId="77777777" w:rsidR="00042A98" w:rsidRDefault="00042A98" w:rsidP="00042A98">
      <w:pPr>
        <w:pStyle w:val="NormalWeb"/>
        <w:spacing w:line="360" w:lineRule="auto"/>
        <w:jc w:val="both"/>
      </w:pPr>
      <w:proofErr w:type="gramStart"/>
      <w:r>
        <w:rPr>
          <w:rFonts w:hAnsi="Symbol"/>
        </w:rPr>
        <w:t></w:t>
      </w:r>
      <w:r>
        <w:t xml:space="preserve">  </w:t>
      </w:r>
      <w:r>
        <w:rPr>
          <w:rStyle w:val="Strong"/>
        </w:rPr>
        <w:t>Customer</w:t>
      </w:r>
      <w:proofErr w:type="gramEnd"/>
      <w:r>
        <w:rPr>
          <w:rStyle w:val="Strong"/>
        </w:rPr>
        <w:t xml:space="preserve"> Loyalty Programs</w:t>
      </w:r>
      <w:r>
        <w:t>: Implement loyalty programs offering discounts or rewards for frequent purchases, especially targeting the $2.00 price point, to build customer loyalty and encourage repeat business.</w:t>
      </w:r>
    </w:p>
    <w:sectPr w:rsidR="00042A98" w:rsidSect="00505B71">
      <w:footerReference w:type="default" r:id="rId17"/>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A92122" w14:textId="77777777" w:rsidR="00C738B3" w:rsidRDefault="00C738B3" w:rsidP="00505B71">
      <w:pPr>
        <w:spacing w:after="0" w:line="240" w:lineRule="auto"/>
      </w:pPr>
      <w:r>
        <w:separator/>
      </w:r>
    </w:p>
  </w:endnote>
  <w:endnote w:type="continuationSeparator" w:id="0">
    <w:p w14:paraId="230CB1C2" w14:textId="77777777" w:rsidR="00C738B3" w:rsidRDefault="00C738B3"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eading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AFD580" w14:textId="77777777" w:rsidR="00C738B3" w:rsidRDefault="00C738B3" w:rsidP="00505B71">
      <w:pPr>
        <w:spacing w:after="0" w:line="240" w:lineRule="auto"/>
      </w:pPr>
      <w:r>
        <w:separator/>
      </w:r>
    </w:p>
  </w:footnote>
  <w:footnote w:type="continuationSeparator" w:id="0">
    <w:p w14:paraId="5FD8E8AB" w14:textId="77777777" w:rsidR="00C738B3" w:rsidRDefault="00C738B3" w:rsidP="00505B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5345867"/>
      <w:docPartObj>
        <w:docPartGallery w:val="Page Numbers (Top of Page)"/>
        <w:docPartUnique/>
      </w:docPartObj>
    </w:sdtPr>
    <w:sdtEndPr>
      <w:rPr>
        <w:noProof/>
      </w:rPr>
    </w:sdtEndPr>
    <w:sdtContent>
      <w:p w14:paraId="554A2A23" w14:textId="04851AFD" w:rsidR="00F12F3E" w:rsidRDefault="00F12F3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B65B2DC" w14:textId="77777777" w:rsidR="00F12F3E" w:rsidRDefault="00F12F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3EFF"/>
    <w:multiLevelType w:val="multilevel"/>
    <w:tmpl w:val="16F2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B6CC4"/>
    <w:multiLevelType w:val="multilevel"/>
    <w:tmpl w:val="F3547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16AA0"/>
    <w:multiLevelType w:val="multilevel"/>
    <w:tmpl w:val="70F2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E45BB"/>
    <w:multiLevelType w:val="multilevel"/>
    <w:tmpl w:val="95C04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E10F7B"/>
    <w:multiLevelType w:val="multilevel"/>
    <w:tmpl w:val="0842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815B5C"/>
    <w:multiLevelType w:val="hybridMultilevel"/>
    <w:tmpl w:val="4C9A45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99547C8"/>
    <w:multiLevelType w:val="multilevel"/>
    <w:tmpl w:val="2A1AA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3E219E"/>
    <w:multiLevelType w:val="multilevel"/>
    <w:tmpl w:val="A266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A01B05"/>
    <w:multiLevelType w:val="multilevel"/>
    <w:tmpl w:val="ACA0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344562"/>
    <w:multiLevelType w:val="multilevel"/>
    <w:tmpl w:val="18444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3044FE"/>
    <w:multiLevelType w:val="multilevel"/>
    <w:tmpl w:val="28B4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BA4AF3"/>
    <w:multiLevelType w:val="multilevel"/>
    <w:tmpl w:val="1FD20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FB6758"/>
    <w:multiLevelType w:val="multilevel"/>
    <w:tmpl w:val="EC7E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7112B8"/>
    <w:multiLevelType w:val="multilevel"/>
    <w:tmpl w:val="95C04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9C3123"/>
    <w:multiLevelType w:val="hybridMultilevel"/>
    <w:tmpl w:val="7CEE42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A077A1F"/>
    <w:multiLevelType w:val="multilevel"/>
    <w:tmpl w:val="6F429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1C3658"/>
    <w:multiLevelType w:val="multilevel"/>
    <w:tmpl w:val="1E8C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7521B8"/>
    <w:multiLevelType w:val="multilevel"/>
    <w:tmpl w:val="807E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923768"/>
    <w:multiLevelType w:val="multilevel"/>
    <w:tmpl w:val="A946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D94B4E"/>
    <w:multiLevelType w:val="multilevel"/>
    <w:tmpl w:val="5A48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0F721A"/>
    <w:multiLevelType w:val="multilevel"/>
    <w:tmpl w:val="1C182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67280A"/>
    <w:multiLevelType w:val="multilevel"/>
    <w:tmpl w:val="9D64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F90508"/>
    <w:multiLevelType w:val="multilevel"/>
    <w:tmpl w:val="488E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4F41D7"/>
    <w:multiLevelType w:val="multilevel"/>
    <w:tmpl w:val="10E6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E87AD1"/>
    <w:multiLevelType w:val="multilevel"/>
    <w:tmpl w:val="F68CF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1F3E49"/>
    <w:multiLevelType w:val="multilevel"/>
    <w:tmpl w:val="78B88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BA2474"/>
    <w:multiLevelType w:val="hybridMultilevel"/>
    <w:tmpl w:val="7074B64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3B9E6B03"/>
    <w:multiLevelType w:val="multilevel"/>
    <w:tmpl w:val="23FC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F265C1"/>
    <w:multiLevelType w:val="multilevel"/>
    <w:tmpl w:val="F288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F64DD6"/>
    <w:multiLevelType w:val="multilevel"/>
    <w:tmpl w:val="C02CE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372808"/>
    <w:multiLevelType w:val="multilevel"/>
    <w:tmpl w:val="EC8E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F355AA"/>
    <w:multiLevelType w:val="multilevel"/>
    <w:tmpl w:val="65AE46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B85A70"/>
    <w:multiLevelType w:val="multilevel"/>
    <w:tmpl w:val="65D4E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9037A6"/>
    <w:multiLevelType w:val="multilevel"/>
    <w:tmpl w:val="29005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F901F2"/>
    <w:multiLevelType w:val="multilevel"/>
    <w:tmpl w:val="B28E6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F229F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4B136DCF"/>
    <w:multiLevelType w:val="multilevel"/>
    <w:tmpl w:val="D258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7A3F0F"/>
    <w:multiLevelType w:val="multilevel"/>
    <w:tmpl w:val="C85A9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C2D1F77"/>
    <w:multiLevelType w:val="multilevel"/>
    <w:tmpl w:val="BC76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9B1817"/>
    <w:multiLevelType w:val="multilevel"/>
    <w:tmpl w:val="E2A8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E40FA2"/>
    <w:multiLevelType w:val="multilevel"/>
    <w:tmpl w:val="EDCAF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227598"/>
    <w:multiLevelType w:val="multilevel"/>
    <w:tmpl w:val="482C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5F06CF"/>
    <w:multiLevelType w:val="multilevel"/>
    <w:tmpl w:val="A41E8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400EC5"/>
    <w:multiLevelType w:val="multilevel"/>
    <w:tmpl w:val="89D6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AD521F"/>
    <w:multiLevelType w:val="multilevel"/>
    <w:tmpl w:val="460EF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9504A7"/>
    <w:multiLevelType w:val="multilevel"/>
    <w:tmpl w:val="6240C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D474614"/>
    <w:multiLevelType w:val="multilevel"/>
    <w:tmpl w:val="73CC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045683"/>
    <w:multiLevelType w:val="multilevel"/>
    <w:tmpl w:val="7354D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795456"/>
    <w:multiLevelType w:val="multilevel"/>
    <w:tmpl w:val="3E4E8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3256CE"/>
    <w:multiLevelType w:val="multilevel"/>
    <w:tmpl w:val="ACE42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827DC6"/>
    <w:multiLevelType w:val="multilevel"/>
    <w:tmpl w:val="D2B6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BA23EA"/>
    <w:multiLevelType w:val="multilevel"/>
    <w:tmpl w:val="1070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571FA8"/>
    <w:multiLevelType w:val="multilevel"/>
    <w:tmpl w:val="5F8E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7B61C8"/>
    <w:multiLevelType w:val="hybridMultilevel"/>
    <w:tmpl w:val="EEC4960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4" w15:restartNumberingAfterBreak="0">
    <w:nsid w:val="6DE83581"/>
    <w:multiLevelType w:val="multilevel"/>
    <w:tmpl w:val="951E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B934D7"/>
    <w:multiLevelType w:val="multilevel"/>
    <w:tmpl w:val="982A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420D3D"/>
    <w:multiLevelType w:val="multilevel"/>
    <w:tmpl w:val="02E8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83042C"/>
    <w:multiLevelType w:val="multilevel"/>
    <w:tmpl w:val="5D782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51162EA"/>
    <w:multiLevelType w:val="hybridMultilevel"/>
    <w:tmpl w:val="05C47B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75297348"/>
    <w:multiLevelType w:val="multilevel"/>
    <w:tmpl w:val="C49E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8F60DA"/>
    <w:multiLevelType w:val="multilevel"/>
    <w:tmpl w:val="A6965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CA924BE"/>
    <w:multiLevelType w:val="multilevel"/>
    <w:tmpl w:val="B0FA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114493"/>
    <w:multiLevelType w:val="multilevel"/>
    <w:tmpl w:val="1BEA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F209B1"/>
    <w:multiLevelType w:val="hybridMultilevel"/>
    <w:tmpl w:val="7700A1D4"/>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41568831">
    <w:abstractNumId w:val="32"/>
  </w:num>
  <w:num w:numId="2" w16cid:durableId="293412789">
    <w:abstractNumId w:val="52"/>
  </w:num>
  <w:num w:numId="3" w16cid:durableId="1001276889">
    <w:abstractNumId w:val="45"/>
  </w:num>
  <w:num w:numId="4" w16cid:durableId="1991860482">
    <w:abstractNumId w:val="49"/>
  </w:num>
  <w:num w:numId="5" w16cid:durableId="898517298">
    <w:abstractNumId w:val="42"/>
  </w:num>
  <w:num w:numId="6" w16cid:durableId="801652031">
    <w:abstractNumId w:val="40"/>
  </w:num>
  <w:num w:numId="7" w16cid:durableId="911736884">
    <w:abstractNumId w:val="30"/>
  </w:num>
  <w:num w:numId="8" w16cid:durableId="996038343">
    <w:abstractNumId w:val="56"/>
  </w:num>
  <w:num w:numId="9" w16cid:durableId="1623658233">
    <w:abstractNumId w:val="39"/>
  </w:num>
  <w:num w:numId="10" w16cid:durableId="454328253">
    <w:abstractNumId w:val="54"/>
  </w:num>
  <w:num w:numId="11" w16cid:durableId="383214726">
    <w:abstractNumId w:val="27"/>
  </w:num>
  <w:num w:numId="12" w16cid:durableId="852493375">
    <w:abstractNumId w:val="55"/>
  </w:num>
  <w:num w:numId="13" w16cid:durableId="795873912">
    <w:abstractNumId w:val="7"/>
  </w:num>
  <w:num w:numId="14" w16cid:durableId="1475180473">
    <w:abstractNumId w:val="21"/>
  </w:num>
  <w:num w:numId="15" w16cid:durableId="1027563360">
    <w:abstractNumId w:val="28"/>
  </w:num>
  <w:num w:numId="16" w16cid:durableId="1163155451">
    <w:abstractNumId w:val="18"/>
  </w:num>
  <w:num w:numId="17" w16cid:durableId="784278081">
    <w:abstractNumId w:val="4"/>
  </w:num>
  <w:num w:numId="18" w16cid:durableId="1926919601">
    <w:abstractNumId w:val="38"/>
  </w:num>
  <w:num w:numId="19" w16cid:durableId="688602606">
    <w:abstractNumId w:val="41"/>
  </w:num>
  <w:num w:numId="20" w16cid:durableId="831528038">
    <w:abstractNumId w:val="10"/>
  </w:num>
  <w:num w:numId="21" w16cid:durableId="712770127">
    <w:abstractNumId w:val="16"/>
  </w:num>
  <w:num w:numId="22" w16cid:durableId="1601765951">
    <w:abstractNumId w:val="33"/>
  </w:num>
  <w:num w:numId="23" w16cid:durableId="2026202241">
    <w:abstractNumId w:val="47"/>
  </w:num>
  <w:num w:numId="24" w16cid:durableId="633489368">
    <w:abstractNumId w:val="50"/>
  </w:num>
  <w:num w:numId="25" w16cid:durableId="642546012">
    <w:abstractNumId w:val="34"/>
  </w:num>
  <w:num w:numId="26" w16cid:durableId="349378987">
    <w:abstractNumId w:val="53"/>
  </w:num>
  <w:num w:numId="27" w16cid:durableId="1966542492">
    <w:abstractNumId w:val="26"/>
  </w:num>
  <w:num w:numId="28" w16cid:durableId="1625387658">
    <w:abstractNumId w:val="58"/>
  </w:num>
  <w:num w:numId="29" w16cid:durableId="48193429">
    <w:abstractNumId w:val="11"/>
  </w:num>
  <w:num w:numId="30" w16cid:durableId="1366057503">
    <w:abstractNumId w:val="44"/>
  </w:num>
  <w:num w:numId="31" w16cid:durableId="1330446389">
    <w:abstractNumId w:val="9"/>
  </w:num>
  <w:num w:numId="32" w16cid:durableId="1961767184">
    <w:abstractNumId w:val="57"/>
  </w:num>
  <w:num w:numId="33" w16cid:durableId="958299665">
    <w:abstractNumId w:val="6"/>
  </w:num>
  <w:num w:numId="34" w16cid:durableId="86125274">
    <w:abstractNumId w:val="25"/>
  </w:num>
  <w:num w:numId="35" w16cid:durableId="1734115177">
    <w:abstractNumId w:val="63"/>
  </w:num>
  <w:num w:numId="36" w16cid:durableId="2107075008">
    <w:abstractNumId w:val="62"/>
  </w:num>
  <w:num w:numId="37" w16cid:durableId="737942103">
    <w:abstractNumId w:val="2"/>
  </w:num>
  <w:num w:numId="38" w16cid:durableId="1286740506">
    <w:abstractNumId w:val="5"/>
  </w:num>
  <w:num w:numId="39" w16cid:durableId="252471068">
    <w:abstractNumId w:val="23"/>
  </w:num>
  <w:num w:numId="40" w16cid:durableId="359167532">
    <w:abstractNumId w:val="35"/>
  </w:num>
  <w:num w:numId="41" w16cid:durableId="885919572">
    <w:abstractNumId w:val="3"/>
  </w:num>
  <w:num w:numId="42" w16cid:durableId="1435903359">
    <w:abstractNumId w:val="13"/>
  </w:num>
  <w:num w:numId="43" w16cid:durableId="1198936156">
    <w:abstractNumId w:val="29"/>
  </w:num>
  <w:num w:numId="44" w16cid:durableId="1574700657">
    <w:abstractNumId w:val="15"/>
  </w:num>
  <w:num w:numId="45" w16cid:durableId="454830610">
    <w:abstractNumId w:val="0"/>
  </w:num>
  <w:num w:numId="46" w16cid:durableId="1341661437">
    <w:abstractNumId w:val="22"/>
  </w:num>
  <w:num w:numId="47" w16cid:durableId="502401829">
    <w:abstractNumId w:val="37"/>
  </w:num>
  <w:num w:numId="48" w16cid:durableId="1750081908">
    <w:abstractNumId w:val="46"/>
  </w:num>
  <w:num w:numId="49" w16cid:durableId="1958173466">
    <w:abstractNumId w:val="12"/>
  </w:num>
  <w:num w:numId="50" w16cid:durableId="205265901">
    <w:abstractNumId w:val="17"/>
  </w:num>
  <w:num w:numId="51" w16cid:durableId="469713685">
    <w:abstractNumId w:val="61"/>
  </w:num>
  <w:num w:numId="52" w16cid:durableId="5404411">
    <w:abstractNumId w:val="19"/>
  </w:num>
  <w:num w:numId="53" w16cid:durableId="497572562">
    <w:abstractNumId w:val="31"/>
  </w:num>
  <w:num w:numId="54" w16cid:durableId="390273535">
    <w:abstractNumId w:val="51"/>
  </w:num>
  <w:num w:numId="55" w16cid:durableId="1987977019">
    <w:abstractNumId w:val="59"/>
  </w:num>
  <w:num w:numId="56" w16cid:durableId="1558853550">
    <w:abstractNumId w:val="43"/>
  </w:num>
  <w:num w:numId="57" w16cid:durableId="1036733214">
    <w:abstractNumId w:val="36"/>
  </w:num>
  <w:num w:numId="58" w16cid:durableId="2052342630">
    <w:abstractNumId w:val="8"/>
  </w:num>
  <w:num w:numId="59" w16cid:durableId="1114909421">
    <w:abstractNumId w:val="48"/>
  </w:num>
  <w:num w:numId="60" w16cid:durableId="747994083">
    <w:abstractNumId w:val="1"/>
  </w:num>
  <w:num w:numId="61" w16cid:durableId="1232737015">
    <w:abstractNumId w:val="24"/>
  </w:num>
  <w:num w:numId="62" w16cid:durableId="1579972919">
    <w:abstractNumId w:val="20"/>
  </w:num>
  <w:num w:numId="63" w16cid:durableId="824248951">
    <w:abstractNumId w:val="60"/>
  </w:num>
  <w:num w:numId="64" w16cid:durableId="72957255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42A98"/>
    <w:rsid w:val="0004728B"/>
    <w:rsid w:val="00091635"/>
    <w:rsid w:val="000933EB"/>
    <w:rsid w:val="0009723C"/>
    <w:rsid w:val="00114979"/>
    <w:rsid w:val="001C4B1F"/>
    <w:rsid w:val="001E242E"/>
    <w:rsid w:val="00260459"/>
    <w:rsid w:val="00274688"/>
    <w:rsid w:val="00295925"/>
    <w:rsid w:val="00355A33"/>
    <w:rsid w:val="0036117A"/>
    <w:rsid w:val="003A4672"/>
    <w:rsid w:val="003F1FD3"/>
    <w:rsid w:val="003F30ED"/>
    <w:rsid w:val="00480F11"/>
    <w:rsid w:val="00493247"/>
    <w:rsid w:val="004942B0"/>
    <w:rsid w:val="004A7A99"/>
    <w:rsid w:val="00505B71"/>
    <w:rsid w:val="00532F2B"/>
    <w:rsid w:val="00554A09"/>
    <w:rsid w:val="00577E27"/>
    <w:rsid w:val="00594712"/>
    <w:rsid w:val="00611E89"/>
    <w:rsid w:val="00652788"/>
    <w:rsid w:val="0069135E"/>
    <w:rsid w:val="006A1F0B"/>
    <w:rsid w:val="0080664B"/>
    <w:rsid w:val="00893F78"/>
    <w:rsid w:val="009024FD"/>
    <w:rsid w:val="00907671"/>
    <w:rsid w:val="00941B71"/>
    <w:rsid w:val="00944A7E"/>
    <w:rsid w:val="009B5FCB"/>
    <w:rsid w:val="009E16CE"/>
    <w:rsid w:val="00A66084"/>
    <w:rsid w:val="00A96285"/>
    <w:rsid w:val="00AB59A9"/>
    <w:rsid w:val="00B26822"/>
    <w:rsid w:val="00C15F0F"/>
    <w:rsid w:val="00C42378"/>
    <w:rsid w:val="00C738B3"/>
    <w:rsid w:val="00C81EE1"/>
    <w:rsid w:val="00C9701A"/>
    <w:rsid w:val="00CD6651"/>
    <w:rsid w:val="00CF2B0C"/>
    <w:rsid w:val="00CF4FA4"/>
    <w:rsid w:val="00D42E35"/>
    <w:rsid w:val="00D46578"/>
    <w:rsid w:val="00D50FC6"/>
    <w:rsid w:val="00D73711"/>
    <w:rsid w:val="00E127A0"/>
    <w:rsid w:val="00E1683F"/>
    <w:rsid w:val="00E43292"/>
    <w:rsid w:val="00F12F3E"/>
    <w:rsid w:val="00F21BF6"/>
    <w:rsid w:val="00FA4693"/>
    <w:rsid w:val="00FD031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361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B5FC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character" w:customStyle="1" w:styleId="Heading3Char">
    <w:name w:val="Heading 3 Char"/>
    <w:basedOn w:val="DefaultParagraphFont"/>
    <w:link w:val="Heading3"/>
    <w:uiPriority w:val="9"/>
    <w:rsid w:val="0036117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A1F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94712"/>
    <w:rPr>
      <w:b/>
      <w:bCs/>
    </w:rPr>
  </w:style>
  <w:style w:type="paragraph" w:styleId="ListParagraph">
    <w:name w:val="List Paragraph"/>
    <w:basedOn w:val="Normal"/>
    <w:uiPriority w:val="34"/>
    <w:qFormat/>
    <w:rsid w:val="00594712"/>
    <w:pPr>
      <w:ind w:left="720"/>
      <w:contextualSpacing/>
    </w:pPr>
  </w:style>
  <w:style w:type="character" w:styleId="HTMLCode">
    <w:name w:val="HTML Code"/>
    <w:basedOn w:val="DefaultParagraphFont"/>
    <w:uiPriority w:val="99"/>
    <w:semiHidden/>
    <w:unhideWhenUsed/>
    <w:rsid w:val="00FD031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9B5FCB"/>
    <w:rPr>
      <w:rFonts w:ascii="Times New Roman" w:eastAsia="Times New Roman" w:hAnsi="Times New Roman" w:cs="Times New Roman"/>
      <w:b/>
      <w:bCs/>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48474">
      <w:bodyDiv w:val="1"/>
      <w:marLeft w:val="0"/>
      <w:marRight w:val="0"/>
      <w:marTop w:val="0"/>
      <w:marBottom w:val="0"/>
      <w:divBdr>
        <w:top w:val="none" w:sz="0" w:space="0" w:color="auto"/>
        <w:left w:val="none" w:sz="0" w:space="0" w:color="auto"/>
        <w:bottom w:val="none" w:sz="0" w:space="0" w:color="auto"/>
        <w:right w:val="none" w:sz="0" w:space="0" w:color="auto"/>
      </w:divBdr>
    </w:div>
    <w:div w:id="185751053">
      <w:bodyDiv w:val="1"/>
      <w:marLeft w:val="0"/>
      <w:marRight w:val="0"/>
      <w:marTop w:val="0"/>
      <w:marBottom w:val="0"/>
      <w:divBdr>
        <w:top w:val="none" w:sz="0" w:space="0" w:color="auto"/>
        <w:left w:val="none" w:sz="0" w:space="0" w:color="auto"/>
        <w:bottom w:val="none" w:sz="0" w:space="0" w:color="auto"/>
        <w:right w:val="none" w:sz="0" w:space="0" w:color="auto"/>
      </w:divBdr>
    </w:div>
    <w:div w:id="198251063">
      <w:bodyDiv w:val="1"/>
      <w:marLeft w:val="0"/>
      <w:marRight w:val="0"/>
      <w:marTop w:val="0"/>
      <w:marBottom w:val="0"/>
      <w:divBdr>
        <w:top w:val="none" w:sz="0" w:space="0" w:color="auto"/>
        <w:left w:val="none" w:sz="0" w:space="0" w:color="auto"/>
        <w:bottom w:val="none" w:sz="0" w:space="0" w:color="auto"/>
        <w:right w:val="none" w:sz="0" w:space="0" w:color="auto"/>
      </w:divBdr>
    </w:div>
    <w:div w:id="258409435">
      <w:bodyDiv w:val="1"/>
      <w:marLeft w:val="0"/>
      <w:marRight w:val="0"/>
      <w:marTop w:val="0"/>
      <w:marBottom w:val="0"/>
      <w:divBdr>
        <w:top w:val="none" w:sz="0" w:space="0" w:color="auto"/>
        <w:left w:val="none" w:sz="0" w:space="0" w:color="auto"/>
        <w:bottom w:val="none" w:sz="0" w:space="0" w:color="auto"/>
        <w:right w:val="none" w:sz="0" w:space="0" w:color="auto"/>
      </w:divBdr>
    </w:div>
    <w:div w:id="263879878">
      <w:bodyDiv w:val="1"/>
      <w:marLeft w:val="0"/>
      <w:marRight w:val="0"/>
      <w:marTop w:val="0"/>
      <w:marBottom w:val="0"/>
      <w:divBdr>
        <w:top w:val="none" w:sz="0" w:space="0" w:color="auto"/>
        <w:left w:val="none" w:sz="0" w:space="0" w:color="auto"/>
        <w:bottom w:val="none" w:sz="0" w:space="0" w:color="auto"/>
        <w:right w:val="none" w:sz="0" w:space="0" w:color="auto"/>
      </w:divBdr>
    </w:div>
    <w:div w:id="277103919">
      <w:bodyDiv w:val="1"/>
      <w:marLeft w:val="0"/>
      <w:marRight w:val="0"/>
      <w:marTop w:val="0"/>
      <w:marBottom w:val="0"/>
      <w:divBdr>
        <w:top w:val="none" w:sz="0" w:space="0" w:color="auto"/>
        <w:left w:val="none" w:sz="0" w:space="0" w:color="auto"/>
        <w:bottom w:val="none" w:sz="0" w:space="0" w:color="auto"/>
        <w:right w:val="none" w:sz="0" w:space="0" w:color="auto"/>
      </w:divBdr>
    </w:div>
    <w:div w:id="357701602">
      <w:bodyDiv w:val="1"/>
      <w:marLeft w:val="0"/>
      <w:marRight w:val="0"/>
      <w:marTop w:val="0"/>
      <w:marBottom w:val="0"/>
      <w:divBdr>
        <w:top w:val="none" w:sz="0" w:space="0" w:color="auto"/>
        <w:left w:val="none" w:sz="0" w:space="0" w:color="auto"/>
        <w:bottom w:val="none" w:sz="0" w:space="0" w:color="auto"/>
        <w:right w:val="none" w:sz="0" w:space="0" w:color="auto"/>
      </w:divBdr>
    </w:div>
    <w:div w:id="509295613">
      <w:bodyDiv w:val="1"/>
      <w:marLeft w:val="0"/>
      <w:marRight w:val="0"/>
      <w:marTop w:val="0"/>
      <w:marBottom w:val="0"/>
      <w:divBdr>
        <w:top w:val="none" w:sz="0" w:space="0" w:color="auto"/>
        <w:left w:val="none" w:sz="0" w:space="0" w:color="auto"/>
        <w:bottom w:val="none" w:sz="0" w:space="0" w:color="auto"/>
        <w:right w:val="none" w:sz="0" w:space="0" w:color="auto"/>
      </w:divBdr>
    </w:div>
    <w:div w:id="541984249">
      <w:bodyDiv w:val="1"/>
      <w:marLeft w:val="0"/>
      <w:marRight w:val="0"/>
      <w:marTop w:val="0"/>
      <w:marBottom w:val="0"/>
      <w:divBdr>
        <w:top w:val="none" w:sz="0" w:space="0" w:color="auto"/>
        <w:left w:val="none" w:sz="0" w:space="0" w:color="auto"/>
        <w:bottom w:val="none" w:sz="0" w:space="0" w:color="auto"/>
        <w:right w:val="none" w:sz="0" w:space="0" w:color="auto"/>
      </w:divBdr>
    </w:div>
    <w:div w:id="559558876">
      <w:bodyDiv w:val="1"/>
      <w:marLeft w:val="0"/>
      <w:marRight w:val="0"/>
      <w:marTop w:val="0"/>
      <w:marBottom w:val="0"/>
      <w:divBdr>
        <w:top w:val="none" w:sz="0" w:space="0" w:color="auto"/>
        <w:left w:val="none" w:sz="0" w:space="0" w:color="auto"/>
        <w:bottom w:val="none" w:sz="0" w:space="0" w:color="auto"/>
        <w:right w:val="none" w:sz="0" w:space="0" w:color="auto"/>
      </w:divBdr>
    </w:div>
    <w:div w:id="698824234">
      <w:bodyDiv w:val="1"/>
      <w:marLeft w:val="0"/>
      <w:marRight w:val="0"/>
      <w:marTop w:val="0"/>
      <w:marBottom w:val="0"/>
      <w:divBdr>
        <w:top w:val="none" w:sz="0" w:space="0" w:color="auto"/>
        <w:left w:val="none" w:sz="0" w:space="0" w:color="auto"/>
        <w:bottom w:val="none" w:sz="0" w:space="0" w:color="auto"/>
        <w:right w:val="none" w:sz="0" w:space="0" w:color="auto"/>
      </w:divBdr>
    </w:div>
    <w:div w:id="707874344">
      <w:bodyDiv w:val="1"/>
      <w:marLeft w:val="0"/>
      <w:marRight w:val="0"/>
      <w:marTop w:val="0"/>
      <w:marBottom w:val="0"/>
      <w:divBdr>
        <w:top w:val="none" w:sz="0" w:space="0" w:color="auto"/>
        <w:left w:val="none" w:sz="0" w:space="0" w:color="auto"/>
        <w:bottom w:val="none" w:sz="0" w:space="0" w:color="auto"/>
        <w:right w:val="none" w:sz="0" w:space="0" w:color="auto"/>
      </w:divBdr>
    </w:div>
    <w:div w:id="717170726">
      <w:bodyDiv w:val="1"/>
      <w:marLeft w:val="0"/>
      <w:marRight w:val="0"/>
      <w:marTop w:val="0"/>
      <w:marBottom w:val="0"/>
      <w:divBdr>
        <w:top w:val="none" w:sz="0" w:space="0" w:color="auto"/>
        <w:left w:val="none" w:sz="0" w:space="0" w:color="auto"/>
        <w:bottom w:val="none" w:sz="0" w:space="0" w:color="auto"/>
        <w:right w:val="none" w:sz="0" w:space="0" w:color="auto"/>
      </w:divBdr>
    </w:div>
    <w:div w:id="721562311">
      <w:bodyDiv w:val="1"/>
      <w:marLeft w:val="0"/>
      <w:marRight w:val="0"/>
      <w:marTop w:val="0"/>
      <w:marBottom w:val="0"/>
      <w:divBdr>
        <w:top w:val="none" w:sz="0" w:space="0" w:color="auto"/>
        <w:left w:val="none" w:sz="0" w:space="0" w:color="auto"/>
        <w:bottom w:val="none" w:sz="0" w:space="0" w:color="auto"/>
        <w:right w:val="none" w:sz="0" w:space="0" w:color="auto"/>
      </w:divBdr>
    </w:div>
    <w:div w:id="752314812">
      <w:bodyDiv w:val="1"/>
      <w:marLeft w:val="0"/>
      <w:marRight w:val="0"/>
      <w:marTop w:val="0"/>
      <w:marBottom w:val="0"/>
      <w:divBdr>
        <w:top w:val="none" w:sz="0" w:space="0" w:color="auto"/>
        <w:left w:val="none" w:sz="0" w:space="0" w:color="auto"/>
        <w:bottom w:val="none" w:sz="0" w:space="0" w:color="auto"/>
        <w:right w:val="none" w:sz="0" w:space="0" w:color="auto"/>
      </w:divBdr>
    </w:div>
    <w:div w:id="804468091">
      <w:bodyDiv w:val="1"/>
      <w:marLeft w:val="0"/>
      <w:marRight w:val="0"/>
      <w:marTop w:val="0"/>
      <w:marBottom w:val="0"/>
      <w:divBdr>
        <w:top w:val="none" w:sz="0" w:space="0" w:color="auto"/>
        <w:left w:val="none" w:sz="0" w:space="0" w:color="auto"/>
        <w:bottom w:val="none" w:sz="0" w:space="0" w:color="auto"/>
        <w:right w:val="none" w:sz="0" w:space="0" w:color="auto"/>
      </w:divBdr>
    </w:div>
    <w:div w:id="879823673">
      <w:bodyDiv w:val="1"/>
      <w:marLeft w:val="0"/>
      <w:marRight w:val="0"/>
      <w:marTop w:val="0"/>
      <w:marBottom w:val="0"/>
      <w:divBdr>
        <w:top w:val="none" w:sz="0" w:space="0" w:color="auto"/>
        <w:left w:val="none" w:sz="0" w:space="0" w:color="auto"/>
        <w:bottom w:val="none" w:sz="0" w:space="0" w:color="auto"/>
        <w:right w:val="none" w:sz="0" w:space="0" w:color="auto"/>
      </w:divBdr>
    </w:div>
    <w:div w:id="983507515">
      <w:bodyDiv w:val="1"/>
      <w:marLeft w:val="0"/>
      <w:marRight w:val="0"/>
      <w:marTop w:val="0"/>
      <w:marBottom w:val="0"/>
      <w:divBdr>
        <w:top w:val="none" w:sz="0" w:space="0" w:color="auto"/>
        <w:left w:val="none" w:sz="0" w:space="0" w:color="auto"/>
        <w:bottom w:val="none" w:sz="0" w:space="0" w:color="auto"/>
        <w:right w:val="none" w:sz="0" w:space="0" w:color="auto"/>
      </w:divBdr>
    </w:div>
    <w:div w:id="993067626">
      <w:bodyDiv w:val="1"/>
      <w:marLeft w:val="0"/>
      <w:marRight w:val="0"/>
      <w:marTop w:val="0"/>
      <w:marBottom w:val="0"/>
      <w:divBdr>
        <w:top w:val="none" w:sz="0" w:space="0" w:color="auto"/>
        <w:left w:val="none" w:sz="0" w:space="0" w:color="auto"/>
        <w:bottom w:val="none" w:sz="0" w:space="0" w:color="auto"/>
        <w:right w:val="none" w:sz="0" w:space="0" w:color="auto"/>
      </w:divBdr>
    </w:div>
    <w:div w:id="999163406">
      <w:bodyDiv w:val="1"/>
      <w:marLeft w:val="0"/>
      <w:marRight w:val="0"/>
      <w:marTop w:val="0"/>
      <w:marBottom w:val="0"/>
      <w:divBdr>
        <w:top w:val="none" w:sz="0" w:space="0" w:color="auto"/>
        <w:left w:val="none" w:sz="0" w:space="0" w:color="auto"/>
        <w:bottom w:val="none" w:sz="0" w:space="0" w:color="auto"/>
        <w:right w:val="none" w:sz="0" w:space="0" w:color="auto"/>
      </w:divBdr>
    </w:div>
    <w:div w:id="1239100620">
      <w:bodyDiv w:val="1"/>
      <w:marLeft w:val="0"/>
      <w:marRight w:val="0"/>
      <w:marTop w:val="0"/>
      <w:marBottom w:val="0"/>
      <w:divBdr>
        <w:top w:val="none" w:sz="0" w:space="0" w:color="auto"/>
        <w:left w:val="none" w:sz="0" w:space="0" w:color="auto"/>
        <w:bottom w:val="none" w:sz="0" w:space="0" w:color="auto"/>
        <w:right w:val="none" w:sz="0" w:space="0" w:color="auto"/>
      </w:divBdr>
    </w:div>
    <w:div w:id="1401244289">
      <w:bodyDiv w:val="1"/>
      <w:marLeft w:val="0"/>
      <w:marRight w:val="0"/>
      <w:marTop w:val="0"/>
      <w:marBottom w:val="0"/>
      <w:divBdr>
        <w:top w:val="none" w:sz="0" w:space="0" w:color="auto"/>
        <w:left w:val="none" w:sz="0" w:space="0" w:color="auto"/>
        <w:bottom w:val="none" w:sz="0" w:space="0" w:color="auto"/>
        <w:right w:val="none" w:sz="0" w:space="0" w:color="auto"/>
      </w:divBdr>
    </w:div>
    <w:div w:id="1441335368">
      <w:bodyDiv w:val="1"/>
      <w:marLeft w:val="0"/>
      <w:marRight w:val="0"/>
      <w:marTop w:val="0"/>
      <w:marBottom w:val="0"/>
      <w:divBdr>
        <w:top w:val="none" w:sz="0" w:space="0" w:color="auto"/>
        <w:left w:val="none" w:sz="0" w:space="0" w:color="auto"/>
        <w:bottom w:val="none" w:sz="0" w:space="0" w:color="auto"/>
        <w:right w:val="none" w:sz="0" w:space="0" w:color="auto"/>
      </w:divBdr>
    </w:div>
    <w:div w:id="1462573507">
      <w:bodyDiv w:val="1"/>
      <w:marLeft w:val="0"/>
      <w:marRight w:val="0"/>
      <w:marTop w:val="0"/>
      <w:marBottom w:val="0"/>
      <w:divBdr>
        <w:top w:val="none" w:sz="0" w:space="0" w:color="auto"/>
        <w:left w:val="none" w:sz="0" w:space="0" w:color="auto"/>
        <w:bottom w:val="none" w:sz="0" w:space="0" w:color="auto"/>
        <w:right w:val="none" w:sz="0" w:space="0" w:color="auto"/>
      </w:divBdr>
    </w:div>
    <w:div w:id="1464230300">
      <w:bodyDiv w:val="1"/>
      <w:marLeft w:val="0"/>
      <w:marRight w:val="0"/>
      <w:marTop w:val="0"/>
      <w:marBottom w:val="0"/>
      <w:divBdr>
        <w:top w:val="none" w:sz="0" w:space="0" w:color="auto"/>
        <w:left w:val="none" w:sz="0" w:space="0" w:color="auto"/>
        <w:bottom w:val="none" w:sz="0" w:space="0" w:color="auto"/>
        <w:right w:val="none" w:sz="0" w:space="0" w:color="auto"/>
      </w:divBdr>
    </w:div>
    <w:div w:id="1571233341">
      <w:bodyDiv w:val="1"/>
      <w:marLeft w:val="0"/>
      <w:marRight w:val="0"/>
      <w:marTop w:val="0"/>
      <w:marBottom w:val="0"/>
      <w:divBdr>
        <w:top w:val="none" w:sz="0" w:space="0" w:color="auto"/>
        <w:left w:val="none" w:sz="0" w:space="0" w:color="auto"/>
        <w:bottom w:val="none" w:sz="0" w:space="0" w:color="auto"/>
        <w:right w:val="none" w:sz="0" w:space="0" w:color="auto"/>
      </w:divBdr>
    </w:div>
    <w:div w:id="1591935462">
      <w:bodyDiv w:val="1"/>
      <w:marLeft w:val="0"/>
      <w:marRight w:val="0"/>
      <w:marTop w:val="0"/>
      <w:marBottom w:val="0"/>
      <w:divBdr>
        <w:top w:val="none" w:sz="0" w:space="0" w:color="auto"/>
        <w:left w:val="none" w:sz="0" w:space="0" w:color="auto"/>
        <w:bottom w:val="none" w:sz="0" w:space="0" w:color="auto"/>
        <w:right w:val="none" w:sz="0" w:space="0" w:color="auto"/>
      </w:divBdr>
    </w:div>
    <w:div w:id="1634560953">
      <w:bodyDiv w:val="1"/>
      <w:marLeft w:val="0"/>
      <w:marRight w:val="0"/>
      <w:marTop w:val="0"/>
      <w:marBottom w:val="0"/>
      <w:divBdr>
        <w:top w:val="none" w:sz="0" w:space="0" w:color="auto"/>
        <w:left w:val="none" w:sz="0" w:space="0" w:color="auto"/>
        <w:bottom w:val="none" w:sz="0" w:space="0" w:color="auto"/>
        <w:right w:val="none" w:sz="0" w:space="0" w:color="auto"/>
      </w:divBdr>
    </w:div>
    <w:div w:id="1673799867">
      <w:bodyDiv w:val="1"/>
      <w:marLeft w:val="0"/>
      <w:marRight w:val="0"/>
      <w:marTop w:val="0"/>
      <w:marBottom w:val="0"/>
      <w:divBdr>
        <w:top w:val="none" w:sz="0" w:space="0" w:color="auto"/>
        <w:left w:val="none" w:sz="0" w:space="0" w:color="auto"/>
        <w:bottom w:val="none" w:sz="0" w:space="0" w:color="auto"/>
        <w:right w:val="none" w:sz="0" w:space="0" w:color="auto"/>
      </w:divBdr>
    </w:div>
    <w:div w:id="1745492237">
      <w:bodyDiv w:val="1"/>
      <w:marLeft w:val="0"/>
      <w:marRight w:val="0"/>
      <w:marTop w:val="0"/>
      <w:marBottom w:val="0"/>
      <w:divBdr>
        <w:top w:val="none" w:sz="0" w:space="0" w:color="auto"/>
        <w:left w:val="none" w:sz="0" w:space="0" w:color="auto"/>
        <w:bottom w:val="none" w:sz="0" w:space="0" w:color="auto"/>
        <w:right w:val="none" w:sz="0" w:space="0" w:color="auto"/>
      </w:divBdr>
    </w:div>
    <w:div w:id="206054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15</Pages>
  <Words>1634</Words>
  <Characters>10072</Characters>
  <Application>Microsoft Office Word</Application>
  <DocSecurity>0</DocSecurity>
  <Lines>272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Arvind S</cp:lastModifiedBy>
  <cp:revision>22</cp:revision>
  <dcterms:created xsi:type="dcterms:W3CDTF">2024-06-23T14:13:00Z</dcterms:created>
  <dcterms:modified xsi:type="dcterms:W3CDTF">2024-07-08T21:29:00Z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bbb58487c2f8a40498114e7e21515098fc68a3a63ab398d4781276dbce949837</vt:lpwstr>
  </property>
</Properties>
</file>