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BB36C1" w14:textId="575250C1"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noProof/>
          <w:sz w:val="40"/>
          <w:szCs w:val="40"/>
        </w:rPr>
        <w:drawing>
          <wp:inline distT="0" distB="0" distL="0" distR="0" wp14:anchorId="0BF0D595" wp14:editId="34902C0B">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080000" cy="1080000"/>
                    </a:xfrm>
                    <a:prstGeom prst="rect">
                      <a:avLst/>
                    </a:prstGeom>
                  </pic:spPr>
                </pic:pic>
              </a:graphicData>
            </a:graphic>
          </wp:inline>
        </w:drawing>
      </w:r>
    </w:p>
    <w:p w14:paraId="02F6E334" w14:textId="0A6FBD3B" w:rsidR="00941B71"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VIRGINIA COMMONWEALTH UNIVERSITY</w:t>
      </w:r>
    </w:p>
    <w:p w14:paraId="0DED8D10" w14:textId="47EDBB74" w:rsidR="00274688" w:rsidRPr="0004728B" w:rsidRDefault="00274688" w:rsidP="00274688">
      <w:pPr>
        <w:jc w:val="center"/>
        <w:rPr>
          <w:rFonts w:ascii="Times New Roman" w:hAnsi="Times New Roman" w:cs="Times New Roman"/>
          <w:sz w:val="40"/>
          <w:szCs w:val="40"/>
        </w:rPr>
      </w:pPr>
    </w:p>
    <w:p w14:paraId="1FA3564C" w14:textId="77777777" w:rsidR="00274688" w:rsidRPr="0004728B" w:rsidRDefault="00274688" w:rsidP="00274688">
      <w:pPr>
        <w:jc w:val="center"/>
        <w:rPr>
          <w:rFonts w:ascii="Times New Roman" w:hAnsi="Times New Roman" w:cs="Times New Roman"/>
          <w:sz w:val="40"/>
          <w:szCs w:val="40"/>
        </w:rPr>
      </w:pPr>
    </w:p>
    <w:p w14:paraId="10EB260E" w14:textId="6447CE8F"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Statistical analysis and modelling (SCMA 632)</w:t>
      </w:r>
    </w:p>
    <w:p w14:paraId="3435B472" w14:textId="77777777" w:rsidR="00274688" w:rsidRPr="0004728B" w:rsidRDefault="00274688" w:rsidP="00274688">
      <w:pPr>
        <w:jc w:val="center"/>
        <w:rPr>
          <w:rFonts w:ascii="Times New Roman" w:hAnsi="Times New Roman" w:cs="Times New Roman"/>
          <w:sz w:val="40"/>
          <w:szCs w:val="40"/>
        </w:rPr>
      </w:pPr>
    </w:p>
    <w:p w14:paraId="07CD6E86" w14:textId="77777777" w:rsidR="00274688" w:rsidRPr="0004728B" w:rsidRDefault="00274688" w:rsidP="00274688">
      <w:pPr>
        <w:jc w:val="center"/>
        <w:rPr>
          <w:rFonts w:ascii="Times New Roman" w:hAnsi="Times New Roman" w:cs="Times New Roman"/>
          <w:sz w:val="40"/>
          <w:szCs w:val="40"/>
        </w:rPr>
      </w:pPr>
    </w:p>
    <w:p w14:paraId="54B2CAFA" w14:textId="08322ED9" w:rsidR="00274688" w:rsidRPr="0004728B" w:rsidRDefault="00274688" w:rsidP="00274688">
      <w:pPr>
        <w:jc w:val="center"/>
        <w:rPr>
          <w:rFonts w:ascii="Times New Roman" w:hAnsi="Times New Roman" w:cs="Times New Roman"/>
          <w:b/>
          <w:bCs/>
          <w:sz w:val="32"/>
          <w:szCs w:val="32"/>
        </w:rPr>
      </w:pPr>
      <w:r w:rsidRPr="0004728B">
        <w:rPr>
          <w:rFonts w:ascii="Times New Roman" w:hAnsi="Times New Roman" w:cs="Times New Roman"/>
          <w:b/>
          <w:bCs/>
          <w:sz w:val="32"/>
          <w:szCs w:val="32"/>
        </w:rPr>
        <w:t>A1</w:t>
      </w:r>
      <w:r w:rsidR="00AE1219">
        <w:rPr>
          <w:rFonts w:ascii="Times New Roman" w:hAnsi="Times New Roman" w:cs="Times New Roman"/>
          <w:b/>
          <w:bCs/>
          <w:sz w:val="32"/>
          <w:szCs w:val="32"/>
        </w:rPr>
        <w:t>b</w:t>
      </w:r>
      <w:r w:rsidRPr="0004728B">
        <w:rPr>
          <w:rFonts w:ascii="Times New Roman" w:hAnsi="Times New Roman" w:cs="Times New Roman"/>
          <w:b/>
          <w:bCs/>
          <w:sz w:val="32"/>
          <w:szCs w:val="32"/>
        </w:rPr>
        <w:t xml:space="preserve">: </w:t>
      </w:r>
      <w:r w:rsidR="00AE1219">
        <w:rPr>
          <w:rFonts w:ascii="Times New Roman" w:hAnsi="Times New Roman" w:cs="Times New Roman"/>
          <w:b/>
          <w:bCs/>
          <w:sz w:val="32"/>
          <w:szCs w:val="32"/>
        </w:rPr>
        <w:t>IPL Dataset Analysis of – R/Python (Krunal Pandya)</w:t>
      </w:r>
    </w:p>
    <w:p w14:paraId="57B0C612" w14:textId="77777777" w:rsidR="00274688" w:rsidRPr="0004728B" w:rsidRDefault="00274688" w:rsidP="00274688">
      <w:pPr>
        <w:jc w:val="center"/>
        <w:rPr>
          <w:rFonts w:ascii="Times New Roman" w:hAnsi="Times New Roman" w:cs="Times New Roman"/>
          <w:b/>
          <w:bCs/>
          <w:sz w:val="30"/>
          <w:szCs w:val="30"/>
        </w:rPr>
      </w:pPr>
    </w:p>
    <w:p w14:paraId="45A724DC" w14:textId="7A6D68AE" w:rsidR="00274688" w:rsidRPr="0004728B" w:rsidRDefault="007B52EC" w:rsidP="00274688">
      <w:pPr>
        <w:jc w:val="center"/>
        <w:rPr>
          <w:rFonts w:ascii="Times New Roman" w:hAnsi="Times New Roman" w:cs="Times New Roman"/>
          <w:b/>
          <w:bCs/>
          <w:sz w:val="30"/>
          <w:szCs w:val="30"/>
        </w:rPr>
      </w:pPr>
      <w:r>
        <w:rPr>
          <w:rFonts w:ascii="Times New Roman" w:hAnsi="Times New Roman" w:cs="Times New Roman"/>
          <w:b/>
          <w:bCs/>
          <w:sz w:val="30"/>
          <w:szCs w:val="30"/>
        </w:rPr>
        <w:t>ARVIND SRINIVASAN</w:t>
      </w:r>
    </w:p>
    <w:p w14:paraId="4250965D" w14:textId="66570EAF" w:rsidR="00274688" w:rsidRPr="0004728B" w:rsidRDefault="00274688" w:rsidP="00274688">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 V01</w:t>
      </w:r>
      <w:r w:rsidR="007B52EC">
        <w:rPr>
          <w:rFonts w:ascii="Times New Roman" w:hAnsi="Times New Roman" w:cs="Times New Roman"/>
          <w:b/>
          <w:bCs/>
          <w:sz w:val="30"/>
          <w:szCs w:val="30"/>
        </w:rPr>
        <w:t>107251</w:t>
      </w:r>
    </w:p>
    <w:p w14:paraId="2EBA06E3" w14:textId="595A3BF3" w:rsidR="00274688" w:rsidRPr="0004728B" w:rsidRDefault="00274688" w:rsidP="00274688">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Date of Submission: </w:t>
      </w:r>
      <w:r w:rsidR="0004728B" w:rsidRPr="0004728B">
        <w:rPr>
          <w:rFonts w:ascii="Times New Roman" w:hAnsi="Times New Roman" w:cs="Times New Roman"/>
          <w:b/>
          <w:bCs/>
          <w:sz w:val="30"/>
          <w:szCs w:val="30"/>
        </w:rPr>
        <w:t>1</w:t>
      </w:r>
      <w:r w:rsidR="007B52EC">
        <w:rPr>
          <w:rFonts w:ascii="Times New Roman" w:hAnsi="Times New Roman" w:cs="Times New Roman"/>
          <w:b/>
          <w:bCs/>
          <w:sz w:val="30"/>
          <w:szCs w:val="30"/>
        </w:rPr>
        <w:t>8</w:t>
      </w:r>
      <w:r w:rsidR="0004728B" w:rsidRPr="0004728B">
        <w:rPr>
          <w:rFonts w:ascii="Times New Roman" w:hAnsi="Times New Roman" w:cs="Times New Roman"/>
          <w:b/>
          <w:bCs/>
          <w:sz w:val="30"/>
          <w:szCs w:val="30"/>
        </w:rPr>
        <w:t>-06-2024</w:t>
      </w:r>
    </w:p>
    <w:p w14:paraId="6FF01AF0" w14:textId="77777777" w:rsidR="0004728B" w:rsidRPr="0004728B" w:rsidRDefault="0004728B">
      <w:pPr>
        <w:rPr>
          <w:rFonts w:ascii="Times New Roman" w:hAnsi="Times New Roman" w:cs="Times New Roman"/>
          <w:b/>
          <w:bCs/>
          <w:sz w:val="30"/>
          <w:szCs w:val="30"/>
        </w:rPr>
      </w:pPr>
      <w:r w:rsidRPr="0004728B">
        <w:rPr>
          <w:rFonts w:ascii="Times New Roman" w:hAnsi="Times New Roman" w:cs="Times New Roman"/>
          <w:b/>
          <w:bCs/>
          <w:sz w:val="30"/>
          <w:szCs w:val="30"/>
        </w:rPr>
        <w:br w:type="page"/>
      </w:r>
    </w:p>
    <w:p w14:paraId="49691F90" w14:textId="064BB798" w:rsidR="0004728B" w:rsidRPr="0004728B" w:rsidRDefault="0004728B" w:rsidP="00274688">
      <w:pPr>
        <w:jc w:val="center"/>
        <w:rPr>
          <w:rFonts w:ascii="Times New Roman" w:hAnsi="Times New Roman" w:cs="Times New Roman"/>
          <w:b/>
          <w:bCs/>
        </w:rPr>
      </w:pPr>
      <w:r w:rsidRPr="0004728B">
        <w:rPr>
          <w:rFonts w:ascii="Times New Roman" w:hAnsi="Times New Roman" w:cs="Times New Roman"/>
          <w:b/>
          <w:bCs/>
        </w:rPr>
        <w:lastRenderedPageBreak/>
        <w:t>CONTENTS</w:t>
      </w:r>
    </w:p>
    <w:tbl>
      <w:tblPr>
        <w:tblStyle w:val="TableGrid"/>
        <w:tblW w:w="5000" w:type="pct"/>
        <w:tblLook w:val="04A0" w:firstRow="1" w:lastRow="0" w:firstColumn="1" w:lastColumn="0" w:noHBand="0" w:noVBand="1"/>
      </w:tblPr>
      <w:tblGrid>
        <w:gridCol w:w="1688"/>
        <w:gridCol w:w="5209"/>
        <w:gridCol w:w="2119"/>
      </w:tblGrid>
      <w:tr w:rsidR="0004728B" w:rsidRPr="0004728B" w14:paraId="220F5C2B" w14:textId="77777777" w:rsidTr="0004728B">
        <w:tc>
          <w:tcPr>
            <w:tcW w:w="936" w:type="pct"/>
          </w:tcPr>
          <w:p w14:paraId="04944FEC" w14:textId="5FD6D603"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Sl. No.</w:t>
            </w:r>
          </w:p>
        </w:tc>
        <w:tc>
          <w:tcPr>
            <w:tcW w:w="2889" w:type="pct"/>
          </w:tcPr>
          <w:p w14:paraId="48CAC915" w14:textId="6FBF49B2"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Title</w:t>
            </w:r>
          </w:p>
        </w:tc>
        <w:tc>
          <w:tcPr>
            <w:tcW w:w="1175" w:type="pct"/>
          </w:tcPr>
          <w:p w14:paraId="2690F4E2" w14:textId="187B3278"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Page No.</w:t>
            </w:r>
          </w:p>
        </w:tc>
      </w:tr>
      <w:tr w:rsidR="0004728B" w:rsidRPr="0004728B" w14:paraId="3F5EDB8F" w14:textId="77777777" w:rsidTr="0004728B">
        <w:tc>
          <w:tcPr>
            <w:tcW w:w="936" w:type="pct"/>
          </w:tcPr>
          <w:p w14:paraId="424F9DD6" w14:textId="08D8BD01"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1.</w:t>
            </w:r>
          </w:p>
        </w:tc>
        <w:tc>
          <w:tcPr>
            <w:tcW w:w="2889" w:type="pct"/>
          </w:tcPr>
          <w:p w14:paraId="0366E7C6" w14:textId="4CC5D83B" w:rsidR="0004728B" w:rsidRPr="0004728B" w:rsidRDefault="0004728B" w:rsidP="0004728B">
            <w:pPr>
              <w:spacing w:line="360" w:lineRule="auto"/>
              <w:rPr>
                <w:rFonts w:ascii="Times New Roman" w:hAnsi="Times New Roman" w:cs="Times New Roman"/>
              </w:rPr>
            </w:pPr>
            <w:r>
              <w:rPr>
                <w:rFonts w:ascii="Times New Roman" w:hAnsi="Times New Roman" w:cs="Times New Roman"/>
              </w:rPr>
              <w:t>I</w:t>
            </w:r>
            <w:r w:rsidRPr="0004728B">
              <w:rPr>
                <w:rFonts w:ascii="Times New Roman" w:hAnsi="Times New Roman" w:cs="Times New Roman"/>
              </w:rPr>
              <w:t>ntroduction</w:t>
            </w:r>
          </w:p>
        </w:tc>
        <w:tc>
          <w:tcPr>
            <w:tcW w:w="1175" w:type="pct"/>
          </w:tcPr>
          <w:p w14:paraId="1DD63FEB" w14:textId="54681049" w:rsidR="0004728B" w:rsidRPr="0004728B" w:rsidRDefault="00F82A88" w:rsidP="0004728B">
            <w:pPr>
              <w:spacing w:line="360" w:lineRule="auto"/>
              <w:jc w:val="center"/>
              <w:rPr>
                <w:rFonts w:ascii="Times New Roman" w:hAnsi="Times New Roman" w:cs="Times New Roman"/>
                <w:b/>
                <w:bCs/>
              </w:rPr>
            </w:pPr>
            <w:r>
              <w:rPr>
                <w:rFonts w:ascii="Times New Roman" w:hAnsi="Times New Roman" w:cs="Times New Roman"/>
                <w:b/>
                <w:bCs/>
              </w:rPr>
              <w:t>1</w:t>
            </w:r>
          </w:p>
        </w:tc>
      </w:tr>
      <w:tr w:rsidR="0004728B" w:rsidRPr="0004728B" w14:paraId="624D2EFC" w14:textId="77777777" w:rsidTr="0004728B">
        <w:tc>
          <w:tcPr>
            <w:tcW w:w="936" w:type="pct"/>
          </w:tcPr>
          <w:p w14:paraId="17D3DAA3" w14:textId="197459E3"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2.</w:t>
            </w:r>
          </w:p>
        </w:tc>
        <w:tc>
          <w:tcPr>
            <w:tcW w:w="2889" w:type="pct"/>
          </w:tcPr>
          <w:p w14:paraId="357753F7" w14:textId="1B523446" w:rsidR="0004728B" w:rsidRPr="0004728B" w:rsidRDefault="0004728B" w:rsidP="0004728B">
            <w:pPr>
              <w:spacing w:line="360" w:lineRule="auto"/>
              <w:rPr>
                <w:rFonts w:ascii="Times New Roman" w:hAnsi="Times New Roman" w:cs="Times New Roman"/>
              </w:rPr>
            </w:pPr>
            <w:r>
              <w:rPr>
                <w:rFonts w:ascii="Times New Roman" w:hAnsi="Times New Roman" w:cs="Times New Roman"/>
              </w:rPr>
              <w:t>R</w:t>
            </w:r>
            <w:r w:rsidRPr="0004728B">
              <w:rPr>
                <w:rFonts w:ascii="Times New Roman" w:hAnsi="Times New Roman" w:cs="Times New Roman"/>
              </w:rPr>
              <w:t>esults</w:t>
            </w:r>
          </w:p>
        </w:tc>
        <w:tc>
          <w:tcPr>
            <w:tcW w:w="1175" w:type="pct"/>
          </w:tcPr>
          <w:p w14:paraId="3DDCFFC6" w14:textId="3745A2AD" w:rsidR="0004728B" w:rsidRPr="0004728B" w:rsidRDefault="00F82A88" w:rsidP="0004728B">
            <w:pPr>
              <w:spacing w:line="360" w:lineRule="auto"/>
              <w:jc w:val="center"/>
              <w:rPr>
                <w:rFonts w:ascii="Times New Roman" w:hAnsi="Times New Roman" w:cs="Times New Roman"/>
                <w:b/>
                <w:bCs/>
              </w:rPr>
            </w:pPr>
            <w:r>
              <w:rPr>
                <w:rFonts w:ascii="Times New Roman" w:hAnsi="Times New Roman" w:cs="Times New Roman"/>
                <w:b/>
                <w:bCs/>
              </w:rPr>
              <w:t>1</w:t>
            </w:r>
          </w:p>
        </w:tc>
      </w:tr>
      <w:tr w:rsidR="0004728B" w:rsidRPr="0004728B" w14:paraId="130876F8" w14:textId="77777777" w:rsidTr="0004728B">
        <w:tc>
          <w:tcPr>
            <w:tcW w:w="936" w:type="pct"/>
          </w:tcPr>
          <w:p w14:paraId="0C8BE361" w14:textId="27793FFF" w:rsid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3.</w:t>
            </w:r>
          </w:p>
        </w:tc>
        <w:tc>
          <w:tcPr>
            <w:tcW w:w="2889" w:type="pct"/>
          </w:tcPr>
          <w:p w14:paraId="6D9EBD14" w14:textId="144A5EF4" w:rsidR="0004728B" w:rsidRDefault="0004728B" w:rsidP="0004728B">
            <w:pPr>
              <w:spacing w:line="360" w:lineRule="auto"/>
              <w:rPr>
                <w:rFonts w:ascii="Times New Roman" w:hAnsi="Times New Roman" w:cs="Times New Roman"/>
              </w:rPr>
            </w:pPr>
            <w:r w:rsidRPr="0004728B">
              <w:rPr>
                <w:rFonts w:ascii="Times New Roman" w:hAnsi="Times New Roman" w:cs="Times New Roman"/>
              </w:rPr>
              <w:t>Interpretations</w:t>
            </w:r>
          </w:p>
        </w:tc>
        <w:tc>
          <w:tcPr>
            <w:tcW w:w="1175" w:type="pct"/>
          </w:tcPr>
          <w:p w14:paraId="7DC894FC" w14:textId="057E9EBE" w:rsidR="0004728B" w:rsidRPr="0004728B" w:rsidRDefault="00F82A88" w:rsidP="0004728B">
            <w:pPr>
              <w:spacing w:line="360" w:lineRule="auto"/>
              <w:jc w:val="center"/>
              <w:rPr>
                <w:rFonts w:ascii="Times New Roman" w:hAnsi="Times New Roman" w:cs="Times New Roman"/>
                <w:b/>
                <w:bCs/>
              </w:rPr>
            </w:pPr>
            <w:r>
              <w:rPr>
                <w:rFonts w:ascii="Times New Roman" w:hAnsi="Times New Roman" w:cs="Times New Roman"/>
                <w:b/>
                <w:bCs/>
              </w:rPr>
              <w:t>2</w:t>
            </w:r>
          </w:p>
        </w:tc>
      </w:tr>
      <w:tr w:rsidR="0004728B" w:rsidRPr="0004728B" w14:paraId="05FFAE29" w14:textId="77777777" w:rsidTr="0004728B">
        <w:tc>
          <w:tcPr>
            <w:tcW w:w="936" w:type="pct"/>
          </w:tcPr>
          <w:p w14:paraId="46107481" w14:textId="47E3A403"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4.</w:t>
            </w:r>
          </w:p>
        </w:tc>
        <w:tc>
          <w:tcPr>
            <w:tcW w:w="2889" w:type="pct"/>
          </w:tcPr>
          <w:p w14:paraId="0052557B" w14:textId="552DD47F" w:rsidR="0004728B" w:rsidRPr="0004728B" w:rsidRDefault="0004728B" w:rsidP="0004728B">
            <w:pPr>
              <w:spacing w:line="360" w:lineRule="auto"/>
              <w:rPr>
                <w:rFonts w:ascii="Times New Roman" w:hAnsi="Times New Roman" w:cs="Times New Roman"/>
              </w:rPr>
            </w:pPr>
            <w:r>
              <w:rPr>
                <w:rFonts w:ascii="Times New Roman" w:hAnsi="Times New Roman" w:cs="Times New Roman"/>
              </w:rPr>
              <w:t>R</w:t>
            </w:r>
            <w:r w:rsidRPr="0004728B">
              <w:rPr>
                <w:rFonts w:ascii="Times New Roman" w:hAnsi="Times New Roman" w:cs="Times New Roman"/>
              </w:rPr>
              <w:t>ecommendations</w:t>
            </w:r>
          </w:p>
        </w:tc>
        <w:tc>
          <w:tcPr>
            <w:tcW w:w="1175" w:type="pct"/>
          </w:tcPr>
          <w:p w14:paraId="71A5F046" w14:textId="659C94F8" w:rsidR="0004728B" w:rsidRPr="0004728B" w:rsidRDefault="00F82A88" w:rsidP="0004728B">
            <w:pPr>
              <w:spacing w:line="360" w:lineRule="auto"/>
              <w:jc w:val="center"/>
              <w:rPr>
                <w:rFonts w:ascii="Times New Roman" w:hAnsi="Times New Roman" w:cs="Times New Roman"/>
                <w:b/>
                <w:bCs/>
              </w:rPr>
            </w:pPr>
            <w:r>
              <w:rPr>
                <w:rFonts w:ascii="Times New Roman" w:hAnsi="Times New Roman" w:cs="Times New Roman"/>
                <w:b/>
                <w:bCs/>
              </w:rPr>
              <w:t>2</w:t>
            </w:r>
          </w:p>
        </w:tc>
      </w:tr>
      <w:tr w:rsidR="0004728B" w:rsidRPr="0004728B" w14:paraId="41CF4878" w14:textId="77777777" w:rsidTr="0004728B">
        <w:tc>
          <w:tcPr>
            <w:tcW w:w="936" w:type="pct"/>
          </w:tcPr>
          <w:p w14:paraId="3CC91F01" w14:textId="47EE872F"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5.</w:t>
            </w:r>
          </w:p>
        </w:tc>
        <w:tc>
          <w:tcPr>
            <w:tcW w:w="2889" w:type="pct"/>
          </w:tcPr>
          <w:p w14:paraId="0AB7477A" w14:textId="5C4D7513" w:rsidR="0004728B" w:rsidRPr="0004728B" w:rsidRDefault="0004728B" w:rsidP="0004728B">
            <w:pPr>
              <w:spacing w:line="360" w:lineRule="auto"/>
              <w:rPr>
                <w:rFonts w:ascii="Times New Roman" w:hAnsi="Times New Roman" w:cs="Times New Roman"/>
              </w:rPr>
            </w:pPr>
            <w:r>
              <w:rPr>
                <w:rFonts w:ascii="Times New Roman" w:hAnsi="Times New Roman" w:cs="Times New Roman"/>
              </w:rPr>
              <w:t>C</w:t>
            </w:r>
            <w:r w:rsidRPr="0004728B">
              <w:rPr>
                <w:rFonts w:ascii="Times New Roman" w:hAnsi="Times New Roman" w:cs="Times New Roman"/>
              </w:rPr>
              <w:t xml:space="preserve">odes </w:t>
            </w:r>
          </w:p>
        </w:tc>
        <w:tc>
          <w:tcPr>
            <w:tcW w:w="1175" w:type="pct"/>
          </w:tcPr>
          <w:p w14:paraId="343DCC31" w14:textId="430BE5E7" w:rsidR="0004728B" w:rsidRPr="0004728B" w:rsidRDefault="00F82A88" w:rsidP="0004728B">
            <w:pPr>
              <w:spacing w:line="360" w:lineRule="auto"/>
              <w:jc w:val="center"/>
              <w:rPr>
                <w:rFonts w:ascii="Times New Roman" w:hAnsi="Times New Roman" w:cs="Times New Roman"/>
                <w:b/>
                <w:bCs/>
              </w:rPr>
            </w:pPr>
            <w:r>
              <w:rPr>
                <w:rFonts w:ascii="Times New Roman" w:hAnsi="Times New Roman" w:cs="Times New Roman"/>
                <w:b/>
                <w:bCs/>
              </w:rPr>
              <w:t>-</w:t>
            </w:r>
          </w:p>
        </w:tc>
      </w:tr>
      <w:tr w:rsidR="0004728B" w:rsidRPr="0004728B" w14:paraId="7062754A" w14:textId="77777777" w:rsidTr="0004728B">
        <w:tc>
          <w:tcPr>
            <w:tcW w:w="936" w:type="pct"/>
          </w:tcPr>
          <w:p w14:paraId="4801B1A1" w14:textId="3F2892E5" w:rsid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6.</w:t>
            </w:r>
          </w:p>
        </w:tc>
        <w:tc>
          <w:tcPr>
            <w:tcW w:w="2889" w:type="pct"/>
          </w:tcPr>
          <w:p w14:paraId="04084D54" w14:textId="3063D52A" w:rsidR="0004728B" w:rsidRDefault="0004728B" w:rsidP="0004728B">
            <w:pPr>
              <w:spacing w:line="360" w:lineRule="auto"/>
              <w:rPr>
                <w:rFonts w:ascii="Times New Roman" w:hAnsi="Times New Roman" w:cs="Times New Roman"/>
              </w:rPr>
            </w:pPr>
            <w:r w:rsidRPr="0004728B">
              <w:rPr>
                <w:rFonts w:ascii="Times New Roman" w:hAnsi="Times New Roman" w:cs="Times New Roman"/>
              </w:rPr>
              <w:t>References</w:t>
            </w:r>
          </w:p>
        </w:tc>
        <w:tc>
          <w:tcPr>
            <w:tcW w:w="1175" w:type="pct"/>
          </w:tcPr>
          <w:p w14:paraId="4D8B344E" w14:textId="3A7FB9C4" w:rsidR="0004728B" w:rsidRPr="0004728B" w:rsidRDefault="00F82A88" w:rsidP="0004728B">
            <w:pPr>
              <w:spacing w:line="360" w:lineRule="auto"/>
              <w:jc w:val="center"/>
              <w:rPr>
                <w:rFonts w:ascii="Times New Roman" w:hAnsi="Times New Roman" w:cs="Times New Roman"/>
                <w:b/>
                <w:bCs/>
              </w:rPr>
            </w:pPr>
            <w:r>
              <w:rPr>
                <w:rFonts w:ascii="Times New Roman" w:hAnsi="Times New Roman" w:cs="Times New Roman"/>
                <w:b/>
                <w:bCs/>
              </w:rPr>
              <w:t>3</w:t>
            </w:r>
          </w:p>
        </w:tc>
      </w:tr>
    </w:tbl>
    <w:p w14:paraId="4D7D2454" w14:textId="77777777" w:rsidR="0004728B" w:rsidRPr="0004728B" w:rsidRDefault="0004728B" w:rsidP="0004728B">
      <w:pPr>
        <w:jc w:val="center"/>
        <w:rPr>
          <w:rFonts w:ascii="Times New Roman" w:hAnsi="Times New Roman" w:cs="Times New Roman"/>
          <w:b/>
          <w:bCs/>
        </w:rPr>
      </w:pPr>
    </w:p>
    <w:p w14:paraId="2A120EE3" w14:textId="77777777" w:rsidR="00505B71" w:rsidRDefault="00505B71" w:rsidP="0004728B">
      <w:pPr>
        <w:rPr>
          <w:rFonts w:ascii="Times New Roman" w:hAnsi="Times New Roman" w:cs="Times New Roman"/>
          <w:b/>
          <w:bCs/>
          <w:sz w:val="24"/>
          <w:szCs w:val="24"/>
        </w:rPr>
        <w:sectPr w:rsidR="00505B71" w:rsidSect="00274688">
          <w:footerReference w:type="default" r:id="rId9"/>
          <w:pgSz w:w="11906" w:h="16838" w:code="9"/>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pPr>
    </w:p>
    <w:p w14:paraId="3DD8C759" w14:textId="7C66F70F" w:rsidR="00274688" w:rsidRDefault="0004728B" w:rsidP="000D7B81">
      <w:pPr>
        <w:spacing w:line="360" w:lineRule="auto"/>
        <w:rPr>
          <w:rFonts w:ascii="Times New Roman" w:hAnsi="Times New Roman" w:cs="Times New Roman"/>
          <w:b/>
          <w:bCs/>
          <w:sz w:val="24"/>
          <w:szCs w:val="24"/>
        </w:rPr>
      </w:pPr>
      <w:r w:rsidRPr="0004728B">
        <w:rPr>
          <w:rFonts w:ascii="Times New Roman" w:hAnsi="Times New Roman" w:cs="Times New Roman"/>
          <w:b/>
          <w:bCs/>
          <w:sz w:val="24"/>
          <w:szCs w:val="24"/>
        </w:rPr>
        <w:lastRenderedPageBreak/>
        <w:t>Introduction</w:t>
      </w:r>
    </w:p>
    <w:p w14:paraId="47330463" w14:textId="77777777" w:rsidR="007239A5" w:rsidRPr="007239A5" w:rsidRDefault="007239A5" w:rsidP="000D7B81">
      <w:pPr>
        <w:spacing w:before="100" w:beforeAutospacing="1" w:after="100" w:afterAutospacing="1" w:line="360" w:lineRule="auto"/>
        <w:outlineLvl w:val="3"/>
        <w:rPr>
          <w:rFonts w:ascii="Times New Roman" w:eastAsia="Times New Roman" w:hAnsi="Times New Roman" w:cs="Times New Roman"/>
          <w:kern w:val="0"/>
          <w:sz w:val="24"/>
          <w:szCs w:val="24"/>
          <w:lang w:eastAsia="en-IN"/>
          <w14:ligatures w14:val="none"/>
        </w:rPr>
      </w:pPr>
      <w:r w:rsidRPr="007239A5">
        <w:rPr>
          <w:rFonts w:ascii="Times New Roman" w:eastAsia="Times New Roman" w:hAnsi="Times New Roman" w:cs="Times New Roman"/>
          <w:kern w:val="0"/>
          <w:sz w:val="24"/>
          <w:szCs w:val="24"/>
          <w:lang w:eastAsia="en-IN"/>
          <w14:ligatures w14:val="none"/>
        </w:rPr>
        <w:t>The Indian Premier League (IPL) is a professional Twenty20 cricket league in India, known for its high-profile athletes, competitive matches, and significant financial investments. Player performance is a crucial aspect of the league, influencing team success and individual market value. This report examines the correlation between player performance metrics—specifically, runs scored and wickets taken—and their corresponding salaries for the year 2024. Using detailed ball-by-ball match data and salary information, this study aims to understand how well player compensation aligns with their on-field contributions. Additionally, a case study on Krunal Pandya is included to illustrate specific trends and insights.</w:t>
      </w:r>
    </w:p>
    <w:p w14:paraId="0B3C13D9" w14:textId="77777777" w:rsidR="007239A5" w:rsidRPr="007239A5" w:rsidRDefault="007239A5" w:rsidP="000D7B81">
      <w:pPr>
        <w:spacing w:before="100" w:beforeAutospacing="1" w:after="100" w:afterAutospacing="1" w:line="360" w:lineRule="auto"/>
        <w:outlineLvl w:val="3"/>
        <w:rPr>
          <w:rFonts w:ascii="Times New Roman" w:eastAsia="Times New Roman" w:hAnsi="Times New Roman" w:cs="Times New Roman"/>
          <w:b/>
          <w:bCs/>
          <w:kern w:val="0"/>
          <w:sz w:val="24"/>
          <w:szCs w:val="24"/>
          <w:lang w:eastAsia="en-IN"/>
          <w14:ligatures w14:val="none"/>
        </w:rPr>
      </w:pPr>
      <w:r w:rsidRPr="007239A5">
        <w:rPr>
          <w:rFonts w:ascii="Times New Roman" w:eastAsia="Times New Roman" w:hAnsi="Times New Roman" w:cs="Times New Roman"/>
          <w:b/>
          <w:bCs/>
          <w:kern w:val="0"/>
          <w:sz w:val="24"/>
          <w:szCs w:val="24"/>
          <w:lang w:eastAsia="en-IN"/>
          <w14:ligatures w14:val="none"/>
        </w:rPr>
        <w:t>Results</w:t>
      </w:r>
    </w:p>
    <w:p w14:paraId="1AD2230F" w14:textId="77777777" w:rsidR="007239A5" w:rsidRPr="007239A5" w:rsidRDefault="007239A5" w:rsidP="000D7B81">
      <w:pPr>
        <w:spacing w:before="100" w:beforeAutospacing="1" w:after="100" w:afterAutospacing="1" w:line="360" w:lineRule="auto"/>
        <w:outlineLvl w:val="3"/>
        <w:rPr>
          <w:rFonts w:ascii="Times New Roman" w:eastAsia="Times New Roman" w:hAnsi="Times New Roman" w:cs="Times New Roman"/>
          <w:kern w:val="0"/>
          <w:sz w:val="24"/>
          <w:szCs w:val="24"/>
          <w:lang w:eastAsia="en-IN"/>
          <w14:ligatures w14:val="none"/>
        </w:rPr>
      </w:pPr>
      <w:r w:rsidRPr="007239A5">
        <w:rPr>
          <w:rFonts w:ascii="Times New Roman" w:eastAsia="Times New Roman" w:hAnsi="Times New Roman" w:cs="Times New Roman"/>
          <w:kern w:val="0"/>
          <w:sz w:val="24"/>
          <w:szCs w:val="24"/>
          <w:lang w:eastAsia="en-IN"/>
          <w14:ligatures w14:val="none"/>
        </w:rPr>
        <w:t>The analysis was conducted in several key steps, yielding the following results:</w:t>
      </w:r>
    </w:p>
    <w:p w14:paraId="0A97A4E9" w14:textId="77777777" w:rsidR="007239A5" w:rsidRPr="007239A5" w:rsidRDefault="007239A5" w:rsidP="000D7B81">
      <w:pPr>
        <w:numPr>
          <w:ilvl w:val="0"/>
          <w:numId w:val="14"/>
        </w:numPr>
        <w:spacing w:before="100" w:beforeAutospacing="1" w:after="100" w:afterAutospacing="1" w:line="360" w:lineRule="auto"/>
        <w:outlineLvl w:val="3"/>
        <w:rPr>
          <w:rFonts w:ascii="Times New Roman" w:eastAsia="Times New Roman" w:hAnsi="Times New Roman" w:cs="Times New Roman"/>
          <w:kern w:val="0"/>
          <w:sz w:val="24"/>
          <w:szCs w:val="24"/>
          <w:lang w:eastAsia="en-IN"/>
          <w14:ligatures w14:val="none"/>
        </w:rPr>
      </w:pPr>
      <w:r w:rsidRPr="007239A5">
        <w:rPr>
          <w:rFonts w:ascii="Times New Roman" w:eastAsia="Times New Roman" w:hAnsi="Times New Roman" w:cs="Times New Roman"/>
          <w:b/>
          <w:bCs/>
          <w:kern w:val="0"/>
          <w:sz w:val="24"/>
          <w:szCs w:val="24"/>
          <w:lang w:eastAsia="en-IN"/>
          <w14:ligatures w14:val="none"/>
        </w:rPr>
        <w:t>Data Preparation:</w:t>
      </w:r>
    </w:p>
    <w:p w14:paraId="769E236E" w14:textId="77777777" w:rsidR="007239A5" w:rsidRPr="007239A5" w:rsidRDefault="007239A5" w:rsidP="000D7B81">
      <w:pPr>
        <w:numPr>
          <w:ilvl w:val="1"/>
          <w:numId w:val="14"/>
        </w:numPr>
        <w:spacing w:before="100" w:beforeAutospacing="1" w:after="100" w:afterAutospacing="1" w:line="360" w:lineRule="auto"/>
        <w:outlineLvl w:val="3"/>
        <w:rPr>
          <w:rFonts w:ascii="Times New Roman" w:eastAsia="Times New Roman" w:hAnsi="Times New Roman" w:cs="Times New Roman"/>
          <w:kern w:val="0"/>
          <w:sz w:val="24"/>
          <w:szCs w:val="24"/>
          <w:lang w:eastAsia="en-IN"/>
          <w14:ligatures w14:val="none"/>
        </w:rPr>
      </w:pPr>
      <w:r w:rsidRPr="007239A5">
        <w:rPr>
          <w:rFonts w:ascii="Times New Roman" w:eastAsia="Times New Roman" w:hAnsi="Times New Roman" w:cs="Times New Roman"/>
          <w:kern w:val="0"/>
          <w:sz w:val="24"/>
          <w:szCs w:val="24"/>
          <w:lang w:eastAsia="en-IN"/>
          <w14:ligatures w14:val="none"/>
        </w:rPr>
        <w:t>IPL ball-by-ball data and salary data for 2024 were loaded into the R environment.</w:t>
      </w:r>
    </w:p>
    <w:p w14:paraId="2BC23A48" w14:textId="77777777" w:rsidR="007239A5" w:rsidRPr="007239A5" w:rsidRDefault="007239A5" w:rsidP="000D7B81">
      <w:pPr>
        <w:numPr>
          <w:ilvl w:val="1"/>
          <w:numId w:val="14"/>
        </w:numPr>
        <w:spacing w:before="100" w:beforeAutospacing="1" w:after="100" w:afterAutospacing="1" w:line="360" w:lineRule="auto"/>
        <w:outlineLvl w:val="3"/>
        <w:rPr>
          <w:rFonts w:ascii="Times New Roman" w:eastAsia="Times New Roman" w:hAnsi="Times New Roman" w:cs="Times New Roman"/>
          <w:kern w:val="0"/>
          <w:sz w:val="24"/>
          <w:szCs w:val="24"/>
          <w:lang w:eastAsia="en-IN"/>
          <w14:ligatures w14:val="none"/>
        </w:rPr>
      </w:pPr>
      <w:r w:rsidRPr="007239A5">
        <w:rPr>
          <w:rFonts w:ascii="Times New Roman" w:eastAsia="Times New Roman" w:hAnsi="Times New Roman" w:cs="Times New Roman"/>
          <w:kern w:val="0"/>
          <w:sz w:val="24"/>
          <w:szCs w:val="24"/>
          <w:lang w:eastAsia="en-IN"/>
          <w14:ligatures w14:val="none"/>
        </w:rPr>
        <w:t>Total runs scored and wickets taken by each player were calculated for each match.</w:t>
      </w:r>
    </w:p>
    <w:p w14:paraId="5542B7CB" w14:textId="77777777" w:rsidR="007239A5" w:rsidRPr="007239A5" w:rsidRDefault="007239A5" w:rsidP="000D7B81">
      <w:pPr>
        <w:numPr>
          <w:ilvl w:val="0"/>
          <w:numId w:val="14"/>
        </w:numPr>
        <w:spacing w:before="100" w:beforeAutospacing="1" w:after="100" w:afterAutospacing="1" w:line="360" w:lineRule="auto"/>
        <w:outlineLvl w:val="3"/>
        <w:rPr>
          <w:rFonts w:ascii="Times New Roman" w:eastAsia="Times New Roman" w:hAnsi="Times New Roman" w:cs="Times New Roman"/>
          <w:kern w:val="0"/>
          <w:sz w:val="24"/>
          <w:szCs w:val="24"/>
          <w:lang w:eastAsia="en-IN"/>
          <w14:ligatures w14:val="none"/>
        </w:rPr>
      </w:pPr>
      <w:r w:rsidRPr="007239A5">
        <w:rPr>
          <w:rFonts w:ascii="Times New Roman" w:eastAsia="Times New Roman" w:hAnsi="Times New Roman" w:cs="Times New Roman"/>
          <w:b/>
          <w:bCs/>
          <w:kern w:val="0"/>
          <w:sz w:val="24"/>
          <w:szCs w:val="24"/>
          <w:lang w:eastAsia="en-IN"/>
          <w14:ligatures w14:val="none"/>
        </w:rPr>
        <w:t>Data Aggregation:</w:t>
      </w:r>
    </w:p>
    <w:p w14:paraId="7B91C634" w14:textId="77777777" w:rsidR="007239A5" w:rsidRPr="007239A5" w:rsidRDefault="007239A5" w:rsidP="000D7B81">
      <w:pPr>
        <w:numPr>
          <w:ilvl w:val="1"/>
          <w:numId w:val="14"/>
        </w:numPr>
        <w:spacing w:before="100" w:beforeAutospacing="1" w:after="100" w:afterAutospacing="1" w:line="360" w:lineRule="auto"/>
        <w:outlineLvl w:val="3"/>
        <w:rPr>
          <w:rFonts w:ascii="Times New Roman" w:eastAsia="Times New Roman" w:hAnsi="Times New Roman" w:cs="Times New Roman"/>
          <w:kern w:val="0"/>
          <w:sz w:val="24"/>
          <w:szCs w:val="24"/>
          <w:lang w:eastAsia="en-IN"/>
          <w14:ligatures w14:val="none"/>
        </w:rPr>
      </w:pPr>
      <w:r w:rsidRPr="007239A5">
        <w:rPr>
          <w:rFonts w:ascii="Times New Roman" w:eastAsia="Times New Roman" w:hAnsi="Times New Roman" w:cs="Times New Roman"/>
          <w:kern w:val="0"/>
          <w:sz w:val="24"/>
          <w:szCs w:val="24"/>
          <w:lang w:eastAsia="en-IN"/>
          <w14:ligatures w14:val="none"/>
        </w:rPr>
        <w:t>Performance data were aggregated by year and player, focusing on the 2024 season.</w:t>
      </w:r>
    </w:p>
    <w:p w14:paraId="226DA277" w14:textId="77777777" w:rsidR="007239A5" w:rsidRPr="007239A5" w:rsidRDefault="007239A5" w:rsidP="000D7B81">
      <w:pPr>
        <w:numPr>
          <w:ilvl w:val="1"/>
          <w:numId w:val="14"/>
        </w:numPr>
        <w:spacing w:before="100" w:beforeAutospacing="1" w:after="100" w:afterAutospacing="1" w:line="360" w:lineRule="auto"/>
        <w:outlineLvl w:val="3"/>
        <w:rPr>
          <w:rFonts w:ascii="Times New Roman" w:eastAsia="Times New Roman" w:hAnsi="Times New Roman" w:cs="Times New Roman"/>
          <w:kern w:val="0"/>
          <w:sz w:val="24"/>
          <w:szCs w:val="24"/>
          <w:lang w:eastAsia="en-IN"/>
          <w14:ligatures w14:val="none"/>
        </w:rPr>
      </w:pPr>
      <w:r w:rsidRPr="007239A5">
        <w:rPr>
          <w:rFonts w:ascii="Times New Roman" w:eastAsia="Times New Roman" w:hAnsi="Times New Roman" w:cs="Times New Roman"/>
          <w:kern w:val="0"/>
          <w:sz w:val="24"/>
          <w:szCs w:val="24"/>
          <w:lang w:eastAsia="en-IN"/>
          <w14:ligatures w14:val="none"/>
        </w:rPr>
        <w:t>A combined performance metric (total performance) was created by summing runs scored and wickets taken.</w:t>
      </w:r>
    </w:p>
    <w:p w14:paraId="62FE8685" w14:textId="77777777" w:rsidR="007239A5" w:rsidRPr="007239A5" w:rsidRDefault="007239A5" w:rsidP="000D7B81">
      <w:pPr>
        <w:numPr>
          <w:ilvl w:val="0"/>
          <w:numId w:val="14"/>
        </w:numPr>
        <w:spacing w:before="100" w:beforeAutospacing="1" w:after="100" w:afterAutospacing="1" w:line="360" w:lineRule="auto"/>
        <w:outlineLvl w:val="3"/>
        <w:rPr>
          <w:rFonts w:ascii="Times New Roman" w:eastAsia="Times New Roman" w:hAnsi="Times New Roman" w:cs="Times New Roman"/>
          <w:kern w:val="0"/>
          <w:sz w:val="24"/>
          <w:szCs w:val="24"/>
          <w:lang w:eastAsia="en-IN"/>
          <w14:ligatures w14:val="none"/>
        </w:rPr>
      </w:pPr>
      <w:r w:rsidRPr="007239A5">
        <w:rPr>
          <w:rFonts w:ascii="Times New Roman" w:eastAsia="Times New Roman" w:hAnsi="Times New Roman" w:cs="Times New Roman"/>
          <w:b/>
          <w:bCs/>
          <w:kern w:val="0"/>
          <w:sz w:val="24"/>
          <w:szCs w:val="24"/>
          <w:lang w:eastAsia="en-IN"/>
          <w14:ligatures w14:val="none"/>
        </w:rPr>
        <w:t>Fuzzy Name Matching:</w:t>
      </w:r>
    </w:p>
    <w:p w14:paraId="597B8D9B" w14:textId="77777777" w:rsidR="007239A5" w:rsidRPr="007239A5" w:rsidRDefault="007239A5" w:rsidP="000D7B81">
      <w:pPr>
        <w:numPr>
          <w:ilvl w:val="1"/>
          <w:numId w:val="14"/>
        </w:numPr>
        <w:spacing w:before="100" w:beforeAutospacing="1" w:after="100" w:afterAutospacing="1" w:line="360" w:lineRule="auto"/>
        <w:outlineLvl w:val="3"/>
        <w:rPr>
          <w:rFonts w:ascii="Times New Roman" w:eastAsia="Times New Roman" w:hAnsi="Times New Roman" w:cs="Times New Roman"/>
          <w:kern w:val="0"/>
          <w:sz w:val="24"/>
          <w:szCs w:val="24"/>
          <w:lang w:eastAsia="en-IN"/>
          <w14:ligatures w14:val="none"/>
        </w:rPr>
      </w:pPr>
      <w:r w:rsidRPr="007239A5">
        <w:rPr>
          <w:rFonts w:ascii="Times New Roman" w:eastAsia="Times New Roman" w:hAnsi="Times New Roman" w:cs="Times New Roman"/>
          <w:kern w:val="0"/>
          <w:sz w:val="24"/>
          <w:szCs w:val="24"/>
          <w:lang w:eastAsia="en-IN"/>
          <w14:ligatures w14:val="none"/>
        </w:rPr>
        <w:t>To align player names across performance and salary datasets, fuzzy matching techniques were applied using the Jaro-Winkler string distance method.</w:t>
      </w:r>
    </w:p>
    <w:p w14:paraId="73F465B9" w14:textId="77777777" w:rsidR="007239A5" w:rsidRPr="007239A5" w:rsidRDefault="007239A5" w:rsidP="000D7B81">
      <w:pPr>
        <w:numPr>
          <w:ilvl w:val="1"/>
          <w:numId w:val="14"/>
        </w:numPr>
        <w:spacing w:before="100" w:beforeAutospacing="1" w:after="100" w:afterAutospacing="1" w:line="360" w:lineRule="auto"/>
        <w:outlineLvl w:val="3"/>
        <w:rPr>
          <w:rFonts w:ascii="Times New Roman" w:eastAsia="Times New Roman" w:hAnsi="Times New Roman" w:cs="Times New Roman"/>
          <w:kern w:val="0"/>
          <w:sz w:val="24"/>
          <w:szCs w:val="24"/>
          <w:lang w:eastAsia="en-IN"/>
          <w14:ligatures w14:val="none"/>
        </w:rPr>
      </w:pPr>
      <w:r w:rsidRPr="007239A5">
        <w:rPr>
          <w:rFonts w:ascii="Times New Roman" w:eastAsia="Times New Roman" w:hAnsi="Times New Roman" w:cs="Times New Roman"/>
          <w:kern w:val="0"/>
          <w:sz w:val="24"/>
          <w:szCs w:val="24"/>
          <w:lang w:eastAsia="en-IN"/>
          <w14:ligatures w14:val="none"/>
        </w:rPr>
        <w:t>This method ensured that minor discrepancies in player names between datasets were resolved.</w:t>
      </w:r>
    </w:p>
    <w:p w14:paraId="01EF5210" w14:textId="77777777" w:rsidR="007239A5" w:rsidRPr="007239A5" w:rsidRDefault="007239A5" w:rsidP="000D7B81">
      <w:pPr>
        <w:numPr>
          <w:ilvl w:val="0"/>
          <w:numId w:val="14"/>
        </w:numPr>
        <w:spacing w:before="100" w:beforeAutospacing="1" w:after="100" w:afterAutospacing="1" w:line="360" w:lineRule="auto"/>
        <w:outlineLvl w:val="3"/>
        <w:rPr>
          <w:rFonts w:ascii="Times New Roman" w:eastAsia="Times New Roman" w:hAnsi="Times New Roman" w:cs="Times New Roman"/>
          <w:kern w:val="0"/>
          <w:sz w:val="24"/>
          <w:szCs w:val="24"/>
          <w:lang w:eastAsia="en-IN"/>
          <w14:ligatures w14:val="none"/>
        </w:rPr>
      </w:pPr>
      <w:r w:rsidRPr="007239A5">
        <w:rPr>
          <w:rFonts w:ascii="Times New Roman" w:eastAsia="Times New Roman" w:hAnsi="Times New Roman" w:cs="Times New Roman"/>
          <w:b/>
          <w:bCs/>
          <w:kern w:val="0"/>
          <w:sz w:val="24"/>
          <w:szCs w:val="24"/>
          <w:lang w:eastAsia="en-IN"/>
          <w14:ligatures w14:val="none"/>
        </w:rPr>
        <w:t>Correlation Analysis:</w:t>
      </w:r>
    </w:p>
    <w:p w14:paraId="552BD9FF" w14:textId="77777777" w:rsidR="007239A5" w:rsidRPr="007239A5" w:rsidRDefault="007239A5" w:rsidP="000D7B81">
      <w:pPr>
        <w:numPr>
          <w:ilvl w:val="1"/>
          <w:numId w:val="14"/>
        </w:numPr>
        <w:spacing w:before="100" w:beforeAutospacing="1" w:after="100" w:afterAutospacing="1" w:line="360" w:lineRule="auto"/>
        <w:outlineLvl w:val="3"/>
        <w:rPr>
          <w:rFonts w:ascii="Times New Roman" w:eastAsia="Times New Roman" w:hAnsi="Times New Roman" w:cs="Times New Roman"/>
          <w:kern w:val="0"/>
          <w:sz w:val="24"/>
          <w:szCs w:val="24"/>
          <w:lang w:eastAsia="en-IN"/>
          <w14:ligatures w14:val="none"/>
        </w:rPr>
      </w:pPr>
      <w:r w:rsidRPr="007239A5">
        <w:rPr>
          <w:rFonts w:ascii="Times New Roman" w:eastAsia="Times New Roman" w:hAnsi="Times New Roman" w:cs="Times New Roman"/>
          <w:kern w:val="0"/>
          <w:sz w:val="24"/>
          <w:szCs w:val="24"/>
          <w:lang w:eastAsia="en-IN"/>
          <w14:ligatures w14:val="none"/>
        </w:rPr>
        <w:t>The merged dataset included player salaries and their corresponding total performance.</w:t>
      </w:r>
    </w:p>
    <w:p w14:paraId="0E56EF99" w14:textId="77777777" w:rsidR="007239A5" w:rsidRPr="007239A5" w:rsidRDefault="007239A5" w:rsidP="000D7B81">
      <w:pPr>
        <w:numPr>
          <w:ilvl w:val="1"/>
          <w:numId w:val="14"/>
        </w:numPr>
        <w:spacing w:before="100" w:beforeAutospacing="1" w:after="100" w:afterAutospacing="1" w:line="360" w:lineRule="auto"/>
        <w:outlineLvl w:val="3"/>
        <w:rPr>
          <w:rFonts w:ascii="Times New Roman" w:eastAsia="Times New Roman" w:hAnsi="Times New Roman" w:cs="Times New Roman"/>
          <w:kern w:val="0"/>
          <w:sz w:val="24"/>
          <w:szCs w:val="24"/>
          <w:lang w:eastAsia="en-IN"/>
          <w14:ligatures w14:val="none"/>
        </w:rPr>
      </w:pPr>
      <w:r w:rsidRPr="007239A5">
        <w:rPr>
          <w:rFonts w:ascii="Times New Roman" w:eastAsia="Times New Roman" w:hAnsi="Times New Roman" w:cs="Times New Roman"/>
          <w:kern w:val="0"/>
          <w:sz w:val="24"/>
          <w:szCs w:val="24"/>
          <w:lang w:eastAsia="en-IN"/>
          <w14:ligatures w14:val="none"/>
        </w:rPr>
        <w:lastRenderedPageBreak/>
        <w:t>The correlation coefficient between player salaries and total performance for the year 2024 was found to be approximately 0.466.</w:t>
      </w:r>
    </w:p>
    <w:p w14:paraId="38327089" w14:textId="77777777" w:rsidR="007239A5" w:rsidRPr="007239A5" w:rsidRDefault="007239A5" w:rsidP="000D7B81">
      <w:pPr>
        <w:numPr>
          <w:ilvl w:val="0"/>
          <w:numId w:val="14"/>
        </w:numPr>
        <w:spacing w:before="100" w:beforeAutospacing="1" w:after="100" w:afterAutospacing="1" w:line="360" w:lineRule="auto"/>
        <w:outlineLvl w:val="3"/>
        <w:rPr>
          <w:rFonts w:ascii="Times New Roman" w:eastAsia="Times New Roman" w:hAnsi="Times New Roman" w:cs="Times New Roman"/>
          <w:kern w:val="0"/>
          <w:sz w:val="24"/>
          <w:szCs w:val="24"/>
          <w:lang w:eastAsia="en-IN"/>
          <w14:ligatures w14:val="none"/>
        </w:rPr>
      </w:pPr>
      <w:r w:rsidRPr="007239A5">
        <w:rPr>
          <w:rFonts w:ascii="Times New Roman" w:eastAsia="Times New Roman" w:hAnsi="Times New Roman" w:cs="Times New Roman"/>
          <w:b/>
          <w:bCs/>
          <w:kern w:val="0"/>
          <w:sz w:val="24"/>
          <w:szCs w:val="24"/>
          <w:lang w:eastAsia="en-IN"/>
          <w14:ligatures w14:val="none"/>
        </w:rPr>
        <w:t>Specific Player Analysis:</w:t>
      </w:r>
    </w:p>
    <w:p w14:paraId="02141B34" w14:textId="77777777" w:rsidR="007239A5" w:rsidRPr="007239A5" w:rsidRDefault="007239A5" w:rsidP="000D7B81">
      <w:pPr>
        <w:numPr>
          <w:ilvl w:val="1"/>
          <w:numId w:val="14"/>
        </w:numPr>
        <w:spacing w:before="100" w:beforeAutospacing="1" w:after="100" w:afterAutospacing="1" w:line="360" w:lineRule="auto"/>
        <w:outlineLvl w:val="3"/>
        <w:rPr>
          <w:rFonts w:ascii="Times New Roman" w:eastAsia="Times New Roman" w:hAnsi="Times New Roman" w:cs="Times New Roman"/>
          <w:kern w:val="0"/>
          <w:sz w:val="24"/>
          <w:szCs w:val="24"/>
          <w:lang w:eastAsia="en-IN"/>
          <w14:ligatures w14:val="none"/>
        </w:rPr>
      </w:pPr>
      <w:r w:rsidRPr="007239A5">
        <w:rPr>
          <w:rFonts w:ascii="Times New Roman" w:eastAsia="Times New Roman" w:hAnsi="Times New Roman" w:cs="Times New Roman"/>
          <w:kern w:val="0"/>
          <w:sz w:val="24"/>
          <w:szCs w:val="24"/>
          <w:lang w:eastAsia="en-IN"/>
          <w14:ligatures w14:val="none"/>
        </w:rPr>
        <w:t xml:space="preserve">Detailed performance metrics and salary data were </w:t>
      </w:r>
      <w:proofErr w:type="spellStart"/>
      <w:r w:rsidRPr="007239A5">
        <w:rPr>
          <w:rFonts w:ascii="Times New Roman" w:eastAsia="Times New Roman" w:hAnsi="Times New Roman" w:cs="Times New Roman"/>
          <w:kern w:val="0"/>
          <w:sz w:val="24"/>
          <w:szCs w:val="24"/>
          <w:lang w:eastAsia="en-IN"/>
          <w14:ligatures w14:val="none"/>
        </w:rPr>
        <w:t>analyzed</w:t>
      </w:r>
      <w:proofErr w:type="spellEnd"/>
      <w:r w:rsidRPr="007239A5">
        <w:rPr>
          <w:rFonts w:ascii="Times New Roman" w:eastAsia="Times New Roman" w:hAnsi="Times New Roman" w:cs="Times New Roman"/>
          <w:kern w:val="0"/>
          <w:sz w:val="24"/>
          <w:szCs w:val="24"/>
          <w:lang w:eastAsia="en-IN"/>
          <w14:ligatures w14:val="none"/>
        </w:rPr>
        <w:t xml:space="preserve"> for Krunal Pandya, revealing a total performance score of 79 and a salary of ₹825.</w:t>
      </w:r>
    </w:p>
    <w:p w14:paraId="58644ECA" w14:textId="77777777" w:rsidR="007239A5" w:rsidRPr="007239A5" w:rsidRDefault="007239A5" w:rsidP="000D7B81">
      <w:pPr>
        <w:spacing w:before="100" w:beforeAutospacing="1" w:after="100" w:afterAutospacing="1" w:line="360" w:lineRule="auto"/>
        <w:outlineLvl w:val="3"/>
        <w:rPr>
          <w:rFonts w:ascii="Times New Roman" w:eastAsia="Times New Roman" w:hAnsi="Times New Roman" w:cs="Times New Roman"/>
          <w:b/>
          <w:bCs/>
          <w:kern w:val="0"/>
          <w:sz w:val="24"/>
          <w:szCs w:val="24"/>
          <w:lang w:eastAsia="en-IN"/>
          <w14:ligatures w14:val="none"/>
        </w:rPr>
      </w:pPr>
      <w:r w:rsidRPr="007239A5">
        <w:rPr>
          <w:rFonts w:ascii="Times New Roman" w:eastAsia="Times New Roman" w:hAnsi="Times New Roman" w:cs="Times New Roman"/>
          <w:b/>
          <w:bCs/>
          <w:kern w:val="0"/>
          <w:sz w:val="24"/>
          <w:szCs w:val="24"/>
          <w:lang w:eastAsia="en-IN"/>
          <w14:ligatures w14:val="none"/>
        </w:rPr>
        <w:t>Interpretations</w:t>
      </w:r>
    </w:p>
    <w:p w14:paraId="1B2F7E5E" w14:textId="77777777" w:rsidR="007239A5" w:rsidRPr="007239A5" w:rsidRDefault="007239A5" w:rsidP="000D7B81">
      <w:pPr>
        <w:spacing w:before="100" w:beforeAutospacing="1" w:after="100" w:afterAutospacing="1" w:line="360" w:lineRule="auto"/>
        <w:outlineLvl w:val="3"/>
        <w:rPr>
          <w:rFonts w:ascii="Times New Roman" w:eastAsia="Times New Roman" w:hAnsi="Times New Roman" w:cs="Times New Roman"/>
          <w:kern w:val="0"/>
          <w:sz w:val="24"/>
          <w:szCs w:val="24"/>
          <w:lang w:eastAsia="en-IN"/>
          <w14:ligatures w14:val="none"/>
        </w:rPr>
      </w:pPr>
      <w:r w:rsidRPr="007239A5">
        <w:rPr>
          <w:rFonts w:ascii="Times New Roman" w:eastAsia="Times New Roman" w:hAnsi="Times New Roman" w:cs="Times New Roman"/>
          <w:kern w:val="0"/>
          <w:sz w:val="24"/>
          <w:szCs w:val="24"/>
          <w:lang w:eastAsia="en-IN"/>
          <w14:ligatures w14:val="none"/>
        </w:rPr>
        <w:t>The correlation coefficient of 0.466 indicates a moderate positive relationship between player salaries and their total performance. This suggests that while there is a noticeable connection between performance and salary, other factors also significantly influence salary decisions. Below are the key interpretations derived from the analysis:</w:t>
      </w:r>
    </w:p>
    <w:p w14:paraId="080FA49C" w14:textId="77777777" w:rsidR="007239A5" w:rsidRPr="007239A5" w:rsidRDefault="007239A5" w:rsidP="000D7B81">
      <w:pPr>
        <w:numPr>
          <w:ilvl w:val="0"/>
          <w:numId w:val="15"/>
        </w:numPr>
        <w:spacing w:before="100" w:beforeAutospacing="1" w:after="100" w:afterAutospacing="1" w:line="360" w:lineRule="auto"/>
        <w:outlineLvl w:val="3"/>
        <w:rPr>
          <w:rFonts w:ascii="Times New Roman" w:eastAsia="Times New Roman" w:hAnsi="Times New Roman" w:cs="Times New Roman"/>
          <w:kern w:val="0"/>
          <w:sz w:val="24"/>
          <w:szCs w:val="24"/>
          <w:lang w:eastAsia="en-IN"/>
          <w14:ligatures w14:val="none"/>
        </w:rPr>
      </w:pPr>
      <w:r w:rsidRPr="007239A5">
        <w:rPr>
          <w:rFonts w:ascii="Times New Roman" w:eastAsia="Times New Roman" w:hAnsi="Times New Roman" w:cs="Times New Roman"/>
          <w:b/>
          <w:bCs/>
          <w:kern w:val="0"/>
          <w:sz w:val="24"/>
          <w:szCs w:val="24"/>
          <w:lang w:eastAsia="en-IN"/>
          <w14:ligatures w14:val="none"/>
        </w:rPr>
        <w:t>Moderate Correlation:</w:t>
      </w:r>
    </w:p>
    <w:p w14:paraId="5B2A9A96" w14:textId="77777777" w:rsidR="007239A5" w:rsidRPr="007239A5" w:rsidRDefault="007239A5" w:rsidP="000D7B81">
      <w:pPr>
        <w:numPr>
          <w:ilvl w:val="1"/>
          <w:numId w:val="15"/>
        </w:numPr>
        <w:spacing w:before="100" w:beforeAutospacing="1" w:after="100" w:afterAutospacing="1" w:line="360" w:lineRule="auto"/>
        <w:outlineLvl w:val="3"/>
        <w:rPr>
          <w:rFonts w:ascii="Times New Roman" w:eastAsia="Times New Roman" w:hAnsi="Times New Roman" w:cs="Times New Roman"/>
          <w:kern w:val="0"/>
          <w:sz w:val="24"/>
          <w:szCs w:val="24"/>
          <w:lang w:eastAsia="en-IN"/>
          <w14:ligatures w14:val="none"/>
        </w:rPr>
      </w:pPr>
      <w:r w:rsidRPr="007239A5">
        <w:rPr>
          <w:rFonts w:ascii="Times New Roman" w:eastAsia="Times New Roman" w:hAnsi="Times New Roman" w:cs="Times New Roman"/>
          <w:kern w:val="0"/>
          <w:sz w:val="24"/>
          <w:szCs w:val="24"/>
          <w:lang w:eastAsia="en-IN"/>
          <w14:ligatures w14:val="none"/>
        </w:rPr>
        <w:t>A correlation of 0.466 implies that higher salaries are somewhat associated with better on-field performance. However, this relationship is not strong enough to suggest that performance is the sole determinant of salary. Teams likely consider multiple factors when negotiating player contracts.</w:t>
      </w:r>
    </w:p>
    <w:p w14:paraId="0C7942E3" w14:textId="77777777" w:rsidR="007239A5" w:rsidRPr="007239A5" w:rsidRDefault="007239A5" w:rsidP="000D7B81">
      <w:pPr>
        <w:numPr>
          <w:ilvl w:val="0"/>
          <w:numId w:val="15"/>
        </w:numPr>
        <w:spacing w:before="100" w:beforeAutospacing="1" w:after="100" w:afterAutospacing="1" w:line="360" w:lineRule="auto"/>
        <w:outlineLvl w:val="3"/>
        <w:rPr>
          <w:rFonts w:ascii="Times New Roman" w:eastAsia="Times New Roman" w:hAnsi="Times New Roman" w:cs="Times New Roman"/>
          <w:kern w:val="0"/>
          <w:sz w:val="24"/>
          <w:szCs w:val="24"/>
          <w:lang w:eastAsia="en-IN"/>
          <w14:ligatures w14:val="none"/>
        </w:rPr>
      </w:pPr>
      <w:r w:rsidRPr="007239A5">
        <w:rPr>
          <w:rFonts w:ascii="Times New Roman" w:eastAsia="Times New Roman" w:hAnsi="Times New Roman" w:cs="Times New Roman"/>
          <w:b/>
          <w:bCs/>
          <w:kern w:val="0"/>
          <w:sz w:val="24"/>
          <w:szCs w:val="24"/>
          <w:lang w:eastAsia="en-IN"/>
          <w14:ligatures w14:val="none"/>
        </w:rPr>
        <w:t>Performance Metrics:</w:t>
      </w:r>
    </w:p>
    <w:p w14:paraId="2307C280" w14:textId="77777777" w:rsidR="007239A5" w:rsidRPr="007239A5" w:rsidRDefault="007239A5" w:rsidP="000D7B81">
      <w:pPr>
        <w:numPr>
          <w:ilvl w:val="1"/>
          <w:numId w:val="15"/>
        </w:numPr>
        <w:spacing w:before="100" w:beforeAutospacing="1" w:after="100" w:afterAutospacing="1" w:line="360" w:lineRule="auto"/>
        <w:outlineLvl w:val="3"/>
        <w:rPr>
          <w:rFonts w:ascii="Times New Roman" w:eastAsia="Times New Roman" w:hAnsi="Times New Roman" w:cs="Times New Roman"/>
          <w:kern w:val="0"/>
          <w:sz w:val="24"/>
          <w:szCs w:val="24"/>
          <w:lang w:eastAsia="en-IN"/>
          <w14:ligatures w14:val="none"/>
        </w:rPr>
      </w:pPr>
      <w:r w:rsidRPr="007239A5">
        <w:rPr>
          <w:rFonts w:ascii="Times New Roman" w:eastAsia="Times New Roman" w:hAnsi="Times New Roman" w:cs="Times New Roman"/>
          <w:kern w:val="0"/>
          <w:sz w:val="24"/>
          <w:szCs w:val="24"/>
          <w:lang w:eastAsia="en-IN"/>
          <w14:ligatures w14:val="none"/>
        </w:rPr>
        <w:t>The aggregated performance metric, combining runs scored and wickets taken, provides a holistic view of a player’s contribution. However, the relative importance of runs versus wickets may vary based on team strategy and game context. Further refinement could involve weighting these components differently.</w:t>
      </w:r>
    </w:p>
    <w:p w14:paraId="7BBD7FA3" w14:textId="77777777" w:rsidR="007239A5" w:rsidRPr="007239A5" w:rsidRDefault="007239A5" w:rsidP="000D7B81">
      <w:pPr>
        <w:numPr>
          <w:ilvl w:val="0"/>
          <w:numId w:val="15"/>
        </w:numPr>
        <w:spacing w:before="100" w:beforeAutospacing="1" w:after="100" w:afterAutospacing="1" w:line="360" w:lineRule="auto"/>
        <w:outlineLvl w:val="3"/>
        <w:rPr>
          <w:rFonts w:ascii="Times New Roman" w:eastAsia="Times New Roman" w:hAnsi="Times New Roman" w:cs="Times New Roman"/>
          <w:kern w:val="0"/>
          <w:sz w:val="24"/>
          <w:szCs w:val="24"/>
          <w:lang w:eastAsia="en-IN"/>
          <w14:ligatures w14:val="none"/>
        </w:rPr>
      </w:pPr>
      <w:r w:rsidRPr="007239A5">
        <w:rPr>
          <w:rFonts w:ascii="Times New Roman" w:eastAsia="Times New Roman" w:hAnsi="Times New Roman" w:cs="Times New Roman"/>
          <w:b/>
          <w:bCs/>
          <w:kern w:val="0"/>
          <w:sz w:val="24"/>
          <w:szCs w:val="24"/>
          <w:lang w:eastAsia="en-IN"/>
          <w14:ligatures w14:val="none"/>
        </w:rPr>
        <w:t>Market Influences:</w:t>
      </w:r>
    </w:p>
    <w:p w14:paraId="2FD699EF" w14:textId="77777777" w:rsidR="007239A5" w:rsidRPr="007239A5" w:rsidRDefault="007239A5" w:rsidP="000D7B81">
      <w:pPr>
        <w:numPr>
          <w:ilvl w:val="1"/>
          <w:numId w:val="15"/>
        </w:numPr>
        <w:spacing w:before="100" w:beforeAutospacing="1" w:after="100" w:afterAutospacing="1" w:line="360" w:lineRule="auto"/>
        <w:outlineLvl w:val="3"/>
        <w:rPr>
          <w:rFonts w:ascii="Times New Roman" w:eastAsia="Times New Roman" w:hAnsi="Times New Roman" w:cs="Times New Roman"/>
          <w:kern w:val="0"/>
          <w:sz w:val="24"/>
          <w:szCs w:val="24"/>
          <w:lang w:eastAsia="en-IN"/>
          <w14:ligatures w14:val="none"/>
        </w:rPr>
      </w:pPr>
      <w:r w:rsidRPr="007239A5">
        <w:rPr>
          <w:rFonts w:ascii="Times New Roman" w:eastAsia="Times New Roman" w:hAnsi="Times New Roman" w:cs="Times New Roman"/>
          <w:kern w:val="0"/>
          <w:sz w:val="24"/>
          <w:szCs w:val="24"/>
          <w:lang w:eastAsia="en-IN"/>
          <w14:ligatures w14:val="none"/>
        </w:rPr>
        <w:t>The moderate correlation suggests that market dynamics, such as player branding, fan following, and historical performance, play a significant role in determining salaries. For instance, well-known players with a strong fan base may command higher salaries despite average recent performance due to their commercial value and ability to draw crowds.</w:t>
      </w:r>
    </w:p>
    <w:p w14:paraId="56DC3A44" w14:textId="77777777" w:rsidR="007239A5" w:rsidRPr="007239A5" w:rsidRDefault="007239A5" w:rsidP="000D7B81">
      <w:pPr>
        <w:numPr>
          <w:ilvl w:val="0"/>
          <w:numId w:val="15"/>
        </w:numPr>
        <w:spacing w:before="100" w:beforeAutospacing="1" w:after="100" w:afterAutospacing="1" w:line="360" w:lineRule="auto"/>
        <w:outlineLvl w:val="3"/>
        <w:rPr>
          <w:rFonts w:ascii="Times New Roman" w:eastAsia="Times New Roman" w:hAnsi="Times New Roman" w:cs="Times New Roman"/>
          <w:kern w:val="0"/>
          <w:sz w:val="24"/>
          <w:szCs w:val="24"/>
          <w:lang w:eastAsia="en-IN"/>
          <w14:ligatures w14:val="none"/>
        </w:rPr>
      </w:pPr>
      <w:r w:rsidRPr="007239A5">
        <w:rPr>
          <w:rFonts w:ascii="Times New Roman" w:eastAsia="Times New Roman" w:hAnsi="Times New Roman" w:cs="Times New Roman"/>
          <w:b/>
          <w:bCs/>
          <w:kern w:val="0"/>
          <w:sz w:val="24"/>
          <w:szCs w:val="24"/>
          <w:lang w:eastAsia="en-IN"/>
          <w14:ligatures w14:val="none"/>
        </w:rPr>
        <w:t>Case Study - Krunal Pandya:</w:t>
      </w:r>
    </w:p>
    <w:p w14:paraId="59B437BD" w14:textId="77777777" w:rsidR="007239A5" w:rsidRPr="007239A5" w:rsidRDefault="007239A5" w:rsidP="000D7B81">
      <w:pPr>
        <w:numPr>
          <w:ilvl w:val="1"/>
          <w:numId w:val="15"/>
        </w:numPr>
        <w:spacing w:before="100" w:beforeAutospacing="1" w:after="100" w:afterAutospacing="1" w:line="360" w:lineRule="auto"/>
        <w:outlineLvl w:val="3"/>
        <w:rPr>
          <w:rFonts w:ascii="Times New Roman" w:eastAsia="Times New Roman" w:hAnsi="Times New Roman" w:cs="Times New Roman"/>
          <w:kern w:val="0"/>
          <w:sz w:val="24"/>
          <w:szCs w:val="24"/>
          <w:lang w:eastAsia="en-IN"/>
          <w14:ligatures w14:val="none"/>
        </w:rPr>
      </w:pPr>
      <w:r w:rsidRPr="007239A5">
        <w:rPr>
          <w:rFonts w:ascii="Times New Roman" w:eastAsia="Times New Roman" w:hAnsi="Times New Roman" w:cs="Times New Roman"/>
          <w:kern w:val="0"/>
          <w:sz w:val="24"/>
          <w:szCs w:val="24"/>
          <w:lang w:eastAsia="en-IN"/>
          <w14:ligatures w14:val="none"/>
        </w:rPr>
        <w:t xml:space="preserve">Krunal Pandya’s analysis revealed a total performance of 79 and a salary of ₹825. This disparity highlights the potential overvaluation of certain players based on factors other than recent on-field performance. Teams may prioritize </w:t>
      </w:r>
      <w:r w:rsidRPr="007239A5">
        <w:rPr>
          <w:rFonts w:ascii="Times New Roman" w:eastAsia="Times New Roman" w:hAnsi="Times New Roman" w:cs="Times New Roman"/>
          <w:kern w:val="0"/>
          <w:sz w:val="24"/>
          <w:szCs w:val="24"/>
          <w:lang w:eastAsia="en-IN"/>
          <w14:ligatures w14:val="none"/>
        </w:rPr>
        <w:lastRenderedPageBreak/>
        <w:t>experience, leadership qualities, or specific skill sets that are not fully captured by the performance metrics used in this analysis.</w:t>
      </w:r>
    </w:p>
    <w:p w14:paraId="71CB4338" w14:textId="77777777" w:rsidR="007239A5" w:rsidRPr="007239A5" w:rsidRDefault="007239A5" w:rsidP="000D7B81">
      <w:pPr>
        <w:numPr>
          <w:ilvl w:val="0"/>
          <w:numId w:val="15"/>
        </w:numPr>
        <w:spacing w:before="100" w:beforeAutospacing="1" w:after="100" w:afterAutospacing="1" w:line="360" w:lineRule="auto"/>
        <w:outlineLvl w:val="3"/>
        <w:rPr>
          <w:rFonts w:ascii="Times New Roman" w:eastAsia="Times New Roman" w:hAnsi="Times New Roman" w:cs="Times New Roman"/>
          <w:kern w:val="0"/>
          <w:sz w:val="24"/>
          <w:szCs w:val="24"/>
          <w:lang w:eastAsia="en-IN"/>
          <w14:ligatures w14:val="none"/>
        </w:rPr>
      </w:pPr>
      <w:r w:rsidRPr="007239A5">
        <w:rPr>
          <w:rFonts w:ascii="Times New Roman" w:eastAsia="Times New Roman" w:hAnsi="Times New Roman" w:cs="Times New Roman"/>
          <w:b/>
          <w:bCs/>
          <w:kern w:val="0"/>
          <w:sz w:val="24"/>
          <w:szCs w:val="24"/>
          <w:lang w:eastAsia="en-IN"/>
          <w14:ligatures w14:val="none"/>
        </w:rPr>
        <w:t>Other Considerations:</w:t>
      </w:r>
    </w:p>
    <w:p w14:paraId="1DDEBB53" w14:textId="77777777" w:rsidR="007239A5" w:rsidRPr="007239A5" w:rsidRDefault="007239A5" w:rsidP="000D7B81">
      <w:pPr>
        <w:numPr>
          <w:ilvl w:val="1"/>
          <w:numId w:val="15"/>
        </w:numPr>
        <w:spacing w:before="100" w:beforeAutospacing="1" w:after="100" w:afterAutospacing="1" w:line="360" w:lineRule="auto"/>
        <w:outlineLvl w:val="3"/>
        <w:rPr>
          <w:rFonts w:ascii="Times New Roman" w:eastAsia="Times New Roman" w:hAnsi="Times New Roman" w:cs="Times New Roman"/>
          <w:kern w:val="0"/>
          <w:sz w:val="24"/>
          <w:szCs w:val="24"/>
          <w:lang w:eastAsia="en-IN"/>
          <w14:ligatures w14:val="none"/>
        </w:rPr>
      </w:pPr>
      <w:r w:rsidRPr="007239A5">
        <w:rPr>
          <w:rFonts w:ascii="Times New Roman" w:eastAsia="Times New Roman" w:hAnsi="Times New Roman" w:cs="Times New Roman"/>
          <w:kern w:val="0"/>
          <w:sz w:val="24"/>
          <w:szCs w:val="24"/>
          <w:lang w:eastAsia="en-IN"/>
          <w14:ligatures w14:val="none"/>
        </w:rPr>
        <w:t>Player fitness, injury history, and versatility (ability to perform in multiple roles) are critical factors influencing salary but are not directly accounted for in the performance metrics. Including such variables could improve the accuracy of salary-performance correlation studies.</w:t>
      </w:r>
    </w:p>
    <w:p w14:paraId="04C51BEC" w14:textId="77777777" w:rsidR="007239A5" w:rsidRPr="007239A5" w:rsidRDefault="007239A5" w:rsidP="000D7B81">
      <w:pPr>
        <w:spacing w:before="100" w:beforeAutospacing="1" w:after="100" w:afterAutospacing="1" w:line="360" w:lineRule="auto"/>
        <w:outlineLvl w:val="3"/>
        <w:rPr>
          <w:rFonts w:ascii="Times New Roman" w:eastAsia="Times New Roman" w:hAnsi="Times New Roman" w:cs="Times New Roman"/>
          <w:b/>
          <w:bCs/>
          <w:kern w:val="0"/>
          <w:sz w:val="24"/>
          <w:szCs w:val="24"/>
          <w:lang w:eastAsia="en-IN"/>
          <w14:ligatures w14:val="none"/>
        </w:rPr>
      </w:pPr>
      <w:r w:rsidRPr="007239A5">
        <w:rPr>
          <w:rFonts w:ascii="Times New Roman" w:eastAsia="Times New Roman" w:hAnsi="Times New Roman" w:cs="Times New Roman"/>
          <w:b/>
          <w:bCs/>
          <w:kern w:val="0"/>
          <w:sz w:val="24"/>
          <w:szCs w:val="24"/>
          <w:lang w:eastAsia="en-IN"/>
          <w14:ligatures w14:val="none"/>
        </w:rPr>
        <w:t>Recommendations</w:t>
      </w:r>
    </w:p>
    <w:p w14:paraId="18CCEC20" w14:textId="77777777" w:rsidR="007239A5" w:rsidRPr="007239A5" w:rsidRDefault="007239A5" w:rsidP="000D7B81">
      <w:pPr>
        <w:spacing w:before="100" w:beforeAutospacing="1" w:after="100" w:afterAutospacing="1" w:line="360" w:lineRule="auto"/>
        <w:outlineLvl w:val="3"/>
        <w:rPr>
          <w:rFonts w:ascii="Times New Roman" w:eastAsia="Times New Roman" w:hAnsi="Times New Roman" w:cs="Times New Roman"/>
          <w:kern w:val="0"/>
          <w:sz w:val="24"/>
          <w:szCs w:val="24"/>
          <w:lang w:eastAsia="en-IN"/>
          <w14:ligatures w14:val="none"/>
        </w:rPr>
      </w:pPr>
      <w:r w:rsidRPr="007239A5">
        <w:rPr>
          <w:rFonts w:ascii="Times New Roman" w:eastAsia="Times New Roman" w:hAnsi="Times New Roman" w:cs="Times New Roman"/>
          <w:kern w:val="0"/>
          <w:sz w:val="24"/>
          <w:szCs w:val="24"/>
          <w:lang w:eastAsia="en-IN"/>
          <w14:ligatures w14:val="none"/>
        </w:rPr>
        <w:t>Based on the findings, several recommendations can be made for IPL teams and stakeholders:</w:t>
      </w:r>
    </w:p>
    <w:p w14:paraId="088B54BB" w14:textId="77777777" w:rsidR="007239A5" w:rsidRPr="007239A5" w:rsidRDefault="007239A5" w:rsidP="000D7B81">
      <w:pPr>
        <w:numPr>
          <w:ilvl w:val="0"/>
          <w:numId w:val="16"/>
        </w:numPr>
        <w:spacing w:before="100" w:beforeAutospacing="1" w:after="100" w:afterAutospacing="1" w:line="360" w:lineRule="auto"/>
        <w:outlineLvl w:val="3"/>
        <w:rPr>
          <w:rFonts w:ascii="Times New Roman" w:eastAsia="Times New Roman" w:hAnsi="Times New Roman" w:cs="Times New Roman"/>
          <w:kern w:val="0"/>
          <w:sz w:val="24"/>
          <w:szCs w:val="24"/>
          <w:lang w:eastAsia="en-IN"/>
          <w14:ligatures w14:val="none"/>
        </w:rPr>
      </w:pPr>
      <w:r w:rsidRPr="007239A5">
        <w:rPr>
          <w:rFonts w:ascii="Times New Roman" w:eastAsia="Times New Roman" w:hAnsi="Times New Roman" w:cs="Times New Roman"/>
          <w:b/>
          <w:bCs/>
          <w:kern w:val="0"/>
          <w:sz w:val="24"/>
          <w:szCs w:val="24"/>
          <w:lang w:eastAsia="en-IN"/>
          <w14:ligatures w14:val="none"/>
        </w:rPr>
        <w:t>Refine Salary Models:</w:t>
      </w:r>
    </w:p>
    <w:p w14:paraId="643E39E3" w14:textId="77777777" w:rsidR="007239A5" w:rsidRPr="007239A5" w:rsidRDefault="007239A5" w:rsidP="000D7B81">
      <w:pPr>
        <w:numPr>
          <w:ilvl w:val="1"/>
          <w:numId w:val="16"/>
        </w:numPr>
        <w:spacing w:before="100" w:beforeAutospacing="1" w:after="100" w:afterAutospacing="1" w:line="360" w:lineRule="auto"/>
        <w:outlineLvl w:val="3"/>
        <w:rPr>
          <w:rFonts w:ascii="Times New Roman" w:eastAsia="Times New Roman" w:hAnsi="Times New Roman" w:cs="Times New Roman"/>
          <w:kern w:val="0"/>
          <w:sz w:val="24"/>
          <w:szCs w:val="24"/>
          <w:lang w:eastAsia="en-IN"/>
          <w14:ligatures w14:val="none"/>
        </w:rPr>
      </w:pPr>
      <w:r w:rsidRPr="007239A5">
        <w:rPr>
          <w:rFonts w:ascii="Times New Roman" w:eastAsia="Times New Roman" w:hAnsi="Times New Roman" w:cs="Times New Roman"/>
          <w:kern w:val="0"/>
          <w:sz w:val="24"/>
          <w:szCs w:val="24"/>
          <w:lang w:eastAsia="en-IN"/>
          <w14:ligatures w14:val="none"/>
        </w:rPr>
        <w:t>Develop more sophisticated salary models that incorporate advanced performance metrics, predictive analytics, and market factors. This would ensure a fairer alignment between player compensation and expected contributions.</w:t>
      </w:r>
    </w:p>
    <w:p w14:paraId="423F9CE5" w14:textId="77777777" w:rsidR="007239A5" w:rsidRPr="007239A5" w:rsidRDefault="007239A5" w:rsidP="000D7B81">
      <w:pPr>
        <w:numPr>
          <w:ilvl w:val="0"/>
          <w:numId w:val="16"/>
        </w:numPr>
        <w:spacing w:before="100" w:beforeAutospacing="1" w:after="100" w:afterAutospacing="1" w:line="360" w:lineRule="auto"/>
        <w:outlineLvl w:val="3"/>
        <w:rPr>
          <w:rFonts w:ascii="Times New Roman" w:eastAsia="Times New Roman" w:hAnsi="Times New Roman" w:cs="Times New Roman"/>
          <w:kern w:val="0"/>
          <w:sz w:val="24"/>
          <w:szCs w:val="24"/>
          <w:lang w:eastAsia="en-IN"/>
          <w14:ligatures w14:val="none"/>
        </w:rPr>
      </w:pPr>
      <w:r w:rsidRPr="007239A5">
        <w:rPr>
          <w:rFonts w:ascii="Times New Roman" w:eastAsia="Times New Roman" w:hAnsi="Times New Roman" w:cs="Times New Roman"/>
          <w:b/>
          <w:bCs/>
          <w:kern w:val="0"/>
          <w:sz w:val="24"/>
          <w:szCs w:val="24"/>
          <w:lang w:eastAsia="en-IN"/>
          <w14:ligatures w14:val="none"/>
        </w:rPr>
        <w:t>Holistic Evaluation:</w:t>
      </w:r>
    </w:p>
    <w:p w14:paraId="1D72D875" w14:textId="77777777" w:rsidR="007239A5" w:rsidRPr="007239A5" w:rsidRDefault="007239A5" w:rsidP="000D7B81">
      <w:pPr>
        <w:numPr>
          <w:ilvl w:val="1"/>
          <w:numId w:val="16"/>
        </w:numPr>
        <w:spacing w:before="100" w:beforeAutospacing="1" w:after="100" w:afterAutospacing="1" w:line="360" w:lineRule="auto"/>
        <w:outlineLvl w:val="3"/>
        <w:rPr>
          <w:rFonts w:ascii="Times New Roman" w:eastAsia="Times New Roman" w:hAnsi="Times New Roman" w:cs="Times New Roman"/>
          <w:kern w:val="0"/>
          <w:sz w:val="24"/>
          <w:szCs w:val="24"/>
          <w:lang w:eastAsia="en-IN"/>
          <w14:ligatures w14:val="none"/>
        </w:rPr>
      </w:pPr>
      <w:r w:rsidRPr="007239A5">
        <w:rPr>
          <w:rFonts w:ascii="Times New Roman" w:eastAsia="Times New Roman" w:hAnsi="Times New Roman" w:cs="Times New Roman"/>
          <w:kern w:val="0"/>
          <w:sz w:val="24"/>
          <w:szCs w:val="24"/>
          <w:lang w:eastAsia="en-IN"/>
          <w14:ligatures w14:val="none"/>
        </w:rPr>
        <w:t>Consider a comprehensive evaluation approach that includes on-field performance, fitness, versatility, leadership qualities, and marketability in salary negotiations. This would provide a more balanced view of a player’s value to the team.</w:t>
      </w:r>
    </w:p>
    <w:p w14:paraId="59E6BD1F" w14:textId="77777777" w:rsidR="007239A5" w:rsidRPr="007239A5" w:rsidRDefault="007239A5" w:rsidP="000D7B81">
      <w:pPr>
        <w:numPr>
          <w:ilvl w:val="0"/>
          <w:numId w:val="16"/>
        </w:numPr>
        <w:spacing w:before="100" w:beforeAutospacing="1" w:after="100" w:afterAutospacing="1" w:line="360" w:lineRule="auto"/>
        <w:outlineLvl w:val="3"/>
        <w:rPr>
          <w:rFonts w:ascii="Times New Roman" w:eastAsia="Times New Roman" w:hAnsi="Times New Roman" w:cs="Times New Roman"/>
          <w:kern w:val="0"/>
          <w:sz w:val="24"/>
          <w:szCs w:val="24"/>
          <w:lang w:eastAsia="en-IN"/>
          <w14:ligatures w14:val="none"/>
        </w:rPr>
      </w:pPr>
      <w:r w:rsidRPr="007239A5">
        <w:rPr>
          <w:rFonts w:ascii="Times New Roman" w:eastAsia="Times New Roman" w:hAnsi="Times New Roman" w:cs="Times New Roman"/>
          <w:b/>
          <w:bCs/>
          <w:kern w:val="0"/>
          <w:sz w:val="24"/>
          <w:szCs w:val="24"/>
          <w:lang w:eastAsia="en-IN"/>
          <w14:ligatures w14:val="none"/>
        </w:rPr>
        <w:t>Market Dynamics Understanding:</w:t>
      </w:r>
    </w:p>
    <w:p w14:paraId="03F22615" w14:textId="77777777" w:rsidR="007239A5" w:rsidRPr="007239A5" w:rsidRDefault="007239A5" w:rsidP="000D7B81">
      <w:pPr>
        <w:numPr>
          <w:ilvl w:val="1"/>
          <w:numId w:val="16"/>
        </w:numPr>
        <w:spacing w:before="100" w:beforeAutospacing="1" w:after="100" w:afterAutospacing="1" w:line="360" w:lineRule="auto"/>
        <w:outlineLvl w:val="3"/>
        <w:rPr>
          <w:rFonts w:ascii="Times New Roman" w:eastAsia="Times New Roman" w:hAnsi="Times New Roman" w:cs="Times New Roman"/>
          <w:kern w:val="0"/>
          <w:sz w:val="24"/>
          <w:szCs w:val="24"/>
          <w:lang w:eastAsia="en-IN"/>
          <w14:ligatures w14:val="none"/>
        </w:rPr>
      </w:pPr>
      <w:r w:rsidRPr="007239A5">
        <w:rPr>
          <w:rFonts w:ascii="Times New Roman" w:eastAsia="Times New Roman" w:hAnsi="Times New Roman" w:cs="Times New Roman"/>
          <w:kern w:val="0"/>
          <w:sz w:val="24"/>
          <w:szCs w:val="24"/>
          <w:lang w:eastAsia="en-IN"/>
          <w14:ligatures w14:val="none"/>
        </w:rPr>
        <w:t>Acknowledge and strategically leverage market dynamics and player branding. While performance is crucial, commercial value driven by fan engagement and media presence should also be factored into salary decisions.</w:t>
      </w:r>
    </w:p>
    <w:p w14:paraId="7BABA29B" w14:textId="77777777" w:rsidR="007239A5" w:rsidRPr="007239A5" w:rsidRDefault="007239A5" w:rsidP="000D7B81">
      <w:pPr>
        <w:numPr>
          <w:ilvl w:val="0"/>
          <w:numId w:val="16"/>
        </w:numPr>
        <w:spacing w:before="100" w:beforeAutospacing="1" w:after="100" w:afterAutospacing="1" w:line="360" w:lineRule="auto"/>
        <w:outlineLvl w:val="3"/>
        <w:rPr>
          <w:rFonts w:ascii="Times New Roman" w:eastAsia="Times New Roman" w:hAnsi="Times New Roman" w:cs="Times New Roman"/>
          <w:kern w:val="0"/>
          <w:sz w:val="24"/>
          <w:szCs w:val="24"/>
          <w:lang w:eastAsia="en-IN"/>
          <w14:ligatures w14:val="none"/>
        </w:rPr>
      </w:pPr>
      <w:r w:rsidRPr="007239A5">
        <w:rPr>
          <w:rFonts w:ascii="Times New Roman" w:eastAsia="Times New Roman" w:hAnsi="Times New Roman" w:cs="Times New Roman"/>
          <w:b/>
          <w:bCs/>
          <w:kern w:val="0"/>
          <w:sz w:val="24"/>
          <w:szCs w:val="24"/>
          <w:lang w:eastAsia="en-IN"/>
          <w14:ligatures w14:val="none"/>
        </w:rPr>
        <w:t>Continuous Monitoring:</w:t>
      </w:r>
    </w:p>
    <w:p w14:paraId="028A103E" w14:textId="77777777" w:rsidR="007239A5" w:rsidRPr="007239A5" w:rsidRDefault="007239A5" w:rsidP="000D7B81">
      <w:pPr>
        <w:numPr>
          <w:ilvl w:val="1"/>
          <w:numId w:val="16"/>
        </w:numPr>
        <w:spacing w:before="100" w:beforeAutospacing="1" w:after="100" w:afterAutospacing="1" w:line="360" w:lineRule="auto"/>
        <w:outlineLvl w:val="3"/>
        <w:rPr>
          <w:rFonts w:ascii="Times New Roman" w:eastAsia="Times New Roman" w:hAnsi="Times New Roman" w:cs="Times New Roman"/>
          <w:kern w:val="0"/>
          <w:sz w:val="24"/>
          <w:szCs w:val="24"/>
          <w:lang w:eastAsia="en-IN"/>
          <w14:ligatures w14:val="none"/>
        </w:rPr>
      </w:pPr>
      <w:r w:rsidRPr="007239A5">
        <w:rPr>
          <w:rFonts w:ascii="Times New Roman" w:eastAsia="Times New Roman" w:hAnsi="Times New Roman" w:cs="Times New Roman"/>
          <w:kern w:val="0"/>
          <w:sz w:val="24"/>
          <w:szCs w:val="24"/>
          <w:lang w:eastAsia="en-IN"/>
          <w14:ligatures w14:val="none"/>
        </w:rPr>
        <w:t>Regularly update performance metrics and salary data to reflect current trends, player development, and emerging talents. This dynamic approach would help in maintaining a responsive and fair salary structure.</w:t>
      </w:r>
    </w:p>
    <w:p w14:paraId="4E94128D" w14:textId="77777777" w:rsidR="000D7B81" w:rsidRPr="000D7B81" w:rsidRDefault="000D7B81" w:rsidP="000D7B81">
      <w:pPr>
        <w:spacing w:before="100" w:beforeAutospacing="1" w:after="100" w:afterAutospacing="1" w:line="360" w:lineRule="auto"/>
        <w:outlineLvl w:val="3"/>
        <w:rPr>
          <w:rFonts w:ascii="Times New Roman" w:eastAsia="Times New Roman" w:hAnsi="Times New Roman" w:cs="Times New Roman"/>
          <w:b/>
          <w:bCs/>
          <w:kern w:val="0"/>
          <w:sz w:val="24"/>
          <w:szCs w:val="24"/>
          <w:lang w:eastAsia="en-IN"/>
          <w14:ligatures w14:val="none"/>
        </w:rPr>
      </w:pPr>
      <w:r w:rsidRPr="000D7B81">
        <w:rPr>
          <w:rFonts w:ascii="Times New Roman" w:eastAsia="Times New Roman" w:hAnsi="Times New Roman" w:cs="Times New Roman"/>
          <w:b/>
          <w:bCs/>
          <w:kern w:val="0"/>
          <w:sz w:val="24"/>
          <w:szCs w:val="24"/>
          <w:lang w:eastAsia="en-IN"/>
          <w14:ligatures w14:val="none"/>
        </w:rPr>
        <w:t>References</w:t>
      </w:r>
    </w:p>
    <w:p w14:paraId="21987BC6" w14:textId="77777777" w:rsidR="000D7B81" w:rsidRPr="000D7B81" w:rsidRDefault="000D7B81" w:rsidP="000D7B81">
      <w:pPr>
        <w:numPr>
          <w:ilvl w:val="0"/>
          <w:numId w:val="1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0D7B81">
        <w:rPr>
          <w:rFonts w:ascii="Times New Roman" w:eastAsia="Times New Roman" w:hAnsi="Times New Roman" w:cs="Times New Roman"/>
          <w:kern w:val="0"/>
          <w:sz w:val="24"/>
          <w:szCs w:val="24"/>
          <w:lang w:eastAsia="en-IN"/>
          <w14:ligatures w14:val="none"/>
        </w:rPr>
        <w:t xml:space="preserve">Indian Premier League Official Website. (2024). Retrieved from </w:t>
      </w:r>
      <w:hyperlink r:id="rId10" w:tgtFrame="_new" w:history="1">
        <w:r w:rsidRPr="000D7B81">
          <w:rPr>
            <w:rFonts w:ascii="Times New Roman" w:eastAsia="Times New Roman" w:hAnsi="Times New Roman" w:cs="Times New Roman"/>
            <w:color w:val="0000FF"/>
            <w:kern w:val="0"/>
            <w:sz w:val="24"/>
            <w:szCs w:val="24"/>
            <w:u w:val="single"/>
            <w:lang w:eastAsia="en-IN"/>
            <w14:ligatures w14:val="none"/>
          </w:rPr>
          <w:t>IPL Official Website</w:t>
        </w:r>
      </w:hyperlink>
    </w:p>
    <w:p w14:paraId="71D11885" w14:textId="77777777" w:rsidR="000D7B81" w:rsidRPr="000D7B81" w:rsidRDefault="000D7B81" w:rsidP="000D7B81">
      <w:pPr>
        <w:numPr>
          <w:ilvl w:val="0"/>
          <w:numId w:val="1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0D7B81">
        <w:rPr>
          <w:rFonts w:ascii="Times New Roman" w:eastAsia="Times New Roman" w:hAnsi="Times New Roman" w:cs="Times New Roman"/>
          <w:kern w:val="0"/>
          <w:sz w:val="24"/>
          <w:szCs w:val="24"/>
          <w:lang w:eastAsia="en-IN"/>
          <w14:ligatures w14:val="none"/>
        </w:rPr>
        <w:t xml:space="preserve">R Documentation. (2024). Retrieved from </w:t>
      </w:r>
      <w:hyperlink r:id="rId11" w:tgtFrame="_new" w:history="1">
        <w:r w:rsidRPr="000D7B81">
          <w:rPr>
            <w:rFonts w:ascii="Times New Roman" w:eastAsia="Times New Roman" w:hAnsi="Times New Roman" w:cs="Times New Roman"/>
            <w:color w:val="0000FF"/>
            <w:kern w:val="0"/>
            <w:sz w:val="24"/>
            <w:szCs w:val="24"/>
            <w:u w:val="single"/>
            <w:lang w:eastAsia="en-IN"/>
            <w14:ligatures w14:val="none"/>
          </w:rPr>
          <w:t>R Documentation</w:t>
        </w:r>
      </w:hyperlink>
    </w:p>
    <w:p w14:paraId="7DA68BFE" w14:textId="77777777" w:rsidR="000D7B81" w:rsidRPr="000D7B81" w:rsidRDefault="000D7B81" w:rsidP="000D7B81">
      <w:pPr>
        <w:numPr>
          <w:ilvl w:val="0"/>
          <w:numId w:val="1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roofErr w:type="spellStart"/>
      <w:r w:rsidRPr="000D7B81">
        <w:rPr>
          <w:rFonts w:ascii="Times New Roman" w:eastAsia="Times New Roman" w:hAnsi="Times New Roman" w:cs="Times New Roman"/>
          <w:kern w:val="0"/>
          <w:sz w:val="24"/>
          <w:szCs w:val="24"/>
          <w:lang w:eastAsia="en-IN"/>
          <w14:ligatures w14:val="none"/>
        </w:rPr>
        <w:lastRenderedPageBreak/>
        <w:t>StringDist</w:t>
      </w:r>
      <w:proofErr w:type="spellEnd"/>
      <w:r w:rsidRPr="000D7B81">
        <w:rPr>
          <w:rFonts w:ascii="Times New Roman" w:eastAsia="Times New Roman" w:hAnsi="Times New Roman" w:cs="Times New Roman"/>
          <w:kern w:val="0"/>
          <w:sz w:val="24"/>
          <w:szCs w:val="24"/>
          <w:lang w:eastAsia="en-IN"/>
          <w14:ligatures w14:val="none"/>
        </w:rPr>
        <w:t xml:space="preserve"> Package Documentation. (2024). Retrieved from </w:t>
      </w:r>
      <w:proofErr w:type="spellStart"/>
      <w:r w:rsidRPr="000D7B81">
        <w:rPr>
          <w:rFonts w:ascii="Times New Roman" w:eastAsia="Times New Roman" w:hAnsi="Times New Roman" w:cs="Times New Roman"/>
          <w:kern w:val="0"/>
          <w:sz w:val="24"/>
          <w:szCs w:val="24"/>
          <w:lang w:eastAsia="en-IN"/>
          <w14:ligatures w14:val="none"/>
        </w:rPr>
        <w:t>StringDist</w:t>
      </w:r>
      <w:proofErr w:type="spellEnd"/>
      <w:r w:rsidRPr="000D7B81">
        <w:rPr>
          <w:rFonts w:ascii="Times New Roman" w:eastAsia="Times New Roman" w:hAnsi="Times New Roman" w:cs="Times New Roman"/>
          <w:kern w:val="0"/>
          <w:sz w:val="24"/>
          <w:szCs w:val="24"/>
          <w:lang w:eastAsia="en-IN"/>
          <w14:ligatures w14:val="none"/>
        </w:rPr>
        <w:t xml:space="preserve"> Documentation</w:t>
      </w:r>
    </w:p>
    <w:p w14:paraId="2E189AA5" w14:textId="45545764" w:rsidR="0004728B" w:rsidRPr="0004728B" w:rsidRDefault="0004728B" w:rsidP="00D85803">
      <w:pPr>
        <w:spacing w:before="100" w:beforeAutospacing="1" w:after="100" w:afterAutospacing="1" w:line="360" w:lineRule="auto"/>
        <w:outlineLvl w:val="3"/>
        <w:rPr>
          <w:rFonts w:ascii="Times New Roman" w:hAnsi="Times New Roman" w:cs="Times New Roman"/>
          <w:b/>
          <w:bCs/>
          <w:sz w:val="24"/>
          <w:szCs w:val="24"/>
        </w:rPr>
      </w:pPr>
    </w:p>
    <w:sectPr w:rsidR="0004728B" w:rsidRPr="0004728B" w:rsidSect="00505B71">
      <w:footerReference w:type="default" r:id="rId12"/>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960AC0" w14:textId="77777777" w:rsidR="000B3CF2" w:rsidRDefault="000B3CF2" w:rsidP="00505B71">
      <w:pPr>
        <w:spacing w:after="0" w:line="240" w:lineRule="auto"/>
      </w:pPr>
      <w:r>
        <w:separator/>
      </w:r>
    </w:p>
  </w:endnote>
  <w:endnote w:type="continuationSeparator" w:id="0">
    <w:p w14:paraId="752F6786" w14:textId="77777777" w:rsidR="000B3CF2" w:rsidRDefault="000B3CF2" w:rsidP="00505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5BF79A" w14:textId="5C7DFD41" w:rsidR="00505B71" w:rsidRDefault="00505B71">
    <w:pPr>
      <w:pStyle w:val="Footer"/>
      <w:jc w:val="right"/>
    </w:pPr>
  </w:p>
  <w:p w14:paraId="4C81C349" w14:textId="77777777" w:rsidR="00505B71" w:rsidRDefault="00505B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8417249"/>
      <w:docPartObj>
        <w:docPartGallery w:val="Page Numbers (Bottom of Page)"/>
        <w:docPartUnique/>
      </w:docPartObj>
    </w:sdtPr>
    <w:sdtEndPr>
      <w:rPr>
        <w:noProof/>
      </w:rPr>
    </w:sdtEndPr>
    <w:sdtContent>
      <w:p w14:paraId="6648C71B" w14:textId="7910770A" w:rsidR="00D73711" w:rsidRDefault="00D737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4142AA" w14:textId="77777777" w:rsidR="00D73711" w:rsidRDefault="00D73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BE8029" w14:textId="77777777" w:rsidR="000B3CF2" w:rsidRDefault="000B3CF2" w:rsidP="00505B71">
      <w:pPr>
        <w:spacing w:after="0" w:line="240" w:lineRule="auto"/>
      </w:pPr>
      <w:r>
        <w:separator/>
      </w:r>
    </w:p>
  </w:footnote>
  <w:footnote w:type="continuationSeparator" w:id="0">
    <w:p w14:paraId="0423607B" w14:textId="77777777" w:rsidR="000B3CF2" w:rsidRDefault="000B3CF2" w:rsidP="00505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45583"/>
    <w:multiLevelType w:val="multilevel"/>
    <w:tmpl w:val="87182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E1D8B"/>
    <w:multiLevelType w:val="multilevel"/>
    <w:tmpl w:val="325C6E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D326C3"/>
    <w:multiLevelType w:val="multilevel"/>
    <w:tmpl w:val="93D01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792D05"/>
    <w:multiLevelType w:val="multilevel"/>
    <w:tmpl w:val="A0AC76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DE7FD5"/>
    <w:multiLevelType w:val="hybridMultilevel"/>
    <w:tmpl w:val="C268BA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5C4E6A"/>
    <w:multiLevelType w:val="multilevel"/>
    <w:tmpl w:val="13B68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305BC3"/>
    <w:multiLevelType w:val="multilevel"/>
    <w:tmpl w:val="2DFEA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EA0AEA"/>
    <w:multiLevelType w:val="multilevel"/>
    <w:tmpl w:val="E74293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DC2232"/>
    <w:multiLevelType w:val="multilevel"/>
    <w:tmpl w:val="01F452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FD3019"/>
    <w:multiLevelType w:val="multilevel"/>
    <w:tmpl w:val="C22465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CF09D2"/>
    <w:multiLevelType w:val="multilevel"/>
    <w:tmpl w:val="C4D01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E42ABF"/>
    <w:multiLevelType w:val="multilevel"/>
    <w:tmpl w:val="50F415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3A2B2C"/>
    <w:multiLevelType w:val="multilevel"/>
    <w:tmpl w:val="E8CA42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CE727E"/>
    <w:multiLevelType w:val="multilevel"/>
    <w:tmpl w:val="2DDA4C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9652F8"/>
    <w:multiLevelType w:val="multilevel"/>
    <w:tmpl w:val="537C0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0A02B4"/>
    <w:multiLevelType w:val="multilevel"/>
    <w:tmpl w:val="D4007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5572E6"/>
    <w:multiLevelType w:val="multilevel"/>
    <w:tmpl w:val="59FEF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8065809">
    <w:abstractNumId w:val="10"/>
  </w:num>
  <w:num w:numId="2" w16cid:durableId="929894138">
    <w:abstractNumId w:val="15"/>
  </w:num>
  <w:num w:numId="3" w16cid:durableId="1227374812">
    <w:abstractNumId w:val="8"/>
  </w:num>
  <w:num w:numId="4" w16cid:durableId="1292520573">
    <w:abstractNumId w:val="1"/>
  </w:num>
  <w:num w:numId="5" w16cid:durableId="885680462">
    <w:abstractNumId w:val="0"/>
  </w:num>
  <w:num w:numId="6" w16cid:durableId="1551460228">
    <w:abstractNumId w:val="6"/>
  </w:num>
  <w:num w:numId="7" w16cid:durableId="410080803">
    <w:abstractNumId w:val="2"/>
  </w:num>
  <w:num w:numId="8" w16cid:durableId="1207378771">
    <w:abstractNumId w:val="9"/>
  </w:num>
  <w:num w:numId="9" w16cid:durableId="1948732324">
    <w:abstractNumId w:val="13"/>
  </w:num>
  <w:num w:numId="10" w16cid:durableId="1219591463">
    <w:abstractNumId w:val="4"/>
  </w:num>
  <w:num w:numId="11" w16cid:durableId="1187980439">
    <w:abstractNumId w:val="12"/>
  </w:num>
  <w:num w:numId="12" w16cid:durableId="1783258427">
    <w:abstractNumId w:val="14"/>
  </w:num>
  <w:num w:numId="13" w16cid:durableId="613249291">
    <w:abstractNumId w:val="16"/>
  </w:num>
  <w:num w:numId="14" w16cid:durableId="2060586499">
    <w:abstractNumId w:val="11"/>
  </w:num>
  <w:num w:numId="15" w16cid:durableId="1043865812">
    <w:abstractNumId w:val="7"/>
  </w:num>
  <w:num w:numId="16" w16cid:durableId="343283558">
    <w:abstractNumId w:val="3"/>
  </w:num>
  <w:num w:numId="17" w16cid:durableId="16915662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88"/>
    <w:rsid w:val="0004728B"/>
    <w:rsid w:val="00081465"/>
    <w:rsid w:val="000933EB"/>
    <w:rsid w:val="0009723C"/>
    <w:rsid w:val="000B3CF2"/>
    <w:rsid w:val="000D7B81"/>
    <w:rsid w:val="00114979"/>
    <w:rsid w:val="001C4B1F"/>
    <w:rsid w:val="00260459"/>
    <w:rsid w:val="00274688"/>
    <w:rsid w:val="003F1FD3"/>
    <w:rsid w:val="003F30ED"/>
    <w:rsid w:val="004A7A99"/>
    <w:rsid w:val="00505B71"/>
    <w:rsid w:val="00532F2B"/>
    <w:rsid w:val="007239A5"/>
    <w:rsid w:val="007B52EC"/>
    <w:rsid w:val="007C4B62"/>
    <w:rsid w:val="007D4E85"/>
    <w:rsid w:val="0080664B"/>
    <w:rsid w:val="00897EB5"/>
    <w:rsid w:val="008C7AB9"/>
    <w:rsid w:val="008F3F60"/>
    <w:rsid w:val="00941B71"/>
    <w:rsid w:val="009D0DEF"/>
    <w:rsid w:val="009E16CE"/>
    <w:rsid w:val="00AE1219"/>
    <w:rsid w:val="00C15F0F"/>
    <w:rsid w:val="00C42378"/>
    <w:rsid w:val="00C51753"/>
    <w:rsid w:val="00C81EE1"/>
    <w:rsid w:val="00CF4FA4"/>
    <w:rsid w:val="00D46578"/>
    <w:rsid w:val="00D73711"/>
    <w:rsid w:val="00D85803"/>
    <w:rsid w:val="00F82A88"/>
    <w:rsid w:val="00FA469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BC755B"/>
  <w15:chartTrackingRefBased/>
  <w15:docId w15:val="{F4F91320-1C34-4341-80A0-922AC6448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858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8C7AB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4688"/>
    <w:pPr>
      <w:autoSpaceDE w:val="0"/>
      <w:autoSpaceDN w:val="0"/>
      <w:adjustRightInd w:val="0"/>
      <w:spacing w:after="0" w:line="240" w:lineRule="auto"/>
    </w:pPr>
    <w:rPr>
      <w:rFonts w:ascii="Times New Roman" w:hAnsi="Times New Roman" w:cs="Times New Roman"/>
      <w:color w:val="000000"/>
      <w:kern w:val="0"/>
      <w:sz w:val="24"/>
      <w:szCs w:val="24"/>
      <w:lang w:bidi="kn-IN"/>
    </w:rPr>
  </w:style>
  <w:style w:type="table" w:styleId="TableGrid">
    <w:name w:val="Table Grid"/>
    <w:basedOn w:val="TableNormal"/>
    <w:uiPriority w:val="39"/>
    <w:rsid w:val="00047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5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5B71"/>
  </w:style>
  <w:style w:type="paragraph" w:styleId="Footer">
    <w:name w:val="footer"/>
    <w:basedOn w:val="Normal"/>
    <w:link w:val="FooterChar"/>
    <w:uiPriority w:val="99"/>
    <w:unhideWhenUsed/>
    <w:rsid w:val="00505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B71"/>
  </w:style>
  <w:style w:type="character" w:customStyle="1" w:styleId="Heading4Char">
    <w:name w:val="Heading 4 Char"/>
    <w:basedOn w:val="DefaultParagraphFont"/>
    <w:link w:val="Heading4"/>
    <w:uiPriority w:val="9"/>
    <w:rsid w:val="008C7AB9"/>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8C7AB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C7AB9"/>
    <w:rPr>
      <w:b/>
      <w:bCs/>
    </w:rPr>
  </w:style>
  <w:style w:type="paragraph" w:styleId="ListParagraph">
    <w:name w:val="List Paragraph"/>
    <w:basedOn w:val="Normal"/>
    <w:uiPriority w:val="34"/>
    <w:qFormat/>
    <w:rsid w:val="00081465"/>
    <w:pPr>
      <w:ind w:left="720"/>
      <w:contextualSpacing/>
    </w:pPr>
  </w:style>
  <w:style w:type="character" w:customStyle="1" w:styleId="Heading3Char">
    <w:name w:val="Heading 3 Char"/>
    <w:basedOn w:val="DefaultParagraphFont"/>
    <w:link w:val="Heading3"/>
    <w:uiPriority w:val="9"/>
    <w:semiHidden/>
    <w:rsid w:val="00D8580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0D7B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079944">
      <w:bodyDiv w:val="1"/>
      <w:marLeft w:val="0"/>
      <w:marRight w:val="0"/>
      <w:marTop w:val="0"/>
      <w:marBottom w:val="0"/>
      <w:divBdr>
        <w:top w:val="none" w:sz="0" w:space="0" w:color="auto"/>
        <w:left w:val="none" w:sz="0" w:space="0" w:color="auto"/>
        <w:bottom w:val="none" w:sz="0" w:space="0" w:color="auto"/>
        <w:right w:val="none" w:sz="0" w:space="0" w:color="auto"/>
      </w:divBdr>
    </w:div>
    <w:div w:id="636684401">
      <w:bodyDiv w:val="1"/>
      <w:marLeft w:val="0"/>
      <w:marRight w:val="0"/>
      <w:marTop w:val="0"/>
      <w:marBottom w:val="0"/>
      <w:divBdr>
        <w:top w:val="none" w:sz="0" w:space="0" w:color="auto"/>
        <w:left w:val="none" w:sz="0" w:space="0" w:color="auto"/>
        <w:bottom w:val="none" w:sz="0" w:space="0" w:color="auto"/>
        <w:right w:val="none" w:sz="0" w:space="0" w:color="auto"/>
      </w:divBdr>
    </w:div>
    <w:div w:id="794711402">
      <w:bodyDiv w:val="1"/>
      <w:marLeft w:val="0"/>
      <w:marRight w:val="0"/>
      <w:marTop w:val="0"/>
      <w:marBottom w:val="0"/>
      <w:divBdr>
        <w:top w:val="none" w:sz="0" w:space="0" w:color="auto"/>
        <w:left w:val="none" w:sz="0" w:space="0" w:color="auto"/>
        <w:bottom w:val="none" w:sz="0" w:space="0" w:color="auto"/>
        <w:right w:val="none" w:sz="0" w:space="0" w:color="auto"/>
      </w:divBdr>
    </w:div>
    <w:div w:id="1266504119">
      <w:bodyDiv w:val="1"/>
      <w:marLeft w:val="0"/>
      <w:marRight w:val="0"/>
      <w:marTop w:val="0"/>
      <w:marBottom w:val="0"/>
      <w:divBdr>
        <w:top w:val="none" w:sz="0" w:space="0" w:color="auto"/>
        <w:left w:val="none" w:sz="0" w:space="0" w:color="auto"/>
        <w:bottom w:val="none" w:sz="0" w:space="0" w:color="auto"/>
        <w:right w:val="none" w:sz="0" w:space="0" w:color="auto"/>
      </w:divBdr>
    </w:div>
    <w:div w:id="1469087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documentation.org/" TargetMode="External"/><Relationship Id="rId5" Type="http://schemas.openxmlformats.org/officeDocument/2006/relationships/footnotes" Target="footnotes.xml"/><Relationship Id="rId10" Type="http://schemas.openxmlformats.org/officeDocument/2006/relationships/hyperlink" Target="https://www.iplt20.com/"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6</Pages>
  <Words>806</Words>
  <Characters>4890</Characters>
  <Application>Microsoft Office Word</Application>
  <DocSecurity>0</DocSecurity>
  <Lines>130</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 Patil</dc:creator>
  <cp:keywords/>
  <dc:description/>
  <cp:lastModifiedBy>Arvind S</cp:lastModifiedBy>
  <cp:revision>22</cp:revision>
  <dcterms:created xsi:type="dcterms:W3CDTF">2024-05-25T07:28:00Z</dcterms:created>
  <dcterms:modified xsi:type="dcterms:W3CDTF">2024-06-18T18:38:00Z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508017c27a5b7b43006ddbd0b17bbeeb52b85fe18ae1ee485ea8dcb1bb162e94</vt:lpwstr>
  </property>
</Properties>
</file>