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Lab 7 – Arabic Text Classification using GRU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Preprocess an Arabic text dataset, convert text into numerical sequences, and build a GRU model for sentiment classification.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the provided Arabic Sentiment Analysis Dataset with columns: text, label.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Part 1 – Data Exploration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Load the dataset using Pandas.</w:t>
        <w:br w:type="textWrapping"/>
        <w:t xml:space="preserve">2. Display the first 5 rows.</w:t>
        <w:br w:type="textWrapping"/>
        <w:t xml:space="preserve">3. Check dataset information.</w:t>
        <w:br w:type="textWrapping"/>
        <w:t xml:space="preserve">4. Check missing values.</w:t>
        <w:br w:type="textWrapping"/>
        <w:t xml:space="preserve">5. Display the number of samples in each class.</w:t>
        <w:br w:type="textWrapping"/>
        <w:t xml:space="preserve">6. Visualize the class distribution using a count plot.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Part 2 – Arabic Text Preprocessing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Perform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following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preprocessing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  <w:br w:type="textWrapping"/>
        <w:t xml:space="preserve">• </w:t>
      </w:r>
      <w:r w:rsidDel="00000000" w:rsidR="00000000" w:rsidRPr="00000000">
        <w:rPr>
          <w:rtl w:val="0"/>
        </w:rPr>
        <w:t xml:space="preserve">Remove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punctuation</w:t>
      </w:r>
      <w:r w:rsidDel="00000000" w:rsidR="00000000" w:rsidRPr="00000000">
        <w:rPr>
          <w:rtl w:val="0"/>
        </w:rPr>
        <w:t xml:space="preserve">.</w:t>
        <w:br w:type="textWrapping"/>
        <w:t xml:space="preserve">• </w:t>
      </w:r>
      <w:r w:rsidDel="00000000" w:rsidR="00000000" w:rsidRPr="00000000">
        <w:rPr>
          <w:rtl w:val="0"/>
        </w:rPr>
        <w:t xml:space="preserve">Remove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numbers</w:t>
      </w:r>
      <w:r w:rsidDel="00000000" w:rsidR="00000000" w:rsidRPr="00000000">
        <w:rPr>
          <w:rtl w:val="0"/>
        </w:rPr>
        <w:t xml:space="preserve">.</w:t>
        <w:br w:type="textWrapping"/>
        <w:t xml:space="preserve">• </w:t>
      </w:r>
      <w:r w:rsidDel="00000000" w:rsidR="00000000" w:rsidRPr="00000000">
        <w:rPr>
          <w:rtl w:val="0"/>
        </w:rPr>
        <w:t xml:space="preserve">Remove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English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letters</w:t>
      </w:r>
      <w:r w:rsidDel="00000000" w:rsidR="00000000" w:rsidRPr="00000000">
        <w:rPr>
          <w:rtl w:val="0"/>
        </w:rPr>
        <w:t xml:space="preserve">.</w:t>
        <w:br w:type="textWrapping"/>
        <w:t xml:space="preserve">• </w:t>
      </w:r>
      <w:r w:rsidDel="00000000" w:rsidR="00000000" w:rsidRPr="00000000">
        <w:rPr>
          <w:rtl w:val="0"/>
        </w:rPr>
        <w:t xml:space="preserve">Remove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diacritics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Tashkeel</w:t>
      </w:r>
      <w:r w:rsidDel="00000000" w:rsidR="00000000" w:rsidRPr="00000000">
        <w:rPr>
          <w:rtl w:val="0"/>
        </w:rPr>
        <w:t xml:space="preserve">).</w:t>
        <w:br w:type="textWrapping"/>
        <w:t xml:space="preserve">• </w:t>
      </w:r>
      <w:r w:rsidDel="00000000" w:rsidR="00000000" w:rsidRPr="00000000">
        <w:rPr>
          <w:rtl w:val="0"/>
        </w:rPr>
        <w:t xml:space="preserve">Normalize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characters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.,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).</w:t>
        <w:br w:type="textWrapping"/>
        <w:t xml:space="preserve">• </w:t>
      </w:r>
      <w:r w:rsidDel="00000000" w:rsidR="00000000" w:rsidRPr="00000000">
        <w:rPr>
          <w:rtl w:val="0"/>
        </w:rPr>
        <w:t xml:space="preserve">Remove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stopwords</w:t>
      </w:r>
      <w:r w:rsidDel="00000000" w:rsidR="00000000" w:rsidRPr="00000000">
        <w:rPr>
          <w:rtl w:val="0"/>
        </w:rPr>
        <w:t xml:space="preserve">.</w:t>
        <w:br w:type="textWrapping"/>
        <w:t xml:space="preserve">• </w:t>
      </w:r>
      <w:r w:rsidDel="00000000" w:rsidR="00000000" w:rsidRPr="00000000">
        <w:rPr>
          <w:rtl w:val="0"/>
        </w:rPr>
        <w:t xml:space="preserve">Tokenize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column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called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clean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Part 3 – Text Encoding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Convert cleaned text into sequences using Tokenizer.</w:t>
        <w:br w:type="textWrapping"/>
        <w:t xml:space="preserve">2. Display the vocabulary size.</w:t>
        <w:br w:type="textWrapping"/>
        <w:t xml:space="preserve">3. Convert each sentence into integer sequences.</w:t>
        <w:br w:type="textWrapping"/>
        <w:t xml:space="preserve">4. Apply Padding.</w:t>
        <w:br w:type="textWrapping"/>
        <w:t xml:space="preserve">5. Display the shape of the final input data.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Part 4 – Data Splitting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Split the dataset into 80% training and 20% testing.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Part 5 – Build a GRU Model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Build a model with:</w:t>
        <w:br w:type="textWrapping"/>
        <w:t xml:space="preserve">• Embedding Layer</w:t>
        <w:br w:type="textWrapping"/>
        <w:t xml:space="preserve">• GRU Layer</w:t>
        <w:br w:type="textWrapping"/>
        <w:t xml:space="preserve">• Dense Output Layer</w:t>
        <w:br w:type="textWrapping"/>
        <w:t xml:space="preserve">Compile using Adam, Binary Crossentropy, and Accuracy.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Part 6 – Model Training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Train with:</w:t>
        <w:br w:type="textWrapping"/>
        <w:t xml:space="preserve">• Batch Size = 32</w:t>
        <w:br w:type="textWrapping"/>
        <w:t xml:space="preserve">• Epochs = 5</w:t>
        <w:br w:type="textWrapping"/>
        <w:t xml:space="preserve">Plot training/validation accuracy and loss.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Part 7 – Model Evaluation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Evaluate using:</w:t>
        <w:br w:type="textWrapping"/>
        <w:t xml:space="preserve">• Test Accuracy</w:t>
        <w:br w:type="textWrapping"/>
        <w:t xml:space="preserve">• Confusion Matrix</w:t>
        <w:br w:type="textWrapping"/>
        <w:t xml:space="preserve">• Classification Report</w:t>
        <w:br w:type="textWrapping"/>
        <w:br w:type="textWrapping"/>
        <w:t xml:space="preserve">Answer:</w:t>
        <w:br w:type="textWrapping"/>
        <w:t xml:space="preserve">1. What is the final test accuracy?</w:t>
        <w:br w:type="textWrapping"/>
        <w:t xml:space="preserve">2. Which class was predicted better?</w:t>
        <w:br w:type="textWrapping"/>
        <w:t xml:space="preserve">3. Did the model show signs of overfitting? Explain.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Bonus Challenge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Repeat the experiment using SimpleRNN instead of GRU.</w:t>
        <w:br w:type="textWrapping"/>
        <w:t xml:space="preserve">Compare:</w:t>
        <w:br w:type="textWrapping"/>
        <w:t xml:space="preserve">• Test Accuracy</w:t>
        <w:br w:type="textWrapping"/>
        <w:t xml:space="preserve">• Training Time</w:t>
        <w:br w:type="textWrapping"/>
        <w:t xml:space="preserve">• Number of Parameters</w:t>
        <w:br w:type="textWrapping"/>
        <w:t xml:space="preserve">Conclude which model performed better and why.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Expected Deliverables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Python Notebook (.ipynb)</w:t>
        <w:br w:type="textWrapping"/>
        <w:t xml:space="preserve">• Cleaned Dataset</w:t>
        <w:br w:type="textWrapping"/>
        <w:t xml:space="preserve">• Trained Model</w:t>
        <w:br w:type="textWrapping"/>
        <w:t xml:space="preserve">• Accuracy &amp; Loss Curves</w:t>
        <w:br w:type="textWrapping"/>
        <w:t xml:space="preserve">• Confusion Matrix</w:t>
        <w:br w:type="textWrapping"/>
        <w:t xml:space="preserve">• Classification Report</w:t>
        <w:br w:type="textWrapping"/>
        <w:t xml:space="preserve">• Short conclusion (5–10 lines).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WTHo56gU1SfVw7SrhsiHDl3MMg==">CgMxLjA4AHIhMW1Qb1h4VWxBRGhQMmY4TjQ2ZVZqQ2pfVW85ZGp2N19x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