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1036DF" w14:textId="77777777" w:rsidR="00EF1D25" w:rsidRDefault="00EF1D25">
      <w:pPr>
        <w:spacing w:before="2200"/>
      </w:pPr>
    </w:p>
    <w:p w14:paraId="0115F0A4" w14:textId="77777777" w:rsidR="00EF1D25" w:rsidRDefault="00000000">
      <w:pPr>
        <w:spacing w:after="60"/>
        <w:jc w:val="center"/>
      </w:pPr>
      <w:r>
        <w:rPr>
          <w:noProof/>
        </w:rPr>
        <w:drawing>
          <wp:inline distT="0" distB="0" distL="0" distR="0" wp14:anchorId="0553FD44" wp14:editId="0227BCB3">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p w14:paraId="41BD7F12" w14:textId="77777777" w:rsidR="00EF1D25" w:rsidRDefault="00000000">
      <w:pPr>
        <w:spacing w:after="30"/>
        <w:jc w:val="center"/>
      </w:pPr>
      <w:r>
        <w:rPr>
          <w:noProof/>
        </w:rPr>
        <w:drawing>
          <wp:inline distT="0" distB="0" distL="0" distR="0" wp14:anchorId="497ECBD6" wp14:editId="205E9C0D">
            <wp:extent cx="2362200" cy="666750"/>
            <wp:effectExtent l="0" t="0" r="0" b="0"/>
            <wp:docPr id="204355156" name="Picture 20435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62200" cy="666750"/>
                    </a:xfrm>
                    <a:prstGeom prst="rect">
                      <a:avLst/>
                    </a:prstGeom>
                  </pic:spPr>
                </pic:pic>
              </a:graphicData>
            </a:graphic>
          </wp:inline>
        </w:drawing>
      </w:r>
    </w:p>
    <w:p w14:paraId="1DC0B7EC" w14:textId="77777777" w:rsidR="00EF1D25" w:rsidRDefault="00000000">
      <w:pPr>
        <w:spacing w:after="200"/>
        <w:jc w:val="center"/>
      </w:pPr>
      <w:r>
        <w:rPr>
          <w:color w:val="64748B"/>
          <w:spacing w:val="18"/>
          <w:sz w:val="23"/>
          <w:szCs w:val="23"/>
        </w:rPr>
        <w:t>Intelligent Healthcare Operations</w:t>
      </w:r>
    </w:p>
    <w:p w14:paraId="055CAAA3" w14:textId="77777777" w:rsidR="00EF1D25" w:rsidRDefault="00EF1D25">
      <w:pPr>
        <w:pBdr>
          <w:bottom w:val="single" w:sz="14" w:space="8" w:color="2563EB"/>
        </w:pBdr>
        <w:jc w:val="center"/>
      </w:pPr>
    </w:p>
    <w:p w14:paraId="4F0AD0C8" w14:textId="77777777" w:rsidR="00EF1D25" w:rsidRDefault="00000000">
      <w:pPr>
        <w:spacing w:before="260" w:after="16"/>
        <w:jc w:val="center"/>
      </w:pPr>
      <w:r>
        <w:rPr>
          <w:b/>
          <w:bCs/>
          <w:color w:val="0B1F3A"/>
          <w:sz w:val="33"/>
          <w:szCs w:val="33"/>
        </w:rPr>
        <w:t>Brand Identity &amp; Corporate Portfolio</w:t>
      </w:r>
    </w:p>
    <w:p w14:paraId="6CF870E1" w14:textId="77777777" w:rsidR="00EF1D25" w:rsidRDefault="00000000">
      <w:pPr>
        <w:spacing w:after="40"/>
        <w:jc w:val="center"/>
      </w:pPr>
      <w:r>
        <w:rPr>
          <w:rFonts w:ascii="Arial" w:eastAsia="Arial" w:hAnsi="Arial" w:cs="Arial"/>
          <w:b/>
          <w:bCs/>
          <w:color w:val="2563EB"/>
          <w:sz w:val="26"/>
          <w:szCs w:val="26"/>
          <w:rtl/>
        </w:rPr>
        <w:t>الهوية التجارية والملف المؤسسي</w:t>
      </w:r>
    </w:p>
    <w:p w14:paraId="120F5AFB" w14:textId="77777777" w:rsidR="00EF1D25" w:rsidRDefault="00000000">
      <w:pPr>
        <w:spacing w:before="1500"/>
        <w:jc w:val="center"/>
      </w:pPr>
      <w:r>
        <w:rPr>
          <w:color w:val="64748B"/>
          <w:spacing w:val="18"/>
          <w:sz w:val="18"/>
          <w:szCs w:val="18"/>
        </w:rPr>
        <w:t>Confidential  ·  Version 1.0  ·  2026</w:t>
      </w:r>
    </w:p>
    <w:p w14:paraId="72221098" w14:textId="77777777" w:rsidR="00EF1D25" w:rsidRDefault="00000000">
      <w:r>
        <w:br w:type="page"/>
      </w:r>
    </w:p>
    <w:p w14:paraId="1FE38704" w14:textId="77777777" w:rsidR="00EF1D25" w:rsidRDefault="00EF1D25">
      <w:pPr>
        <w:sectPr w:rsidR="00EF1D25">
          <w:pgSz w:w="12240" w:h="15840"/>
          <w:pgMar w:top="1440" w:right="1440" w:bottom="1440" w:left="1440" w:header="708" w:footer="708" w:gutter="0"/>
          <w:cols w:space="720"/>
          <w:docGrid w:linePitch="360"/>
        </w:sectPr>
      </w:pPr>
    </w:p>
    <w:p w14:paraId="76BF583A" w14:textId="77777777" w:rsidR="00EF1D25" w:rsidRDefault="00000000">
      <w:pPr>
        <w:spacing w:after="40"/>
      </w:pPr>
      <w:r>
        <w:rPr>
          <w:b/>
          <w:bCs/>
          <w:color w:val="0B1F3A"/>
          <w:sz w:val="33"/>
          <w:szCs w:val="33"/>
        </w:rPr>
        <w:lastRenderedPageBreak/>
        <w:t>Contents</w:t>
      </w:r>
    </w:p>
    <w:p w14:paraId="25A8969E" w14:textId="77777777" w:rsidR="00EF1D25" w:rsidRDefault="00000000">
      <w:pPr>
        <w:bidi/>
        <w:spacing w:after="140"/>
        <w:jc w:val="right"/>
      </w:pPr>
      <w:r>
        <w:rPr>
          <w:rFonts w:ascii="Arial" w:eastAsia="Arial" w:hAnsi="Arial" w:cs="Arial"/>
          <w:b/>
          <w:bCs/>
          <w:color w:val="2563EB"/>
          <w:sz w:val="24"/>
          <w:szCs w:val="24"/>
          <w:rtl/>
        </w:rPr>
        <w:t>المحتويات</w:t>
      </w:r>
    </w:p>
    <w:sdt>
      <w:sdtPr>
        <w:alias w:val="Contents"/>
        <w:id w:val="-1429109302"/>
      </w:sdtPr>
      <w:sdtContent>
        <w:p w14:paraId="4FA6F44E" w14:textId="77777777" w:rsidR="007F2F92" w:rsidRDefault="00000000">
          <w:pPr>
            <w:pStyle w:val="TOC1"/>
            <w:tabs>
              <w:tab w:val="right" w:leader="dot" w:pos="9350"/>
            </w:tabs>
            <w:rPr>
              <w:noProof/>
            </w:rPr>
          </w:pPr>
          <w:r>
            <w:fldChar w:fldCharType="begin"/>
          </w:r>
          <w:r>
            <w:instrText>TOC \h \o "1-1"</w:instrText>
          </w:r>
          <w:r>
            <w:fldChar w:fldCharType="separate"/>
          </w:r>
          <w:hyperlink w:anchor="_Toc235568742" w:history="1">
            <w:r w:rsidR="007F2F92" w:rsidRPr="00067196">
              <w:rPr>
                <w:rStyle w:val="Hyperlink"/>
                <w:noProof/>
              </w:rPr>
              <w:t>Brand Name</w:t>
            </w:r>
            <w:r w:rsidR="007F2F92">
              <w:rPr>
                <w:noProof/>
              </w:rPr>
              <w:tab/>
            </w:r>
            <w:r w:rsidR="007F2F92">
              <w:rPr>
                <w:noProof/>
              </w:rPr>
              <w:fldChar w:fldCharType="begin"/>
            </w:r>
            <w:r w:rsidR="007F2F92">
              <w:rPr>
                <w:noProof/>
              </w:rPr>
              <w:instrText xml:space="preserve"> PAGEREF _Toc235568742 \h </w:instrText>
            </w:r>
            <w:r w:rsidR="007F2F92">
              <w:rPr>
                <w:noProof/>
              </w:rPr>
            </w:r>
            <w:r w:rsidR="007F2F92">
              <w:rPr>
                <w:noProof/>
              </w:rPr>
              <w:fldChar w:fldCharType="separate"/>
            </w:r>
            <w:r w:rsidR="007F2F92">
              <w:rPr>
                <w:noProof/>
              </w:rPr>
              <w:t>3</w:t>
            </w:r>
            <w:r w:rsidR="007F2F92">
              <w:rPr>
                <w:noProof/>
              </w:rPr>
              <w:fldChar w:fldCharType="end"/>
            </w:r>
          </w:hyperlink>
        </w:p>
        <w:p w14:paraId="52F7240F" w14:textId="77777777" w:rsidR="007F2F92" w:rsidRDefault="007F2F92">
          <w:pPr>
            <w:pStyle w:val="TOC1"/>
            <w:tabs>
              <w:tab w:val="right" w:leader="dot" w:pos="9350"/>
            </w:tabs>
            <w:rPr>
              <w:noProof/>
            </w:rPr>
          </w:pPr>
          <w:hyperlink w:anchor="_Toc235568743" w:history="1">
            <w:r w:rsidRPr="00067196">
              <w:rPr>
                <w:rStyle w:val="Hyperlink"/>
                <w:noProof/>
              </w:rPr>
              <w:t>Tagline</w:t>
            </w:r>
            <w:r>
              <w:rPr>
                <w:noProof/>
              </w:rPr>
              <w:tab/>
            </w:r>
            <w:r>
              <w:rPr>
                <w:noProof/>
              </w:rPr>
              <w:fldChar w:fldCharType="begin"/>
            </w:r>
            <w:r>
              <w:rPr>
                <w:noProof/>
              </w:rPr>
              <w:instrText xml:space="preserve"> PAGEREF _Toc235568743 \h </w:instrText>
            </w:r>
            <w:r>
              <w:rPr>
                <w:noProof/>
              </w:rPr>
            </w:r>
            <w:r>
              <w:rPr>
                <w:noProof/>
              </w:rPr>
              <w:fldChar w:fldCharType="separate"/>
            </w:r>
            <w:r>
              <w:rPr>
                <w:noProof/>
              </w:rPr>
              <w:t>3</w:t>
            </w:r>
            <w:r>
              <w:rPr>
                <w:noProof/>
              </w:rPr>
              <w:fldChar w:fldCharType="end"/>
            </w:r>
          </w:hyperlink>
        </w:p>
        <w:p w14:paraId="6E2F377A" w14:textId="77777777" w:rsidR="007F2F92" w:rsidRDefault="007F2F92">
          <w:pPr>
            <w:pStyle w:val="TOC1"/>
            <w:tabs>
              <w:tab w:val="right" w:leader="dot" w:pos="9350"/>
            </w:tabs>
            <w:rPr>
              <w:noProof/>
            </w:rPr>
          </w:pPr>
          <w:hyperlink w:anchor="_Toc235568744" w:history="1">
            <w:r w:rsidRPr="00067196">
              <w:rPr>
                <w:rStyle w:val="Hyperlink"/>
                <w:noProof/>
              </w:rPr>
              <w:t>Brand Personality</w:t>
            </w:r>
            <w:r>
              <w:rPr>
                <w:noProof/>
              </w:rPr>
              <w:tab/>
            </w:r>
            <w:r>
              <w:rPr>
                <w:noProof/>
              </w:rPr>
              <w:fldChar w:fldCharType="begin"/>
            </w:r>
            <w:r>
              <w:rPr>
                <w:noProof/>
              </w:rPr>
              <w:instrText xml:space="preserve"> PAGEREF _Toc235568744 \h </w:instrText>
            </w:r>
            <w:r>
              <w:rPr>
                <w:noProof/>
              </w:rPr>
            </w:r>
            <w:r>
              <w:rPr>
                <w:noProof/>
              </w:rPr>
              <w:fldChar w:fldCharType="separate"/>
            </w:r>
            <w:r>
              <w:rPr>
                <w:noProof/>
              </w:rPr>
              <w:t>3</w:t>
            </w:r>
            <w:r>
              <w:rPr>
                <w:noProof/>
              </w:rPr>
              <w:fldChar w:fldCharType="end"/>
            </w:r>
          </w:hyperlink>
        </w:p>
        <w:p w14:paraId="24702FF8" w14:textId="77777777" w:rsidR="007F2F92" w:rsidRDefault="007F2F92">
          <w:pPr>
            <w:pStyle w:val="TOC1"/>
            <w:tabs>
              <w:tab w:val="right" w:leader="dot" w:pos="9350"/>
            </w:tabs>
            <w:rPr>
              <w:noProof/>
            </w:rPr>
          </w:pPr>
          <w:hyperlink w:anchor="_Toc235568745" w:history="1">
            <w:r w:rsidRPr="00067196">
              <w:rPr>
                <w:rStyle w:val="Hyperlink"/>
                <w:noProof/>
              </w:rPr>
              <w:t>Brand Values</w:t>
            </w:r>
            <w:r>
              <w:rPr>
                <w:noProof/>
              </w:rPr>
              <w:tab/>
            </w:r>
            <w:r>
              <w:rPr>
                <w:noProof/>
              </w:rPr>
              <w:fldChar w:fldCharType="begin"/>
            </w:r>
            <w:r>
              <w:rPr>
                <w:noProof/>
              </w:rPr>
              <w:instrText xml:space="preserve"> PAGEREF _Toc235568745 \h </w:instrText>
            </w:r>
            <w:r>
              <w:rPr>
                <w:noProof/>
              </w:rPr>
            </w:r>
            <w:r>
              <w:rPr>
                <w:noProof/>
              </w:rPr>
              <w:fldChar w:fldCharType="separate"/>
            </w:r>
            <w:r>
              <w:rPr>
                <w:noProof/>
              </w:rPr>
              <w:t>3</w:t>
            </w:r>
            <w:r>
              <w:rPr>
                <w:noProof/>
              </w:rPr>
              <w:fldChar w:fldCharType="end"/>
            </w:r>
          </w:hyperlink>
        </w:p>
        <w:p w14:paraId="7EECFF1A" w14:textId="77777777" w:rsidR="007F2F92" w:rsidRDefault="007F2F92">
          <w:pPr>
            <w:pStyle w:val="TOC1"/>
            <w:tabs>
              <w:tab w:val="right" w:leader="dot" w:pos="9350"/>
            </w:tabs>
            <w:rPr>
              <w:noProof/>
            </w:rPr>
          </w:pPr>
          <w:hyperlink w:anchor="_Toc235568746" w:history="1">
            <w:r w:rsidRPr="00067196">
              <w:rPr>
                <w:rStyle w:val="Hyperlink"/>
                <w:noProof/>
              </w:rPr>
              <w:t>Mission</w:t>
            </w:r>
            <w:r>
              <w:rPr>
                <w:noProof/>
              </w:rPr>
              <w:tab/>
            </w:r>
            <w:r>
              <w:rPr>
                <w:noProof/>
              </w:rPr>
              <w:fldChar w:fldCharType="begin"/>
            </w:r>
            <w:r>
              <w:rPr>
                <w:noProof/>
              </w:rPr>
              <w:instrText xml:space="preserve"> PAGEREF _Toc235568746 \h </w:instrText>
            </w:r>
            <w:r>
              <w:rPr>
                <w:noProof/>
              </w:rPr>
            </w:r>
            <w:r>
              <w:rPr>
                <w:noProof/>
              </w:rPr>
              <w:fldChar w:fldCharType="separate"/>
            </w:r>
            <w:r>
              <w:rPr>
                <w:noProof/>
              </w:rPr>
              <w:t>4</w:t>
            </w:r>
            <w:r>
              <w:rPr>
                <w:noProof/>
              </w:rPr>
              <w:fldChar w:fldCharType="end"/>
            </w:r>
          </w:hyperlink>
        </w:p>
        <w:p w14:paraId="6503899F" w14:textId="77777777" w:rsidR="007F2F92" w:rsidRDefault="007F2F92">
          <w:pPr>
            <w:pStyle w:val="TOC1"/>
            <w:tabs>
              <w:tab w:val="right" w:leader="dot" w:pos="9350"/>
            </w:tabs>
            <w:rPr>
              <w:noProof/>
            </w:rPr>
          </w:pPr>
          <w:hyperlink w:anchor="_Toc235568747" w:history="1">
            <w:r w:rsidRPr="00067196">
              <w:rPr>
                <w:rStyle w:val="Hyperlink"/>
                <w:noProof/>
              </w:rPr>
              <w:t>Vision</w:t>
            </w:r>
            <w:r>
              <w:rPr>
                <w:noProof/>
              </w:rPr>
              <w:tab/>
            </w:r>
            <w:r>
              <w:rPr>
                <w:noProof/>
              </w:rPr>
              <w:fldChar w:fldCharType="begin"/>
            </w:r>
            <w:r>
              <w:rPr>
                <w:noProof/>
              </w:rPr>
              <w:instrText xml:space="preserve"> PAGEREF _Toc235568747 \h </w:instrText>
            </w:r>
            <w:r>
              <w:rPr>
                <w:noProof/>
              </w:rPr>
            </w:r>
            <w:r>
              <w:rPr>
                <w:noProof/>
              </w:rPr>
              <w:fldChar w:fldCharType="separate"/>
            </w:r>
            <w:r>
              <w:rPr>
                <w:noProof/>
              </w:rPr>
              <w:t>4</w:t>
            </w:r>
            <w:r>
              <w:rPr>
                <w:noProof/>
              </w:rPr>
              <w:fldChar w:fldCharType="end"/>
            </w:r>
          </w:hyperlink>
        </w:p>
        <w:p w14:paraId="53C3784B" w14:textId="77777777" w:rsidR="007F2F92" w:rsidRDefault="007F2F92">
          <w:pPr>
            <w:pStyle w:val="TOC1"/>
            <w:tabs>
              <w:tab w:val="right" w:leader="dot" w:pos="9350"/>
            </w:tabs>
            <w:rPr>
              <w:noProof/>
            </w:rPr>
          </w:pPr>
          <w:hyperlink w:anchor="_Toc235568748" w:history="1">
            <w:r w:rsidRPr="00067196">
              <w:rPr>
                <w:rStyle w:val="Hyperlink"/>
                <w:noProof/>
              </w:rPr>
              <w:t>Brand Promise</w:t>
            </w:r>
            <w:r>
              <w:rPr>
                <w:noProof/>
              </w:rPr>
              <w:tab/>
            </w:r>
            <w:r>
              <w:rPr>
                <w:noProof/>
              </w:rPr>
              <w:fldChar w:fldCharType="begin"/>
            </w:r>
            <w:r>
              <w:rPr>
                <w:noProof/>
              </w:rPr>
              <w:instrText xml:space="preserve"> PAGEREF _Toc235568748 \h </w:instrText>
            </w:r>
            <w:r>
              <w:rPr>
                <w:noProof/>
              </w:rPr>
            </w:r>
            <w:r>
              <w:rPr>
                <w:noProof/>
              </w:rPr>
              <w:fldChar w:fldCharType="separate"/>
            </w:r>
            <w:r>
              <w:rPr>
                <w:noProof/>
              </w:rPr>
              <w:t>4</w:t>
            </w:r>
            <w:r>
              <w:rPr>
                <w:noProof/>
              </w:rPr>
              <w:fldChar w:fldCharType="end"/>
            </w:r>
          </w:hyperlink>
        </w:p>
        <w:p w14:paraId="0CEAC5CB" w14:textId="77777777" w:rsidR="007F2F92" w:rsidRDefault="007F2F92">
          <w:pPr>
            <w:pStyle w:val="TOC1"/>
            <w:tabs>
              <w:tab w:val="right" w:leader="dot" w:pos="9350"/>
            </w:tabs>
            <w:rPr>
              <w:noProof/>
            </w:rPr>
          </w:pPr>
          <w:hyperlink w:anchor="_Toc235568749" w:history="1">
            <w:r w:rsidRPr="00067196">
              <w:rPr>
                <w:rStyle w:val="Hyperlink"/>
                <w:noProof/>
              </w:rPr>
              <w:t>Positioning Statement</w:t>
            </w:r>
            <w:r>
              <w:rPr>
                <w:noProof/>
              </w:rPr>
              <w:tab/>
            </w:r>
            <w:r>
              <w:rPr>
                <w:noProof/>
              </w:rPr>
              <w:fldChar w:fldCharType="begin"/>
            </w:r>
            <w:r>
              <w:rPr>
                <w:noProof/>
              </w:rPr>
              <w:instrText xml:space="preserve"> PAGEREF _Toc235568749 \h </w:instrText>
            </w:r>
            <w:r>
              <w:rPr>
                <w:noProof/>
              </w:rPr>
            </w:r>
            <w:r>
              <w:rPr>
                <w:noProof/>
              </w:rPr>
              <w:fldChar w:fldCharType="separate"/>
            </w:r>
            <w:r>
              <w:rPr>
                <w:noProof/>
              </w:rPr>
              <w:t>4</w:t>
            </w:r>
            <w:r>
              <w:rPr>
                <w:noProof/>
              </w:rPr>
              <w:fldChar w:fldCharType="end"/>
            </w:r>
          </w:hyperlink>
        </w:p>
        <w:p w14:paraId="25B2A97B" w14:textId="77777777" w:rsidR="007F2F92" w:rsidRDefault="007F2F92">
          <w:pPr>
            <w:pStyle w:val="TOC1"/>
            <w:tabs>
              <w:tab w:val="right" w:leader="dot" w:pos="9350"/>
            </w:tabs>
            <w:rPr>
              <w:noProof/>
            </w:rPr>
          </w:pPr>
          <w:hyperlink w:anchor="_Toc235568750" w:history="1">
            <w:r w:rsidRPr="00067196">
              <w:rPr>
                <w:rStyle w:val="Hyperlink"/>
                <w:noProof/>
              </w:rPr>
              <w:t>Target Audience &amp; Customers</w:t>
            </w:r>
            <w:r>
              <w:rPr>
                <w:noProof/>
              </w:rPr>
              <w:tab/>
            </w:r>
            <w:r>
              <w:rPr>
                <w:noProof/>
              </w:rPr>
              <w:fldChar w:fldCharType="begin"/>
            </w:r>
            <w:r>
              <w:rPr>
                <w:noProof/>
              </w:rPr>
              <w:instrText xml:space="preserve"> PAGEREF _Toc235568750 \h </w:instrText>
            </w:r>
            <w:r>
              <w:rPr>
                <w:noProof/>
              </w:rPr>
            </w:r>
            <w:r>
              <w:rPr>
                <w:noProof/>
              </w:rPr>
              <w:fldChar w:fldCharType="separate"/>
            </w:r>
            <w:r>
              <w:rPr>
                <w:noProof/>
              </w:rPr>
              <w:t>5</w:t>
            </w:r>
            <w:r>
              <w:rPr>
                <w:noProof/>
              </w:rPr>
              <w:fldChar w:fldCharType="end"/>
            </w:r>
          </w:hyperlink>
        </w:p>
        <w:p w14:paraId="521C9804" w14:textId="77777777" w:rsidR="007F2F92" w:rsidRDefault="007F2F92">
          <w:pPr>
            <w:pStyle w:val="TOC1"/>
            <w:tabs>
              <w:tab w:val="right" w:leader="dot" w:pos="9350"/>
            </w:tabs>
            <w:rPr>
              <w:noProof/>
            </w:rPr>
          </w:pPr>
          <w:hyperlink w:anchor="_Toc235568751" w:history="1">
            <w:r w:rsidRPr="00067196">
              <w:rPr>
                <w:rStyle w:val="Hyperlink"/>
                <w:noProof/>
              </w:rPr>
              <w:t>Product Ecosystem</w:t>
            </w:r>
            <w:r>
              <w:rPr>
                <w:noProof/>
              </w:rPr>
              <w:tab/>
            </w:r>
            <w:r>
              <w:rPr>
                <w:noProof/>
              </w:rPr>
              <w:fldChar w:fldCharType="begin"/>
            </w:r>
            <w:r>
              <w:rPr>
                <w:noProof/>
              </w:rPr>
              <w:instrText xml:space="preserve"> PAGEREF _Toc235568751 \h </w:instrText>
            </w:r>
            <w:r>
              <w:rPr>
                <w:noProof/>
              </w:rPr>
            </w:r>
            <w:r>
              <w:rPr>
                <w:noProof/>
              </w:rPr>
              <w:fldChar w:fldCharType="separate"/>
            </w:r>
            <w:r>
              <w:rPr>
                <w:noProof/>
              </w:rPr>
              <w:t>5</w:t>
            </w:r>
            <w:r>
              <w:rPr>
                <w:noProof/>
              </w:rPr>
              <w:fldChar w:fldCharType="end"/>
            </w:r>
          </w:hyperlink>
        </w:p>
        <w:p w14:paraId="2E00C478" w14:textId="77777777" w:rsidR="007F2F92" w:rsidRDefault="007F2F92">
          <w:pPr>
            <w:pStyle w:val="TOC1"/>
            <w:tabs>
              <w:tab w:val="right" w:leader="dot" w:pos="9350"/>
            </w:tabs>
            <w:rPr>
              <w:noProof/>
            </w:rPr>
          </w:pPr>
          <w:hyperlink w:anchor="_Toc235568752" w:history="1">
            <w:r w:rsidRPr="00067196">
              <w:rPr>
                <w:rStyle w:val="Hyperlink"/>
                <w:noProof/>
              </w:rPr>
              <w:t>Visual Identity</w:t>
            </w:r>
            <w:r>
              <w:rPr>
                <w:noProof/>
              </w:rPr>
              <w:tab/>
            </w:r>
            <w:r>
              <w:rPr>
                <w:noProof/>
              </w:rPr>
              <w:fldChar w:fldCharType="begin"/>
            </w:r>
            <w:r>
              <w:rPr>
                <w:noProof/>
              </w:rPr>
              <w:instrText xml:space="preserve"> PAGEREF _Toc235568752 \h </w:instrText>
            </w:r>
            <w:r>
              <w:rPr>
                <w:noProof/>
              </w:rPr>
            </w:r>
            <w:r>
              <w:rPr>
                <w:noProof/>
              </w:rPr>
              <w:fldChar w:fldCharType="separate"/>
            </w:r>
            <w:r>
              <w:rPr>
                <w:noProof/>
              </w:rPr>
              <w:t>6</w:t>
            </w:r>
            <w:r>
              <w:rPr>
                <w:noProof/>
              </w:rPr>
              <w:fldChar w:fldCharType="end"/>
            </w:r>
          </w:hyperlink>
        </w:p>
        <w:p w14:paraId="6E7E0276" w14:textId="77777777" w:rsidR="007F2F92" w:rsidRDefault="007F2F92">
          <w:pPr>
            <w:pStyle w:val="TOC1"/>
            <w:tabs>
              <w:tab w:val="right" w:leader="dot" w:pos="9350"/>
            </w:tabs>
            <w:rPr>
              <w:noProof/>
            </w:rPr>
          </w:pPr>
          <w:hyperlink w:anchor="_Toc235568753" w:history="1">
            <w:r w:rsidRPr="00067196">
              <w:rPr>
                <w:rStyle w:val="Hyperlink"/>
                <w:noProof/>
              </w:rPr>
              <w:t>1 · Company Profile</w:t>
            </w:r>
            <w:r>
              <w:rPr>
                <w:noProof/>
              </w:rPr>
              <w:tab/>
            </w:r>
            <w:r>
              <w:rPr>
                <w:noProof/>
              </w:rPr>
              <w:fldChar w:fldCharType="begin"/>
            </w:r>
            <w:r>
              <w:rPr>
                <w:noProof/>
              </w:rPr>
              <w:instrText xml:space="preserve"> PAGEREF _Toc235568753 \h </w:instrText>
            </w:r>
            <w:r>
              <w:rPr>
                <w:noProof/>
              </w:rPr>
            </w:r>
            <w:r>
              <w:rPr>
                <w:noProof/>
              </w:rPr>
              <w:fldChar w:fldCharType="separate"/>
            </w:r>
            <w:r>
              <w:rPr>
                <w:noProof/>
              </w:rPr>
              <w:t>7</w:t>
            </w:r>
            <w:r>
              <w:rPr>
                <w:noProof/>
              </w:rPr>
              <w:fldChar w:fldCharType="end"/>
            </w:r>
          </w:hyperlink>
        </w:p>
        <w:p w14:paraId="73316505" w14:textId="77777777" w:rsidR="007F2F92" w:rsidRDefault="007F2F92">
          <w:pPr>
            <w:pStyle w:val="TOC1"/>
            <w:tabs>
              <w:tab w:val="right" w:leader="dot" w:pos="9350"/>
            </w:tabs>
            <w:rPr>
              <w:noProof/>
            </w:rPr>
          </w:pPr>
          <w:hyperlink w:anchor="_Toc235568754" w:history="1">
            <w:r w:rsidRPr="00067196">
              <w:rPr>
                <w:rStyle w:val="Hyperlink"/>
                <w:noProof/>
              </w:rPr>
              <w:t>2 · Executive Message</w:t>
            </w:r>
            <w:r>
              <w:rPr>
                <w:noProof/>
              </w:rPr>
              <w:tab/>
            </w:r>
            <w:r>
              <w:rPr>
                <w:noProof/>
              </w:rPr>
              <w:fldChar w:fldCharType="begin"/>
            </w:r>
            <w:r>
              <w:rPr>
                <w:noProof/>
              </w:rPr>
              <w:instrText xml:space="preserve"> PAGEREF _Toc235568754 \h </w:instrText>
            </w:r>
            <w:r>
              <w:rPr>
                <w:noProof/>
              </w:rPr>
            </w:r>
            <w:r>
              <w:rPr>
                <w:noProof/>
              </w:rPr>
              <w:fldChar w:fldCharType="separate"/>
            </w:r>
            <w:r>
              <w:rPr>
                <w:noProof/>
              </w:rPr>
              <w:t>7</w:t>
            </w:r>
            <w:r>
              <w:rPr>
                <w:noProof/>
              </w:rPr>
              <w:fldChar w:fldCharType="end"/>
            </w:r>
          </w:hyperlink>
        </w:p>
        <w:p w14:paraId="48FD7045" w14:textId="77777777" w:rsidR="007F2F92" w:rsidRDefault="007F2F92">
          <w:pPr>
            <w:pStyle w:val="TOC1"/>
            <w:tabs>
              <w:tab w:val="right" w:leader="dot" w:pos="9350"/>
            </w:tabs>
            <w:rPr>
              <w:noProof/>
            </w:rPr>
          </w:pPr>
          <w:hyperlink w:anchor="_Toc235568755" w:history="1">
            <w:r w:rsidRPr="00067196">
              <w:rPr>
                <w:rStyle w:val="Hyperlink"/>
                <w:noProof/>
              </w:rPr>
              <w:t>3 · Vision &amp; Mission</w:t>
            </w:r>
            <w:r>
              <w:rPr>
                <w:noProof/>
              </w:rPr>
              <w:tab/>
            </w:r>
            <w:r>
              <w:rPr>
                <w:noProof/>
              </w:rPr>
              <w:fldChar w:fldCharType="begin"/>
            </w:r>
            <w:r>
              <w:rPr>
                <w:noProof/>
              </w:rPr>
              <w:instrText xml:space="preserve"> PAGEREF _Toc235568755 \h </w:instrText>
            </w:r>
            <w:r>
              <w:rPr>
                <w:noProof/>
              </w:rPr>
            </w:r>
            <w:r>
              <w:rPr>
                <w:noProof/>
              </w:rPr>
              <w:fldChar w:fldCharType="separate"/>
            </w:r>
            <w:r>
              <w:rPr>
                <w:noProof/>
              </w:rPr>
              <w:t>8</w:t>
            </w:r>
            <w:r>
              <w:rPr>
                <w:noProof/>
              </w:rPr>
              <w:fldChar w:fldCharType="end"/>
            </w:r>
          </w:hyperlink>
        </w:p>
        <w:p w14:paraId="3DC8DFDB" w14:textId="77777777" w:rsidR="007F2F92" w:rsidRDefault="007F2F92">
          <w:pPr>
            <w:pStyle w:val="TOC1"/>
            <w:tabs>
              <w:tab w:val="right" w:leader="dot" w:pos="9350"/>
            </w:tabs>
            <w:rPr>
              <w:noProof/>
            </w:rPr>
          </w:pPr>
          <w:hyperlink w:anchor="_Toc235568756" w:history="1">
            <w:r w:rsidRPr="00067196">
              <w:rPr>
                <w:rStyle w:val="Hyperlink"/>
                <w:noProof/>
              </w:rPr>
              <w:t>4 · Core Values</w:t>
            </w:r>
            <w:r>
              <w:rPr>
                <w:noProof/>
              </w:rPr>
              <w:tab/>
            </w:r>
            <w:r>
              <w:rPr>
                <w:noProof/>
              </w:rPr>
              <w:fldChar w:fldCharType="begin"/>
            </w:r>
            <w:r>
              <w:rPr>
                <w:noProof/>
              </w:rPr>
              <w:instrText xml:space="preserve"> PAGEREF _Toc235568756 \h </w:instrText>
            </w:r>
            <w:r>
              <w:rPr>
                <w:noProof/>
              </w:rPr>
            </w:r>
            <w:r>
              <w:rPr>
                <w:noProof/>
              </w:rPr>
              <w:fldChar w:fldCharType="separate"/>
            </w:r>
            <w:r>
              <w:rPr>
                <w:noProof/>
              </w:rPr>
              <w:t>8</w:t>
            </w:r>
            <w:r>
              <w:rPr>
                <w:noProof/>
              </w:rPr>
              <w:fldChar w:fldCharType="end"/>
            </w:r>
          </w:hyperlink>
        </w:p>
        <w:p w14:paraId="5E40B7C3" w14:textId="77777777" w:rsidR="007F2F92" w:rsidRDefault="007F2F92">
          <w:pPr>
            <w:pStyle w:val="TOC1"/>
            <w:tabs>
              <w:tab w:val="right" w:leader="dot" w:pos="9350"/>
            </w:tabs>
            <w:rPr>
              <w:noProof/>
            </w:rPr>
          </w:pPr>
          <w:hyperlink w:anchor="_Toc235568757" w:history="1">
            <w:r w:rsidRPr="00067196">
              <w:rPr>
                <w:rStyle w:val="Hyperlink"/>
                <w:noProof/>
              </w:rPr>
              <w:t>5 · Our Story</w:t>
            </w:r>
            <w:r>
              <w:rPr>
                <w:noProof/>
              </w:rPr>
              <w:tab/>
            </w:r>
            <w:r>
              <w:rPr>
                <w:noProof/>
              </w:rPr>
              <w:fldChar w:fldCharType="begin"/>
            </w:r>
            <w:r>
              <w:rPr>
                <w:noProof/>
              </w:rPr>
              <w:instrText xml:space="preserve"> PAGEREF _Toc235568757 \h </w:instrText>
            </w:r>
            <w:r>
              <w:rPr>
                <w:noProof/>
              </w:rPr>
            </w:r>
            <w:r>
              <w:rPr>
                <w:noProof/>
              </w:rPr>
              <w:fldChar w:fldCharType="separate"/>
            </w:r>
            <w:r>
              <w:rPr>
                <w:noProof/>
              </w:rPr>
              <w:t>8</w:t>
            </w:r>
            <w:r>
              <w:rPr>
                <w:noProof/>
              </w:rPr>
              <w:fldChar w:fldCharType="end"/>
            </w:r>
          </w:hyperlink>
        </w:p>
        <w:p w14:paraId="73D6A08F" w14:textId="77777777" w:rsidR="007F2F92" w:rsidRDefault="007F2F92">
          <w:pPr>
            <w:pStyle w:val="TOC1"/>
            <w:tabs>
              <w:tab w:val="right" w:leader="dot" w:pos="9350"/>
            </w:tabs>
            <w:rPr>
              <w:noProof/>
            </w:rPr>
          </w:pPr>
          <w:hyperlink w:anchor="_Toc235568758" w:history="1">
            <w:r w:rsidRPr="00067196">
              <w:rPr>
                <w:rStyle w:val="Hyperlink"/>
                <w:noProof/>
              </w:rPr>
              <w:t>6 · Why MDops</w:t>
            </w:r>
            <w:r>
              <w:rPr>
                <w:noProof/>
              </w:rPr>
              <w:tab/>
            </w:r>
            <w:r>
              <w:rPr>
                <w:noProof/>
              </w:rPr>
              <w:fldChar w:fldCharType="begin"/>
            </w:r>
            <w:r>
              <w:rPr>
                <w:noProof/>
              </w:rPr>
              <w:instrText xml:space="preserve"> PAGEREF _Toc235568758 \h </w:instrText>
            </w:r>
            <w:r>
              <w:rPr>
                <w:noProof/>
              </w:rPr>
            </w:r>
            <w:r>
              <w:rPr>
                <w:noProof/>
              </w:rPr>
              <w:fldChar w:fldCharType="separate"/>
            </w:r>
            <w:r>
              <w:rPr>
                <w:noProof/>
              </w:rPr>
              <w:t>9</w:t>
            </w:r>
            <w:r>
              <w:rPr>
                <w:noProof/>
              </w:rPr>
              <w:fldChar w:fldCharType="end"/>
            </w:r>
          </w:hyperlink>
        </w:p>
        <w:p w14:paraId="0BDA7D4C" w14:textId="77777777" w:rsidR="007F2F92" w:rsidRDefault="007F2F92">
          <w:pPr>
            <w:pStyle w:val="TOC1"/>
            <w:tabs>
              <w:tab w:val="right" w:leader="dot" w:pos="9350"/>
            </w:tabs>
            <w:rPr>
              <w:noProof/>
            </w:rPr>
          </w:pPr>
          <w:hyperlink w:anchor="_Toc235568759" w:history="1">
            <w:r w:rsidRPr="00067196">
              <w:rPr>
                <w:rStyle w:val="Hyperlink"/>
                <w:noProof/>
              </w:rPr>
              <w:t>7 · Products &amp; Solutions</w:t>
            </w:r>
            <w:r>
              <w:rPr>
                <w:noProof/>
              </w:rPr>
              <w:tab/>
            </w:r>
            <w:r>
              <w:rPr>
                <w:noProof/>
              </w:rPr>
              <w:fldChar w:fldCharType="begin"/>
            </w:r>
            <w:r>
              <w:rPr>
                <w:noProof/>
              </w:rPr>
              <w:instrText xml:space="preserve"> PAGEREF _Toc235568759 \h </w:instrText>
            </w:r>
            <w:r>
              <w:rPr>
                <w:noProof/>
              </w:rPr>
            </w:r>
            <w:r>
              <w:rPr>
                <w:noProof/>
              </w:rPr>
              <w:fldChar w:fldCharType="separate"/>
            </w:r>
            <w:r>
              <w:rPr>
                <w:noProof/>
              </w:rPr>
              <w:t>10</w:t>
            </w:r>
            <w:r>
              <w:rPr>
                <w:noProof/>
              </w:rPr>
              <w:fldChar w:fldCharType="end"/>
            </w:r>
          </w:hyperlink>
        </w:p>
        <w:p w14:paraId="58057CF0" w14:textId="77777777" w:rsidR="007F2F92" w:rsidRDefault="007F2F92">
          <w:pPr>
            <w:pStyle w:val="TOC1"/>
            <w:tabs>
              <w:tab w:val="right" w:leader="dot" w:pos="9350"/>
            </w:tabs>
            <w:rPr>
              <w:noProof/>
            </w:rPr>
          </w:pPr>
          <w:hyperlink w:anchor="_Toc235568760" w:history="1">
            <w:r w:rsidRPr="00067196">
              <w:rPr>
                <w:rStyle w:val="Hyperlink"/>
                <w:noProof/>
              </w:rPr>
              <w:t>8 · Industries Served</w:t>
            </w:r>
            <w:r>
              <w:rPr>
                <w:noProof/>
              </w:rPr>
              <w:tab/>
            </w:r>
            <w:r>
              <w:rPr>
                <w:noProof/>
              </w:rPr>
              <w:fldChar w:fldCharType="begin"/>
            </w:r>
            <w:r>
              <w:rPr>
                <w:noProof/>
              </w:rPr>
              <w:instrText xml:space="preserve"> PAGEREF _Toc235568760 \h </w:instrText>
            </w:r>
            <w:r>
              <w:rPr>
                <w:noProof/>
              </w:rPr>
            </w:r>
            <w:r>
              <w:rPr>
                <w:noProof/>
              </w:rPr>
              <w:fldChar w:fldCharType="separate"/>
            </w:r>
            <w:r>
              <w:rPr>
                <w:noProof/>
              </w:rPr>
              <w:t>10</w:t>
            </w:r>
            <w:r>
              <w:rPr>
                <w:noProof/>
              </w:rPr>
              <w:fldChar w:fldCharType="end"/>
            </w:r>
          </w:hyperlink>
        </w:p>
        <w:p w14:paraId="6596E318" w14:textId="77777777" w:rsidR="007F2F92" w:rsidRDefault="007F2F92">
          <w:pPr>
            <w:pStyle w:val="TOC1"/>
            <w:tabs>
              <w:tab w:val="right" w:leader="dot" w:pos="9350"/>
            </w:tabs>
            <w:rPr>
              <w:noProof/>
            </w:rPr>
          </w:pPr>
          <w:hyperlink w:anchor="_Toc235568761" w:history="1">
            <w:r w:rsidRPr="00067196">
              <w:rPr>
                <w:rStyle w:val="Hyperlink"/>
                <w:noProof/>
              </w:rPr>
              <w:t>9 · Technology Platform</w:t>
            </w:r>
            <w:r>
              <w:rPr>
                <w:noProof/>
              </w:rPr>
              <w:tab/>
            </w:r>
            <w:r>
              <w:rPr>
                <w:noProof/>
              </w:rPr>
              <w:fldChar w:fldCharType="begin"/>
            </w:r>
            <w:r>
              <w:rPr>
                <w:noProof/>
              </w:rPr>
              <w:instrText xml:space="preserve"> PAGEREF _Toc235568761 \h </w:instrText>
            </w:r>
            <w:r>
              <w:rPr>
                <w:noProof/>
              </w:rPr>
            </w:r>
            <w:r>
              <w:rPr>
                <w:noProof/>
              </w:rPr>
              <w:fldChar w:fldCharType="separate"/>
            </w:r>
            <w:r>
              <w:rPr>
                <w:noProof/>
              </w:rPr>
              <w:t>10</w:t>
            </w:r>
            <w:r>
              <w:rPr>
                <w:noProof/>
              </w:rPr>
              <w:fldChar w:fldCharType="end"/>
            </w:r>
          </w:hyperlink>
        </w:p>
        <w:p w14:paraId="6892FCBD" w14:textId="77777777" w:rsidR="007F2F92" w:rsidRDefault="007F2F92">
          <w:pPr>
            <w:pStyle w:val="TOC1"/>
            <w:tabs>
              <w:tab w:val="right" w:leader="dot" w:pos="9350"/>
            </w:tabs>
            <w:rPr>
              <w:noProof/>
            </w:rPr>
          </w:pPr>
          <w:hyperlink w:anchor="_Toc235568762" w:history="1">
            <w:r w:rsidRPr="00067196">
              <w:rPr>
                <w:rStyle w:val="Hyperlink"/>
                <w:noProof/>
              </w:rPr>
              <w:t>10 · Security &amp; Privacy</w:t>
            </w:r>
            <w:r>
              <w:rPr>
                <w:noProof/>
              </w:rPr>
              <w:tab/>
            </w:r>
            <w:r>
              <w:rPr>
                <w:noProof/>
              </w:rPr>
              <w:fldChar w:fldCharType="begin"/>
            </w:r>
            <w:r>
              <w:rPr>
                <w:noProof/>
              </w:rPr>
              <w:instrText xml:space="preserve"> PAGEREF _Toc235568762 \h </w:instrText>
            </w:r>
            <w:r>
              <w:rPr>
                <w:noProof/>
              </w:rPr>
            </w:r>
            <w:r>
              <w:rPr>
                <w:noProof/>
              </w:rPr>
              <w:fldChar w:fldCharType="separate"/>
            </w:r>
            <w:r>
              <w:rPr>
                <w:noProof/>
              </w:rPr>
              <w:t>11</w:t>
            </w:r>
            <w:r>
              <w:rPr>
                <w:noProof/>
              </w:rPr>
              <w:fldChar w:fldCharType="end"/>
            </w:r>
          </w:hyperlink>
        </w:p>
        <w:p w14:paraId="69F6C383" w14:textId="77777777" w:rsidR="007F2F92" w:rsidRDefault="007F2F92">
          <w:pPr>
            <w:pStyle w:val="TOC1"/>
            <w:tabs>
              <w:tab w:val="right" w:leader="dot" w:pos="9350"/>
            </w:tabs>
            <w:rPr>
              <w:noProof/>
            </w:rPr>
          </w:pPr>
          <w:hyperlink w:anchor="_Toc235568763" w:history="1">
            <w:r w:rsidRPr="00067196">
              <w:rPr>
                <w:rStyle w:val="Hyperlink"/>
                <w:noProof/>
              </w:rPr>
              <w:t>11 · Implementation Approach</w:t>
            </w:r>
            <w:r>
              <w:rPr>
                <w:noProof/>
              </w:rPr>
              <w:tab/>
            </w:r>
            <w:r>
              <w:rPr>
                <w:noProof/>
              </w:rPr>
              <w:fldChar w:fldCharType="begin"/>
            </w:r>
            <w:r>
              <w:rPr>
                <w:noProof/>
              </w:rPr>
              <w:instrText xml:space="preserve"> PAGEREF _Toc235568763 \h </w:instrText>
            </w:r>
            <w:r>
              <w:rPr>
                <w:noProof/>
              </w:rPr>
            </w:r>
            <w:r>
              <w:rPr>
                <w:noProof/>
              </w:rPr>
              <w:fldChar w:fldCharType="separate"/>
            </w:r>
            <w:r>
              <w:rPr>
                <w:noProof/>
              </w:rPr>
              <w:t>11</w:t>
            </w:r>
            <w:r>
              <w:rPr>
                <w:noProof/>
              </w:rPr>
              <w:fldChar w:fldCharType="end"/>
            </w:r>
          </w:hyperlink>
        </w:p>
        <w:p w14:paraId="3AB76529" w14:textId="77777777" w:rsidR="007F2F92" w:rsidRDefault="007F2F92">
          <w:pPr>
            <w:pStyle w:val="TOC1"/>
            <w:tabs>
              <w:tab w:val="right" w:leader="dot" w:pos="9350"/>
            </w:tabs>
            <w:rPr>
              <w:noProof/>
            </w:rPr>
          </w:pPr>
          <w:hyperlink w:anchor="_Toc235568764" w:history="1">
            <w:r w:rsidRPr="00067196">
              <w:rPr>
                <w:rStyle w:val="Hyperlink"/>
                <w:noProof/>
              </w:rPr>
              <w:t>12 · Support &amp; Customer Success</w:t>
            </w:r>
            <w:r>
              <w:rPr>
                <w:noProof/>
              </w:rPr>
              <w:tab/>
            </w:r>
            <w:r>
              <w:rPr>
                <w:noProof/>
              </w:rPr>
              <w:fldChar w:fldCharType="begin"/>
            </w:r>
            <w:r>
              <w:rPr>
                <w:noProof/>
              </w:rPr>
              <w:instrText xml:space="preserve"> PAGEREF _Toc235568764 \h </w:instrText>
            </w:r>
            <w:r>
              <w:rPr>
                <w:noProof/>
              </w:rPr>
            </w:r>
            <w:r>
              <w:rPr>
                <w:noProof/>
              </w:rPr>
              <w:fldChar w:fldCharType="separate"/>
            </w:r>
            <w:r>
              <w:rPr>
                <w:noProof/>
              </w:rPr>
              <w:t>12</w:t>
            </w:r>
            <w:r>
              <w:rPr>
                <w:noProof/>
              </w:rPr>
              <w:fldChar w:fldCharType="end"/>
            </w:r>
          </w:hyperlink>
        </w:p>
        <w:p w14:paraId="28B0B74E" w14:textId="77777777" w:rsidR="007F2F92" w:rsidRDefault="007F2F92">
          <w:pPr>
            <w:pStyle w:val="TOC1"/>
            <w:tabs>
              <w:tab w:val="right" w:leader="dot" w:pos="9350"/>
            </w:tabs>
            <w:rPr>
              <w:noProof/>
            </w:rPr>
          </w:pPr>
          <w:hyperlink w:anchor="_Toc235568765" w:history="1">
            <w:r w:rsidRPr="00067196">
              <w:rPr>
                <w:rStyle w:val="Hyperlink"/>
                <w:noProof/>
              </w:rPr>
              <w:t>13 · Future Roadmap</w:t>
            </w:r>
            <w:r>
              <w:rPr>
                <w:noProof/>
              </w:rPr>
              <w:tab/>
            </w:r>
            <w:r>
              <w:rPr>
                <w:noProof/>
              </w:rPr>
              <w:fldChar w:fldCharType="begin"/>
            </w:r>
            <w:r>
              <w:rPr>
                <w:noProof/>
              </w:rPr>
              <w:instrText xml:space="preserve"> PAGEREF _Toc235568765 \h </w:instrText>
            </w:r>
            <w:r>
              <w:rPr>
                <w:noProof/>
              </w:rPr>
            </w:r>
            <w:r>
              <w:rPr>
                <w:noProof/>
              </w:rPr>
              <w:fldChar w:fldCharType="separate"/>
            </w:r>
            <w:r>
              <w:rPr>
                <w:noProof/>
              </w:rPr>
              <w:t>12</w:t>
            </w:r>
            <w:r>
              <w:rPr>
                <w:noProof/>
              </w:rPr>
              <w:fldChar w:fldCharType="end"/>
            </w:r>
          </w:hyperlink>
        </w:p>
        <w:p w14:paraId="1E74E3E9" w14:textId="77777777" w:rsidR="007F2F92" w:rsidRDefault="007F2F92">
          <w:pPr>
            <w:pStyle w:val="TOC1"/>
            <w:tabs>
              <w:tab w:val="right" w:leader="dot" w:pos="9350"/>
            </w:tabs>
            <w:rPr>
              <w:noProof/>
            </w:rPr>
          </w:pPr>
          <w:hyperlink w:anchor="_Toc235568766" w:history="1">
            <w:r w:rsidRPr="00067196">
              <w:rPr>
                <w:rStyle w:val="Hyperlink"/>
                <w:noProof/>
              </w:rPr>
              <w:t>14 · Contact Information</w:t>
            </w:r>
            <w:r>
              <w:rPr>
                <w:noProof/>
              </w:rPr>
              <w:tab/>
            </w:r>
            <w:r>
              <w:rPr>
                <w:noProof/>
              </w:rPr>
              <w:fldChar w:fldCharType="begin"/>
            </w:r>
            <w:r>
              <w:rPr>
                <w:noProof/>
              </w:rPr>
              <w:instrText xml:space="preserve"> PAGEREF _Toc235568766 \h </w:instrText>
            </w:r>
            <w:r>
              <w:rPr>
                <w:noProof/>
              </w:rPr>
            </w:r>
            <w:r>
              <w:rPr>
                <w:noProof/>
              </w:rPr>
              <w:fldChar w:fldCharType="separate"/>
            </w:r>
            <w:r>
              <w:rPr>
                <w:noProof/>
              </w:rPr>
              <w:t>12</w:t>
            </w:r>
            <w:r>
              <w:rPr>
                <w:noProof/>
              </w:rPr>
              <w:fldChar w:fldCharType="end"/>
            </w:r>
          </w:hyperlink>
        </w:p>
        <w:p w14:paraId="05581A72" w14:textId="77777777" w:rsidR="00EF1D25" w:rsidRDefault="00000000">
          <w:r>
            <w:fldChar w:fldCharType="end"/>
          </w:r>
        </w:p>
      </w:sdtContent>
    </w:sdt>
    <w:p w14:paraId="1FFB2EC1" w14:textId="77777777" w:rsidR="00EF1D25" w:rsidRDefault="00000000">
      <w:r>
        <w:br w:type="page"/>
      </w:r>
    </w:p>
    <w:p w14:paraId="023D6374" w14:textId="77777777" w:rsidR="00EF1D25" w:rsidRDefault="00000000">
      <w:pPr>
        <w:spacing w:before="40" w:after="60"/>
      </w:pPr>
      <w:r>
        <w:rPr>
          <w:b/>
          <w:bCs/>
          <w:color w:val="2563EB"/>
          <w:spacing w:val="30"/>
          <w:sz w:val="16"/>
          <w:szCs w:val="16"/>
        </w:rPr>
        <w:lastRenderedPageBreak/>
        <w:t>PART ONE · الجزء الأول</w:t>
      </w:r>
    </w:p>
    <w:p w14:paraId="081D1B9B" w14:textId="77777777" w:rsidR="00EF1D25" w:rsidRDefault="00000000">
      <w:pPr>
        <w:spacing w:after="40"/>
      </w:pPr>
      <w:r>
        <w:rPr>
          <w:b/>
          <w:bCs/>
          <w:color w:val="0B1F3A"/>
          <w:sz w:val="40"/>
          <w:szCs w:val="40"/>
        </w:rPr>
        <w:t>Brand Identity</w:t>
      </w:r>
    </w:p>
    <w:p w14:paraId="5FB8C135" w14:textId="77777777" w:rsidR="00EF1D25" w:rsidRDefault="00000000">
      <w:pPr>
        <w:bidi/>
        <w:spacing w:after="120"/>
        <w:jc w:val="right"/>
      </w:pPr>
      <w:r>
        <w:rPr>
          <w:rFonts w:ascii="Arial" w:eastAsia="Arial" w:hAnsi="Arial" w:cs="Arial"/>
          <w:b/>
          <w:bCs/>
          <w:color w:val="2563EB"/>
          <w:sz w:val="30"/>
          <w:szCs w:val="30"/>
          <w:rtl/>
        </w:rPr>
        <w:t>الهوية التجارية</w:t>
      </w:r>
    </w:p>
    <w:p w14:paraId="4DD8EC0E" w14:textId="77777777" w:rsidR="00EF1D25" w:rsidRDefault="00000000">
      <w:pPr>
        <w:spacing w:after="60" w:line="300" w:lineRule="auto"/>
      </w:pPr>
      <w:r>
        <w:rPr>
          <w:color w:val="0B1F3A"/>
          <w:sz w:val="24"/>
          <w:szCs w:val="24"/>
        </w:rPr>
        <w:t>MDops is a modern HealthTech company built to optimise hospital operations. This section defines the brand — who we are, what we stand for, how we speak, and how we look.</w:t>
      </w:r>
    </w:p>
    <w:p w14:paraId="15E4AF87" w14:textId="77777777" w:rsidR="00EF1D25" w:rsidRDefault="00000000">
      <w:pPr>
        <w:bidi/>
        <w:spacing w:after="160" w:line="330" w:lineRule="auto"/>
        <w:jc w:val="right"/>
      </w:pPr>
      <w:r>
        <w:rPr>
          <w:rFonts w:ascii="Arial" w:eastAsia="Arial" w:hAnsi="Arial" w:cs="Arial"/>
          <w:color w:val="2563EB"/>
          <w:sz w:val="23"/>
          <w:szCs w:val="23"/>
          <w:rtl/>
        </w:rPr>
        <w:t>إم دي أوبس شركة تقنية صحية حديثة تُبنى لتحسين عمليات المستشفيات. يُعرّف هذا القسم العلامة التجارية: من نحن، وما الذي نمثّله، وكيف نتحدّث، وكيف نبدو.</w:t>
      </w:r>
    </w:p>
    <w:p w14:paraId="012E8ABD" w14:textId="77777777" w:rsidR="00EF1D25" w:rsidRDefault="00EF1D25">
      <w:pPr>
        <w:pBdr>
          <w:bottom w:val="single" w:sz="8" w:space="1" w:color="E2E8F0"/>
        </w:pBdr>
        <w:spacing w:after="160"/>
      </w:pPr>
    </w:p>
    <w:p w14:paraId="718D2D14" w14:textId="77777777" w:rsidR="00EF1D25" w:rsidRDefault="00000000">
      <w:pPr>
        <w:pStyle w:val="Heading1"/>
      </w:pPr>
      <w:bookmarkStart w:id="0" w:name="_Toc235568742"/>
      <w:r>
        <w:t>Brand Name</w:t>
      </w:r>
      <w:bookmarkEnd w:id="0"/>
    </w:p>
    <w:p w14:paraId="50074FDA" w14:textId="77777777" w:rsidR="00EF1D25" w:rsidRDefault="00000000">
      <w:pPr>
        <w:bidi/>
        <w:spacing w:after="120"/>
        <w:jc w:val="right"/>
      </w:pPr>
      <w:r>
        <w:rPr>
          <w:rFonts w:ascii="Arial" w:eastAsia="Arial" w:hAnsi="Arial" w:cs="Arial"/>
          <w:b/>
          <w:bCs/>
          <w:color w:val="2563EB"/>
          <w:rtl/>
        </w:rPr>
        <w:t>اسم العلامة</w:t>
      </w:r>
    </w:p>
    <w:p w14:paraId="438F3FAD" w14:textId="77777777" w:rsidR="00EF1D25" w:rsidRDefault="00000000">
      <w:pPr>
        <w:spacing w:after="60" w:line="288" w:lineRule="auto"/>
      </w:pPr>
      <w:r>
        <w:rPr>
          <w:b/>
          <w:bCs/>
          <w:color w:val="0B1F3A"/>
        </w:rPr>
        <w:t>MD</w:t>
      </w:r>
      <w:r>
        <w:t xml:space="preserve"> = Medical      </w:t>
      </w:r>
      <w:r>
        <w:rPr>
          <w:b/>
          <w:bCs/>
          <w:color w:val="2563EB"/>
        </w:rPr>
        <w:t>Ops</w:t>
      </w:r>
      <w:r>
        <w:t xml:space="preserve"> = Operations</w:t>
      </w:r>
    </w:p>
    <w:p w14:paraId="698AB5BF" w14:textId="77777777" w:rsidR="00EF1D25" w:rsidRDefault="00000000">
      <w:pPr>
        <w:spacing w:after="60" w:line="288" w:lineRule="auto"/>
      </w:pPr>
      <w:r>
        <w:t>A modern HealthTech company focused on optimising hospital operations — bringing intelligent software to the day-to-day work that keeps clinical services running.</w:t>
      </w:r>
    </w:p>
    <w:p w14:paraId="096B61CB" w14:textId="77777777" w:rsidR="00EF1D25" w:rsidRDefault="00000000">
      <w:pPr>
        <w:bidi/>
        <w:spacing w:after="150" w:line="320" w:lineRule="auto"/>
        <w:jc w:val="right"/>
      </w:pPr>
      <w:r>
        <w:rPr>
          <w:rFonts w:ascii="Arial" w:eastAsia="Arial" w:hAnsi="Arial" w:cs="Arial"/>
          <w:color w:val="64748B"/>
          <w:rtl/>
        </w:rPr>
        <w:t>شركة تقنية صحية حديثة تركّز على تحسين عمليات المستشفيات، وتقدّم برمجيات ذكية للأعمال اليومية التي تُبقي الخدمات السريرية تعمل بسلاسة.</w:t>
      </w:r>
    </w:p>
    <w:p w14:paraId="77935074" w14:textId="77777777" w:rsidR="00EF1D25" w:rsidRDefault="00000000">
      <w:pPr>
        <w:pStyle w:val="Heading1"/>
      </w:pPr>
      <w:bookmarkStart w:id="1" w:name="_Toc235568743"/>
      <w:r>
        <w:t>Tagline</w:t>
      </w:r>
      <w:bookmarkEnd w:id="1"/>
    </w:p>
    <w:p w14:paraId="69827CAE" w14:textId="77777777" w:rsidR="00EF1D25" w:rsidRDefault="00000000">
      <w:pPr>
        <w:bidi/>
        <w:spacing w:after="120"/>
        <w:jc w:val="right"/>
      </w:pPr>
      <w:r>
        <w:rPr>
          <w:rFonts w:ascii="Arial" w:eastAsia="Arial" w:hAnsi="Arial" w:cs="Arial"/>
          <w:b/>
          <w:bCs/>
          <w:color w:val="2563EB"/>
          <w:rtl/>
        </w:rPr>
        <w:t>الشعار</w:t>
      </w:r>
    </w:p>
    <w:p w14:paraId="4DF619DE" w14:textId="77777777" w:rsidR="00EF1D25" w:rsidRDefault="00000000">
      <w:pPr>
        <w:spacing w:after="60" w:line="288" w:lineRule="auto"/>
      </w:pPr>
      <w:r>
        <w:rPr>
          <w:b/>
          <w:bCs/>
          <w:color w:val="10B981"/>
        </w:rPr>
        <w:t xml:space="preserve">Primary — </w:t>
      </w:r>
      <w:r>
        <w:rPr>
          <w:b/>
          <w:bCs/>
          <w:color w:val="0B1F3A"/>
          <w:sz w:val="22"/>
          <w:szCs w:val="22"/>
        </w:rPr>
        <w:t>Intelligent Healthcare Operations</w:t>
      </w:r>
    </w:p>
    <w:p w14:paraId="754B40BF" w14:textId="77777777" w:rsidR="00EF1D25" w:rsidRDefault="00000000">
      <w:pPr>
        <w:bidi/>
        <w:spacing w:after="120"/>
        <w:jc w:val="right"/>
      </w:pPr>
      <w:r>
        <w:rPr>
          <w:rFonts w:ascii="Arial" w:eastAsia="Arial" w:hAnsi="Arial" w:cs="Arial"/>
          <w:b/>
          <w:bCs/>
          <w:color w:val="10B981"/>
          <w:sz w:val="20"/>
          <w:szCs w:val="20"/>
          <w:rtl/>
        </w:rPr>
        <w:t xml:space="preserve">الشعار الأساسي — </w:t>
      </w:r>
      <w:r>
        <w:rPr>
          <w:rFonts w:ascii="Arial" w:eastAsia="Arial" w:hAnsi="Arial" w:cs="Arial"/>
          <w:b/>
          <w:bCs/>
          <w:color w:val="0B1F3A"/>
          <w:sz w:val="22"/>
          <w:szCs w:val="22"/>
          <w:rtl/>
        </w:rPr>
        <w:t>عمليات رعاية صحية ذكية</w:t>
      </w:r>
    </w:p>
    <w:p w14:paraId="62FFDD31" w14:textId="77777777" w:rsidR="00EF1D25" w:rsidRDefault="00000000">
      <w:pPr>
        <w:spacing w:before="40" w:after="60"/>
      </w:pPr>
      <w:r>
        <w:rPr>
          <w:b/>
          <w:bCs/>
          <w:color w:val="2563EB"/>
          <w:spacing w:val="30"/>
          <w:sz w:val="16"/>
          <w:szCs w:val="16"/>
        </w:rPr>
        <w:t>APPROVED ALTERNATES</w:t>
      </w:r>
    </w:p>
    <w:p w14:paraId="0CD579BE" w14:textId="77777777" w:rsidR="00EF1D25" w:rsidRDefault="00000000">
      <w:pPr>
        <w:pStyle w:val="ListParagraph"/>
        <w:numPr>
          <w:ilvl w:val="0"/>
          <w:numId w:val="2"/>
        </w:numPr>
        <w:spacing w:after="40" w:line="272" w:lineRule="auto"/>
      </w:pPr>
      <w:r>
        <w:t>Healthcare Operations. Simplified.</w:t>
      </w:r>
    </w:p>
    <w:p w14:paraId="74AC38CD" w14:textId="77777777" w:rsidR="00EF1D25" w:rsidRDefault="00000000">
      <w:pPr>
        <w:pStyle w:val="ListParagraph"/>
        <w:numPr>
          <w:ilvl w:val="0"/>
          <w:numId w:val="2"/>
        </w:numPr>
        <w:spacing w:after="40" w:line="272" w:lineRule="auto"/>
      </w:pPr>
      <w:r>
        <w:t>Powering Modern Hospitals.</w:t>
      </w:r>
    </w:p>
    <w:p w14:paraId="0E0BF4F4" w14:textId="77777777" w:rsidR="00EF1D25" w:rsidRDefault="00000000">
      <w:pPr>
        <w:pStyle w:val="ListParagraph"/>
        <w:numPr>
          <w:ilvl w:val="0"/>
          <w:numId w:val="2"/>
        </w:numPr>
        <w:spacing w:after="40" w:line="272" w:lineRule="auto"/>
      </w:pPr>
      <w:r>
        <w:t>Smarter Operations. Better Care.</w:t>
      </w:r>
    </w:p>
    <w:p w14:paraId="7BC0FE71" w14:textId="77777777" w:rsidR="00EF1D25" w:rsidRDefault="00000000">
      <w:pPr>
        <w:pStyle w:val="Heading1"/>
      </w:pPr>
      <w:bookmarkStart w:id="2" w:name="_Toc235568744"/>
      <w:r>
        <w:t>Brand Personality</w:t>
      </w:r>
      <w:bookmarkEnd w:id="2"/>
    </w:p>
    <w:p w14:paraId="35EE3208" w14:textId="77777777" w:rsidR="00EF1D25" w:rsidRDefault="00000000">
      <w:pPr>
        <w:bidi/>
        <w:spacing w:after="120"/>
        <w:jc w:val="right"/>
      </w:pPr>
      <w:r>
        <w:rPr>
          <w:rFonts w:ascii="Arial" w:eastAsia="Arial" w:hAnsi="Arial" w:cs="Arial"/>
          <w:b/>
          <w:bCs/>
          <w:color w:val="2563EB"/>
          <w:rtl/>
        </w:rPr>
        <w:t>شخصية العلامة</w:t>
      </w:r>
    </w:p>
    <w:p w14:paraId="0E0235D9" w14:textId="77777777" w:rsidR="00EF1D25" w:rsidRDefault="00000000">
      <w:pPr>
        <w:spacing w:after="60" w:line="288" w:lineRule="auto"/>
      </w:pPr>
      <w:r>
        <w:t>MDops should always feel intelligent, professional, modern, innovative, secure, premium, calm, reliable, human-centred, and enterprise-grade. Never playful, never childish, never overly clinical.</w:t>
      </w:r>
    </w:p>
    <w:p w14:paraId="05D8909D" w14:textId="77777777" w:rsidR="00EF1D25" w:rsidRDefault="00000000">
      <w:pPr>
        <w:bidi/>
        <w:spacing w:after="150" w:line="320" w:lineRule="auto"/>
        <w:jc w:val="right"/>
      </w:pPr>
      <w:r>
        <w:rPr>
          <w:rFonts w:ascii="Arial" w:eastAsia="Arial" w:hAnsi="Arial" w:cs="Arial"/>
          <w:color w:val="64748B"/>
          <w:rtl/>
        </w:rPr>
        <w:t>ينبغي أن تبدو إم دي أوبس دائمًا ذكية، احترافية، عصرية، مبتكرة، آمنة، راقية، هادئة، موثوقة، تُراعي الإنسان، وبمستوى المؤسسات. ليست مرحة، ولا طفولية، ولا مبالِغة في الطابع الطبّي.</w:t>
      </w:r>
    </w:p>
    <w:p w14:paraId="60309526" w14:textId="77777777" w:rsidR="00EF1D25" w:rsidRDefault="00000000">
      <w:pPr>
        <w:pStyle w:val="Heading1"/>
      </w:pPr>
      <w:bookmarkStart w:id="3" w:name="_Toc235568745"/>
      <w:r>
        <w:t>Brand Values</w:t>
      </w:r>
      <w:bookmarkEnd w:id="3"/>
    </w:p>
    <w:p w14:paraId="42D6C2E6" w14:textId="77777777" w:rsidR="00EF1D25" w:rsidRDefault="00000000">
      <w:pPr>
        <w:bidi/>
        <w:spacing w:after="120"/>
        <w:jc w:val="right"/>
      </w:pPr>
      <w:r>
        <w:rPr>
          <w:rFonts w:ascii="Arial" w:eastAsia="Arial" w:hAnsi="Arial" w:cs="Arial"/>
          <w:b/>
          <w:bCs/>
          <w:color w:val="2563EB"/>
          <w:rtl/>
        </w:rPr>
        <w:t>قيم العلامة</w:t>
      </w:r>
    </w:p>
    <w:p w14:paraId="43FFC134" w14:textId="77777777" w:rsidR="00EF1D25" w:rsidRDefault="00000000">
      <w:pPr>
        <w:pStyle w:val="ListParagraph"/>
        <w:numPr>
          <w:ilvl w:val="0"/>
          <w:numId w:val="3"/>
        </w:numPr>
        <w:spacing w:after="20" w:line="276" w:lineRule="auto"/>
      </w:pPr>
      <w:r>
        <w:rPr>
          <w:b/>
          <w:bCs/>
          <w:color w:val="0B1F3A"/>
        </w:rPr>
        <w:lastRenderedPageBreak/>
        <w:t xml:space="preserve">Innovation  </w:t>
      </w:r>
      <w:r>
        <w:t>— We continuously improve healthcare operations through intelligent technology.</w:t>
      </w:r>
    </w:p>
    <w:p w14:paraId="45A3C4F4"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الابتكار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نُطوّر عمليات الرعاية الصحية باستمرار عبر التقنية الذكية.</w:t>
      </w:r>
    </w:p>
    <w:p w14:paraId="36C78F0C" w14:textId="77777777" w:rsidR="00EF1D25" w:rsidRDefault="00000000">
      <w:pPr>
        <w:pStyle w:val="ListParagraph"/>
        <w:numPr>
          <w:ilvl w:val="0"/>
          <w:numId w:val="3"/>
        </w:numPr>
        <w:spacing w:after="20" w:line="276" w:lineRule="auto"/>
      </w:pPr>
      <w:r>
        <w:rPr>
          <w:b/>
          <w:bCs/>
          <w:color w:val="0B1F3A"/>
        </w:rPr>
        <w:t xml:space="preserve">Reliability  </w:t>
      </w:r>
      <w:r>
        <w:t>— Hospitals depend on us every day; reliability is non-negotiable.</w:t>
      </w:r>
    </w:p>
    <w:p w14:paraId="20C78100"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الموثوقية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تعتمد علينا المستشفيات كل يوم؛ والموثوقية غير قابلة للمساومة.</w:t>
      </w:r>
    </w:p>
    <w:p w14:paraId="20AC94F9" w14:textId="77777777" w:rsidR="00EF1D25" w:rsidRDefault="00000000">
      <w:pPr>
        <w:pStyle w:val="ListParagraph"/>
        <w:numPr>
          <w:ilvl w:val="0"/>
          <w:numId w:val="3"/>
        </w:numPr>
        <w:spacing w:after="20" w:line="276" w:lineRule="auto"/>
      </w:pPr>
      <w:r>
        <w:rPr>
          <w:b/>
          <w:bCs/>
          <w:color w:val="0B1F3A"/>
        </w:rPr>
        <w:t xml:space="preserve">Security  </w:t>
      </w:r>
      <w:r>
        <w:t>— Healthcare data deserves the highest level of protection.</w:t>
      </w:r>
    </w:p>
    <w:p w14:paraId="17DBE23C"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الأمان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تستحقّ بيانات الرعاية الصحية أعلى مستويات الحماية.</w:t>
      </w:r>
    </w:p>
    <w:p w14:paraId="6982E01A" w14:textId="77777777" w:rsidR="00EF1D25" w:rsidRDefault="00000000">
      <w:pPr>
        <w:pStyle w:val="ListParagraph"/>
        <w:numPr>
          <w:ilvl w:val="0"/>
          <w:numId w:val="3"/>
        </w:numPr>
        <w:spacing w:after="20" w:line="276" w:lineRule="auto"/>
      </w:pPr>
      <w:r>
        <w:rPr>
          <w:b/>
          <w:bCs/>
          <w:color w:val="0B1F3A"/>
        </w:rPr>
        <w:t xml:space="preserve">Simplicity  </w:t>
      </w:r>
      <w:r>
        <w:t>— Complex workflows should feel effortless.</w:t>
      </w:r>
    </w:p>
    <w:p w14:paraId="5CDC2A26"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البساطة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ينبغي أن تبدو الإجراءات المعقّدة سهلة وسلسة.</w:t>
      </w:r>
    </w:p>
    <w:p w14:paraId="0549D271" w14:textId="77777777" w:rsidR="00EF1D25" w:rsidRDefault="00000000">
      <w:pPr>
        <w:pStyle w:val="ListParagraph"/>
        <w:numPr>
          <w:ilvl w:val="0"/>
          <w:numId w:val="3"/>
        </w:numPr>
        <w:spacing w:after="20" w:line="276" w:lineRule="auto"/>
      </w:pPr>
      <w:r>
        <w:rPr>
          <w:b/>
          <w:bCs/>
          <w:color w:val="0B1F3A"/>
        </w:rPr>
        <w:t xml:space="preserve">Excellence  </w:t>
      </w:r>
      <w:r>
        <w:t>— Every feature should improve the lives of healthcare professionals.</w:t>
      </w:r>
    </w:p>
    <w:p w14:paraId="7C1AFC55"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التميّز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كل ميزة يجب أن تُحسّن حياة الكوادر الصحية.</w:t>
      </w:r>
    </w:p>
    <w:p w14:paraId="324F4D6E" w14:textId="77777777" w:rsidR="00EF1D25" w:rsidRDefault="00000000">
      <w:pPr>
        <w:pStyle w:val="ListParagraph"/>
        <w:numPr>
          <w:ilvl w:val="0"/>
          <w:numId w:val="3"/>
        </w:numPr>
        <w:spacing w:after="20" w:line="276" w:lineRule="auto"/>
      </w:pPr>
      <w:r>
        <w:rPr>
          <w:b/>
          <w:bCs/>
          <w:color w:val="0B1F3A"/>
        </w:rPr>
        <w:t xml:space="preserve">Partnership  </w:t>
      </w:r>
      <w:r>
        <w:t>— We build long-term relationships with healthcare organisations.</w:t>
      </w:r>
    </w:p>
    <w:p w14:paraId="275A34E0"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الشراكة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نبني علاقات طويلة الأمد مع المؤسسات الصحية.</w:t>
      </w:r>
    </w:p>
    <w:p w14:paraId="4AAB4CE4" w14:textId="77777777" w:rsidR="00EF1D25" w:rsidRDefault="00000000">
      <w:pPr>
        <w:pStyle w:val="Heading1"/>
      </w:pPr>
      <w:bookmarkStart w:id="4" w:name="_Toc235568746"/>
      <w:r>
        <w:t>Mission</w:t>
      </w:r>
      <w:bookmarkEnd w:id="4"/>
    </w:p>
    <w:p w14:paraId="28B1A6AA" w14:textId="77777777" w:rsidR="00EF1D25" w:rsidRDefault="00000000">
      <w:pPr>
        <w:bidi/>
        <w:spacing w:after="120"/>
        <w:jc w:val="right"/>
      </w:pPr>
      <w:r>
        <w:rPr>
          <w:rFonts w:ascii="Arial" w:eastAsia="Arial" w:hAnsi="Arial" w:cs="Arial"/>
          <w:b/>
          <w:bCs/>
          <w:color w:val="2563EB"/>
          <w:rtl/>
        </w:rPr>
        <w:t>الرسالة</w:t>
      </w:r>
    </w:p>
    <w:p w14:paraId="42538772" w14:textId="77777777" w:rsidR="00EF1D25" w:rsidRDefault="00000000">
      <w:pPr>
        <w:spacing w:after="60" w:line="300" w:lineRule="auto"/>
      </w:pPr>
      <w:r>
        <w:rPr>
          <w:color w:val="0B1F3A"/>
          <w:sz w:val="24"/>
          <w:szCs w:val="24"/>
        </w:rPr>
        <w:t>To make healthcare operations effortless — helping hospitals work more efficiently, decide with confidence, and give more of their time back to patients.</w:t>
      </w:r>
    </w:p>
    <w:p w14:paraId="19800964" w14:textId="77777777" w:rsidR="00EF1D25" w:rsidRDefault="00000000">
      <w:pPr>
        <w:bidi/>
        <w:spacing w:after="160" w:line="330" w:lineRule="auto"/>
        <w:jc w:val="right"/>
      </w:pPr>
      <w:r>
        <w:rPr>
          <w:rFonts w:ascii="Arial" w:eastAsia="Arial" w:hAnsi="Arial" w:cs="Arial"/>
          <w:color w:val="2563EB"/>
          <w:sz w:val="23"/>
          <w:szCs w:val="23"/>
          <w:rtl/>
        </w:rPr>
        <w:t>أن نجعل عمليات الرعاية الصحية سلسة — لتعمل المستشفيات بكفاءة أعلى، وتتّخذ قراراتها بثقة، وتُعيد المزيد من وقتها لخدمة المرضى.</w:t>
      </w:r>
    </w:p>
    <w:p w14:paraId="5FF50729" w14:textId="77777777" w:rsidR="00EF1D25" w:rsidRDefault="00000000">
      <w:pPr>
        <w:pStyle w:val="Heading1"/>
      </w:pPr>
      <w:bookmarkStart w:id="5" w:name="_Toc235568747"/>
      <w:r>
        <w:t>Vision</w:t>
      </w:r>
      <w:bookmarkEnd w:id="5"/>
    </w:p>
    <w:p w14:paraId="562094D2" w14:textId="77777777" w:rsidR="00EF1D25" w:rsidRDefault="00000000">
      <w:pPr>
        <w:bidi/>
        <w:spacing w:after="120"/>
        <w:jc w:val="right"/>
      </w:pPr>
      <w:r>
        <w:rPr>
          <w:rFonts w:ascii="Arial" w:eastAsia="Arial" w:hAnsi="Arial" w:cs="Arial"/>
          <w:b/>
          <w:bCs/>
          <w:color w:val="2563EB"/>
          <w:rtl/>
        </w:rPr>
        <w:t>الرؤية</w:t>
      </w:r>
    </w:p>
    <w:p w14:paraId="3AFA2FD4" w14:textId="77777777" w:rsidR="00EF1D25" w:rsidRDefault="00000000">
      <w:pPr>
        <w:spacing w:after="60" w:line="300" w:lineRule="auto"/>
      </w:pPr>
      <w:r>
        <w:rPr>
          <w:color w:val="0B1F3A"/>
          <w:sz w:val="24"/>
          <w:szCs w:val="24"/>
        </w:rPr>
        <w:t>To power the operations of every modern hospital.</w:t>
      </w:r>
    </w:p>
    <w:p w14:paraId="2B09B54E" w14:textId="77777777" w:rsidR="00EF1D25" w:rsidRDefault="00000000">
      <w:pPr>
        <w:bidi/>
        <w:spacing w:after="160" w:line="330" w:lineRule="auto"/>
        <w:jc w:val="right"/>
      </w:pPr>
      <w:r>
        <w:rPr>
          <w:rFonts w:ascii="Arial" w:eastAsia="Arial" w:hAnsi="Arial" w:cs="Arial"/>
          <w:color w:val="2563EB"/>
          <w:sz w:val="23"/>
          <w:szCs w:val="23"/>
          <w:rtl/>
        </w:rPr>
        <w:t>أن نُشغّل العمليات في كل مستشفى حديث.</w:t>
      </w:r>
    </w:p>
    <w:p w14:paraId="2E7D2A48" w14:textId="77777777" w:rsidR="00EF1D25" w:rsidRDefault="00000000">
      <w:pPr>
        <w:pStyle w:val="Heading1"/>
      </w:pPr>
      <w:bookmarkStart w:id="6" w:name="_Toc235568748"/>
      <w:r>
        <w:t>Brand Promise</w:t>
      </w:r>
      <w:bookmarkEnd w:id="6"/>
    </w:p>
    <w:p w14:paraId="12CBE7CC" w14:textId="77777777" w:rsidR="00EF1D25" w:rsidRDefault="00000000">
      <w:pPr>
        <w:bidi/>
        <w:spacing w:after="120"/>
        <w:jc w:val="right"/>
      </w:pPr>
      <w:r>
        <w:rPr>
          <w:rFonts w:ascii="Arial" w:eastAsia="Arial" w:hAnsi="Arial" w:cs="Arial"/>
          <w:b/>
          <w:bCs/>
          <w:color w:val="2563EB"/>
          <w:rtl/>
        </w:rPr>
        <w:t>وعد العلامة</w:t>
      </w:r>
    </w:p>
    <w:p w14:paraId="33883635" w14:textId="77777777" w:rsidR="00EF1D25" w:rsidRDefault="00000000">
      <w:pPr>
        <w:spacing w:after="60" w:line="288" w:lineRule="auto"/>
      </w:pPr>
      <w:r>
        <w:rPr>
          <w:i/>
          <w:iCs/>
          <w:color w:val="0B1F3A"/>
          <w:sz w:val="22"/>
          <w:szCs w:val="22"/>
        </w:rPr>
        <w:t>Less time on administration. More time for patients.</w:t>
      </w:r>
    </w:p>
    <w:p w14:paraId="0B945278" w14:textId="77777777" w:rsidR="00EF1D25" w:rsidRDefault="00000000">
      <w:pPr>
        <w:bidi/>
        <w:spacing w:after="120"/>
        <w:jc w:val="right"/>
      </w:pPr>
      <w:r>
        <w:rPr>
          <w:rFonts w:ascii="Arial" w:eastAsia="Arial" w:hAnsi="Arial" w:cs="Arial"/>
          <w:i/>
          <w:iCs/>
          <w:color w:val="0B1F3A"/>
          <w:sz w:val="22"/>
          <w:szCs w:val="22"/>
          <w:rtl/>
        </w:rPr>
        <w:t>وقت أقل في الإدارة، ووقت أكثر للمرضى.</w:t>
      </w:r>
    </w:p>
    <w:p w14:paraId="542C7672" w14:textId="77777777" w:rsidR="00EF1D25" w:rsidRDefault="00000000">
      <w:pPr>
        <w:pStyle w:val="Heading1"/>
      </w:pPr>
      <w:bookmarkStart w:id="7" w:name="_Toc235568749"/>
      <w:r>
        <w:t>Positioning Statement</w:t>
      </w:r>
      <w:bookmarkEnd w:id="7"/>
    </w:p>
    <w:p w14:paraId="48C8DDBD" w14:textId="77777777" w:rsidR="00EF1D25" w:rsidRDefault="00000000">
      <w:pPr>
        <w:bidi/>
        <w:spacing w:after="120"/>
        <w:jc w:val="right"/>
      </w:pPr>
      <w:r>
        <w:rPr>
          <w:rFonts w:ascii="Arial" w:eastAsia="Arial" w:hAnsi="Arial" w:cs="Arial"/>
          <w:b/>
          <w:bCs/>
          <w:color w:val="2563EB"/>
          <w:rtl/>
        </w:rPr>
        <w:t>بيان التموضع</w:t>
      </w:r>
    </w:p>
    <w:p w14:paraId="5CEF6BD5" w14:textId="77777777" w:rsidR="00EF1D25" w:rsidRDefault="00000000">
      <w:pPr>
        <w:spacing w:after="60" w:line="288" w:lineRule="auto"/>
      </w:pPr>
      <w:r>
        <w:t>MDops is an enterprise healthcare operations platform that lets hospitals manage workforce scheduling, perioperative operations, analytics, approvals, and communication from one secure system.</w:t>
      </w:r>
    </w:p>
    <w:p w14:paraId="6808B1DA" w14:textId="77777777" w:rsidR="00EF1D25" w:rsidRDefault="00000000">
      <w:pPr>
        <w:bidi/>
        <w:spacing w:after="150" w:line="320" w:lineRule="auto"/>
        <w:jc w:val="right"/>
      </w:pPr>
      <w:r>
        <w:rPr>
          <w:rFonts w:ascii="Arial" w:eastAsia="Arial" w:hAnsi="Arial" w:cs="Arial"/>
          <w:color w:val="64748B"/>
          <w:rtl/>
        </w:rPr>
        <w:lastRenderedPageBreak/>
        <w:t>إم دي أوبس منصّة مؤسسية لعمليات الرعاية الصحية تُمكّن المستشفيات من إدارة جدولة الكوادر، وعمليات غرف العمليات، والتحليلات، والاعتمادات، والتواصل من نظام واحد آمن.</w:t>
      </w:r>
    </w:p>
    <w:p w14:paraId="309BF27B" w14:textId="77777777" w:rsidR="00EF1D25" w:rsidRDefault="00000000">
      <w:pPr>
        <w:pStyle w:val="Heading1"/>
      </w:pPr>
      <w:bookmarkStart w:id="8" w:name="_Toc235568750"/>
      <w:r>
        <w:t>Target Audience &amp; Customers</w:t>
      </w:r>
      <w:bookmarkEnd w:id="8"/>
    </w:p>
    <w:p w14:paraId="69B21CF1" w14:textId="77777777" w:rsidR="00EF1D25" w:rsidRDefault="00000000">
      <w:pPr>
        <w:bidi/>
        <w:spacing w:after="120"/>
        <w:jc w:val="right"/>
      </w:pPr>
      <w:r>
        <w:rPr>
          <w:rFonts w:ascii="Arial" w:eastAsia="Arial" w:hAnsi="Arial" w:cs="Arial"/>
          <w:b/>
          <w:bCs/>
          <w:color w:val="2563EB"/>
          <w:rtl/>
        </w:rPr>
        <w:t>الجمهور المستهدف والعملاء</w:t>
      </w:r>
    </w:p>
    <w:p w14:paraId="710D3598" w14:textId="77777777" w:rsidR="00EF1D25" w:rsidRDefault="00000000">
      <w:pPr>
        <w:spacing w:after="60" w:line="288" w:lineRule="auto"/>
      </w:pPr>
      <w:r>
        <w:t>MDops serves two connected groups: the leaders who choose it, and the teams who use it every day.</w:t>
      </w:r>
    </w:p>
    <w:p w14:paraId="22CE0593" w14:textId="77777777" w:rsidR="00EF1D25" w:rsidRDefault="00000000">
      <w:pPr>
        <w:bidi/>
        <w:spacing w:after="150" w:line="320" w:lineRule="auto"/>
        <w:jc w:val="right"/>
      </w:pPr>
      <w:r>
        <w:rPr>
          <w:rFonts w:ascii="Arial" w:eastAsia="Arial" w:hAnsi="Arial" w:cs="Arial"/>
          <w:color w:val="64748B"/>
          <w:rtl/>
        </w:rPr>
        <w:t>تخدم إم دي أوبس فئتين مترابطتين: القادة الذين يختارونها، والفِرق التي تستخدمها يوميًّا.</w:t>
      </w:r>
    </w:p>
    <w:p w14:paraId="54B8ADE5" w14:textId="77777777" w:rsidR="00EF1D25" w:rsidRDefault="00000000">
      <w:pPr>
        <w:spacing w:after="60" w:line="288" w:lineRule="auto"/>
      </w:pPr>
      <w:r>
        <w:rPr>
          <w:b/>
          <w:bCs/>
          <w:color w:val="0B1F3A"/>
        </w:rPr>
        <w:t xml:space="preserve">Who buys MDops (decision-makers). </w:t>
      </w:r>
      <w:r>
        <w:t>Hospital CEOs and Chief Operating Officers seeking efficiency and visibility; Medical Directors and Department Chairs accountable for coverage, fairness, and compliance; and OR and Anaesthesia heads who own the daily schedule.</w:t>
      </w:r>
    </w:p>
    <w:p w14:paraId="4BF40DB2" w14:textId="77777777" w:rsidR="00EF1D25" w:rsidRDefault="00000000">
      <w:pPr>
        <w:bidi/>
        <w:spacing w:after="150" w:line="320" w:lineRule="auto"/>
        <w:jc w:val="right"/>
      </w:pPr>
      <w:r>
        <w:rPr>
          <w:rFonts w:ascii="Arial" w:eastAsia="Arial" w:hAnsi="Arial" w:cs="Arial"/>
          <w:color w:val="64748B"/>
          <w:rtl/>
        </w:rPr>
        <w:t>مَن يشتري إم دي أوبس (صنّاع القرار). الرؤساء التنفيذيون ومديرو التشغيل الباحثون عن الكفاءة والوضوح؛ والمديرون الطبّيون ورؤساء الأقسام المسؤولون عن التغطية والعدالة والالتزام؛ ورؤساء أقسام غرف العمليات والتخدير الذين يملكون الجدول اليومي.</w:t>
      </w:r>
    </w:p>
    <w:p w14:paraId="6CBE47E5" w14:textId="77777777" w:rsidR="00EF1D25" w:rsidRDefault="00000000">
      <w:pPr>
        <w:spacing w:after="60" w:line="288" w:lineRule="auto"/>
      </w:pPr>
      <w:r>
        <w:rPr>
          <w:b/>
          <w:bCs/>
          <w:color w:val="0B1F3A"/>
        </w:rPr>
        <w:t xml:space="preserve">Who uses MDops (daily users). </w:t>
      </w:r>
      <w:r>
        <w:t>Coordinators and schedulers who build and publish the rota; consultants, fellows, residents, and technologists who see their assignments, request leave, and receive alerts; and nursing and perioperative leadership coordinating theatre lists.</w:t>
      </w:r>
    </w:p>
    <w:p w14:paraId="5AD8FB0D" w14:textId="77777777" w:rsidR="00EF1D25" w:rsidRDefault="00000000">
      <w:pPr>
        <w:bidi/>
        <w:spacing w:after="150" w:line="320" w:lineRule="auto"/>
        <w:jc w:val="right"/>
      </w:pPr>
      <w:r>
        <w:rPr>
          <w:rFonts w:ascii="Arial" w:eastAsia="Arial" w:hAnsi="Arial" w:cs="Arial"/>
          <w:color w:val="64748B"/>
          <w:rtl/>
        </w:rPr>
        <w:t>مَن يستخدم إم دي أوبس (المستخدمون اليوميون). المنسّقون ومُعِدّو الجداول الذين يبنون الجدول وينشرونه؛ والاستشاريون والزملاء والأطباء المقيمون والفنّيون الذين يطّلعون على تكليفاتهم ويطلبون الإجازات ويتلقّون التنبيهات؛ وقيادات التمريض وما حول العمليات.</w:t>
      </w:r>
    </w:p>
    <w:p w14:paraId="5123F9EA" w14:textId="77777777" w:rsidR="00EF1D25" w:rsidRDefault="00000000">
      <w:pPr>
        <w:spacing w:after="60" w:line="288" w:lineRule="auto"/>
      </w:pPr>
      <w:r>
        <w:rPr>
          <w:b/>
          <w:bCs/>
          <w:color w:val="0B1F3A"/>
        </w:rPr>
        <w:t xml:space="preserve">The organisations we serve. </w:t>
      </w:r>
      <w:r>
        <w:t>Private, government, and military hospitals; academic medical centres; and day-surgery centres — anywhere clinical staff must be scheduled fairly, safely, and at scale.</w:t>
      </w:r>
    </w:p>
    <w:p w14:paraId="6C3757D4" w14:textId="77777777" w:rsidR="00EF1D25" w:rsidRDefault="00000000">
      <w:pPr>
        <w:bidi/>
        <w:spacing w:after="150" w:line="320" w:lineRule="auto"/>
        <w:jc w:val="right"/>
      </w:pPr>
      <w:r>
        <w:rPr>
          <w:rFonts w:ascii="Arial" w:eastAsia="Arial" w:hAnsi="Arial" w:cs="Arial"/>
          <w:color w:val="64748B"/>
          <w:rtl/>
        </w:rPr>
        <w:t>المؤسسات التي نخدمها. المستشفيات الخاصة والحكومية والعسكرية؛ والمراكز الطبية الأكاديمية؛ ومراكز جراحة اليوم الواحد — أينما وجب جدولة الكوادر السريرية بعدالة وأمان وعلى نطاق واسع.</w:t>
      </w:r>
    </w:p>
    <w:p w14:paraId="22314758" w14:textId="77777777" w:rsidR="00EF1D25" w:rsidRDefault="00000000">
      <w:pPr>
        <w:pStyle w:val="Heading1"/>
      </w:pPr>
      <w:bookmarkStart w:id="9" w:name="_Toc235568751"/>
      <w:r>
        <w:t>Product Ecosystem</w:t>
      </w:r>
      <w:bookmarkEnd w:id="9"/>
    </w:p>
    <w:p w14:paraId="578AC107" w14:textId="77777777" w:rsidR="00EF1D25" w:rsidRDefault="00000000">
      <w:pPr>
        <w:bidi/>
        <w:spacing w:after="120"/>
        <w:jc w:val="right"/>
      </w:pPr>
      <w:r>
        <w:rPr>
          <w:rFonts w:ascii="Arial" w:eastAsia="Arial" w:hAnsi="Arial" w:cs="Arial"/>
          <w:b/>
          <w:bCs/>
          <w:color w:val="2563EB"/>
          <w:rtl/>
        </w:rPr>
        <w:t>منظومة المنتجات</w:t>
      </w:r>
    </w:p>
    <w:p w14:paraId="011BFD04" w14:textId="77777777" w:rsidR="00EF1D25" w:rsidRDefault="00000000">
      <w:pPr>
        <w:spacing w:after="60" w:line="288" w:lineRule="auto"/>
      </w:pPr>
      <w:r>
        <w:t>MDops is not one application, but a suite of connected products on one platform:</w:t>
      </w:r>
    </w:p>
    <w:p w14:paraId="29C64345" w14:textId="77777777" w:rsidR="00EF1D25" w:rsidRDefault="00000000">
      <w:pPr>
        <w:bidi/>
        <w:spacing w:after="150" w:line="320" w:lineRule="auto"/>
        <w:jc w:val="right"/>
      </w:pPr>
      <w:r>
        <w:rPr>
          <w:rFonts w:ascii="Arial" w:eastAsia="Arial" w:hAnsi="Arial" w:cs="Arial"/>
          <w:color w:val="64748B"/>
          <w:rtl/>
        </w:rPr>
        <w:t>إم دي أوبس ليست تطبيقًا واحدًا، بل مجموعة منتجات مترابطة على منصّة واحدة:</w:t>
      </w:r>
    </w:p>
    <w:tbl>
      <w:tblPr>
        <w:tblW w:w="9300" w:type="dxa"/>
        <w:tblBorders>
          <w:top w:val="single" w:sz="4" w:space="0" w:color="E2E8F0"/>
          <w:bottom w:val="single" w:sz="4" w:space="0" w:color="E2E8F0"/>
          <w:insideH w:val="single" w:sz="4" w:space="0" w:color="E2E8F0"/>
        </w:tblBorders>
        <w:tblCellMar>
          <w:left w:w="10" w:type="dxa"/>
          <w:right w:w="10" w:type="dxa"/>
        </w:tblCellMar>
        <w:tblLook w:val="04A0" w:firstRow="1" w:lastRow="0" w:firstColumn="1" w:lastColumn="0" w:noHBand="0" w:noVBand="1"/>
      </w:tblPr>
      <w:tblGrid>
        <w:gridCol w:w="3000"/>
        <w:gridCol w:w="6300"/>
      </w:tblGrid>
      <w:tr w:rsidR="00EF1D25" w14:paraId="69213986"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360F661D" w14:textId="77777777" w:rsidR="00EF1D25" w:rsidRDefault="00000000">
            <w:r>
              <w:rPr>
                <w:b/>
                <w:bCs/>
                <w:color w:val="0B1F3A"/>
                <w:sz w:val="20"/>
                <w:szCs w:val="20"/>
              </w:rPr>
              <w:t>MDops OR</w:t>
            </w:r>
          </w:p>
        </w:tc>
        <w:tc>
          <w:tcPr>
            <w:tcW w:w="6300" w:type="dxa"/>
            <w:shd w:val="clear" w:color="auto" w:fill="F1F5F9"/>
            <w:tcMar>
              <w:top w:w="80" w:type="dxa"/>
              <w:left w:w="140" w:type="dxa"/>
              <w:bottom w:w="80" w:type="dxa"/>
              <w:right w:w="140" w:type="dxa"/>
            </w:tcMar>
            <w:vAlign w:val="center"/>
          </w:tcPr>
          <w:p w14:paraId="07CD46C9" w14:textId="77777777" w:rsidR="00EF1D25" w:rsidRDefault="00000000">
            <w:r>
              <w:rPr>
                <w:sz w:val="20"/>
                <w:szCs w:val="20"/>
              </w:rPr>
              <w:t>Operating-room &amp; perioperative management.</w:t>
            </w:r>
          </w:p>
        </w:tc>
      </w:tr>
      <w:tr w:rsidR="00EF1D25" w14:paraId="482A9339"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3AA8C5D6" w14:textId="77777777" w:rsidR="00EF1D25" w:rsidRDefault="00000000">
            <w:r>
              <w:rPr>
                <w:b/>
                <w:bCs/>
                <w:color w:val="0B1F3A"/>
                <w:sz w:val="20"/>
                <w:szCs w:val="20"/>
              </w:rPr>
              <w:t>MDops Workforce</w:t>
            </w:r>
          </w:p>
        </w:tc>
        <w:tc>
          <w:tcPr>
            <w:tcW w:w="6300" w:type="dxa"/>
            <w:shd w:val="clear" w:color="auto" w:fill="FFFFFF"/>
            <w:tcMar>
              <w:top w:w="80" w:type="dxa"/>
              <w:left w:w="140" w:type="dxa"/>
              <w:bottom w:w="80" w:type="dxa"/>
              <w:right w:w="140" w:type="dxa"/>
            </w:tcMar>
            <w:vAlign w:val="center"/>
          </w:tcPr>
          <w:p w14:paraId="77BA7BC1" w14:textId="77777777" w:rsidR="00EF1D25" w:rsidRDefault="00000000">
            <w:r>
              <w:rPr>
                <w:sz w:val="20"/>
                <w:szCs w:val="20"/>
              </w:rPr>
              <w:t>Scheduling, leave, staffing, and workload balancing.</w:t>
            </w:r>
          </w:p>
        </w:tc>
      </w:tr>
      <w:tr w:rsidR="00EF1D25" w14:paraId="6231202C"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245ED224" w14:textId="77777777" w:rsidR="00EF1D25" w:rsidRDefault="00000000">
            <w:r>
              <w:rPr>
                <w:b/>
                <w:bCs/>
                <w:color w:val="0B1F3A"/>
                <w:sz w:val="20"/>
                <w:szCs w:val="20"/>
              </w:rPr>
              <w:t>MDops OnCall</w:t>
            </w:r>
          </w:p>
        </w:tc>
        <w:tc>
          <w:tcPr>
            <w:tcW w:w="6300" w:type="dxa"/>
            <w:shd w:val="clear" w:color="auto" w:fill="F1F5F9"/>
            <w:tcMar>
              <w:top w:w="80" w:type="dxa"/>
              <w:left w:w="140" w:type="dxa"/>
              <w:bottom w:w="80" w:type="dxa"/>
              <w:right w:w="140" w:type="dxa"/>
            </w:tcMar>
            <w:vAlign w:val="center"/>
          </w:tcPr>
          <w:p w14:paraId="64B08026" w14:textId="77777777" w:rsidR="00EF1D25" w:rsidRDefault="00000000">
            <w:r>
              <w:rPr>
                <w:sz w:val="20"/>
                <w:szCs w:val="20"/>
              </w:rPr>
              <w:t>On-call planning, fairness, and coverage.</w:t>
            </w:r>
          </w:p>
        </w:tc>
      </w:tr>
      <w:tr w:rsidR="00EF1D25" w14:paraId="6EE83561"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11AC272E" w14:textId="77777777" w:rsidR="00EF1D25" w:rsidRDefault="00000000">
            <w:r>
              <w:rPr>
                <w:b/>
                <w:bCs/>
                <w:color w:val="0B1F3A"/>
                <w:sz w:val="20"/>
                <w:szCs w:val="20"/>
              </w:rPr>
              <w:t>MDops Analytics</w:t>
            </w:r>
          </w:p>
        </w:tc>
        <w:tc>
          <w:tcPr>
            <w:tcW w:w="6300" w:type="dxa"/>
            <w:shd w:val="clear" w:color="auto" w:fill="FFFFFF"/>
            <w:tcMar>
              <w:top w:w="80" w:type="dxa"/>
              <w:left w:w="140" w:type="dxa"/>
              <w:bottom w:w="80" w:type="dxa"/>
              <w:right w:w="140" w:type="dxa"/>
            </w:tcMar>
            <w:vAlign w:val="center"/>
          </w:tcPr>
          <w:p w14:paraId="1467D878" w14:textId="77777777" w:rsidR="00EF1D25" w:rsidRDefault="00000000">
            <w:r>
              <w:rPr>
                <w:sz w:val="20"/>
                <w:szCs w:val="20"/>
              </w:rPr>
              <w:t>Executive dashboards, KPIs, and reporting.</w:t>
            </w:r>
          </w:p>
        </w:tc>
      </w:tr>
      <w:tr w:rsidR="00EF1D25" w14:paraId="6104C58D"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5D54B682" w14:textId="77777777" w:rsidR="00EF1D25" w:rsidRDefault="00000000">
            <w:r>
              <w:rPr>
                <w:b/>
                <w:bCs/>
                <w:color w:val="0B1F3A"/>
                <w:sz w:val="20"/>
                <w:szCs w:val="20"/>
              </w:rPr>
              <w:t>MDops AI</w:t>
            </w:r>
          </w:p>
        </w:tc>
        <w:tc>
          <w:tcPr>
            <w:tcW w:w="6300" w:type="dxa"/>
            <w:shd w:val="clear" w:color="auto" w:fill="F1F5F9"/>
            <w:tcMar>
              <w:top w:w="80" w:type="dxa"/>
              <w:left w:w="140" w:type="dxa"/>
              <w:bottom w:w="80" w:type="dxa"/>
              <w:right w:w="140" w:type="dxa"/>
            </w:tcMar>
            <w:vAlign w:val="center"/>
          </w:tcPr>
          <w:p w14:paraId="15EA8533" w14:textId="77777777" w:rsidR="00EF1D25" w:rsidRDefault="00000000">
            <w:r>
              <w:rPr>
                <w:sz w:val="20"/>
                <w:szCs w:val="20"/>
              </w:rPr>
              <w:t>AI-assisted scheduling and recommendations.</w:t>
            </w:r>
          </w:p>
        </w:tc>
      </w:tr>
      <w:tr w:rsidR="00EF1D25" w14:paraId="1FB3ADE0"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0F1B8BC4" w14:textId="77777777" w:rsidR="00EF1D25" w:rsidRDefault="00000000">
            <w:r>
              <w:rPr>
                <w:b/>
                <w:bCs/>
                <w:color w:val="0B1F3A"/>
                <w:sz w:val="20"/>
                <w:szCs w:val="20"/>
              </w:rPr>
              <w:t>MDops Mobile</w:t>
            </w:r>
          </w:p>
        </w:tc>
        <w:tc>
          <w:tcPr>
            <w:tcW w:w="6300" w:type="dxa"/>
            <w:shd w:val="clear" w:color="auto" w:fill="FFFFFF"/>
            <w:tcMar>
              <w:top w:w="80" w:type="dxa"/>
              <w:left w:w="140" w:type="dxa"/>
              <w:bottom w:w="80" w:type="dxa"/>
              <w:right w:w="140" w:type="dxa"/>
            </w:tcMar>
            <w:vAlign w:val="center"/>
          </w:tcPr>
          <w:p w14:paraId="2ECD9401" w14:textId="77777777" w:rsidR="00EF1D25" w:rsidRDefault="00000000">
            <w:r>
              <w:rPr>
                <w:sz w:val="20"/>
                <w:szCs w:val="20"/>
              </w:rPr>
              <w:t>Mobile access for healthcare professionals.</w:t>
            </w:r>
          </w:p>
        </w:tc>
      </w:tr>
      <w:tr w:rsidR="00EF1D25" w14:paraId="35FF5431"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4B22371A" w14:textId="77777777" w:rsidR="00EF1D25" w:rsidRDefault="00000000">
            <w:r>
              <w:rPr>
                <w:b/>
                <w:bCs/>
                <w:color w:val="0B1F3A"/>
                <w:sz w:val="20"/>
                <w:szCs w:val="20"/>
              </w:rPr>
              <w:t>MDops Command</w:t>
            </w:r>
          </w:p>
        </w:tc>
        <w:tc>
          <w:tcPr>
            <w:tcW w:w="6300" w:type="dxa"/>
            <w:shd w:val="clear" w:color="auto" w:fill="F1F5F9"/>
            <w:tcMar>
              <w:top w:w="80" w:type="dxa"/>
              <w:left w:w="140" w:type="dxa"/>
              <w:bottom w:w="80" w:type="dxa"/>
              <w:right w:w="140" w:type="dxa"/>
            </w:tcMar>
            <w:vAlign w:val="center"/>
          </w:tcPr>
          <w:p w14:paraId="7AA8BA48" w14:textId="77777777" w:rsidR="00EF1D25" w:rsidRDefault="00000000">
            <w:r>
              <w:rPr>
                <w:sz w:val="20"/>
                <w:szCs w:val="20"/>
              </w:rPr>
              <w:t>Executive command centre for operations.</w:t>
            </w:r>
          </w:p>
        </w:tc>
      </w:tr>
    </w:tbl>
    <w:p w14:paraId="1F4DB531" w14:textId="77777777" w:rsidR="00EF1D25" w:rsidRDefault="00000000">
      <w:pPr>
        <w:pStyle w:val="Heading1"/>
      </w:pPr>
      <w:bookmarkStart w:id="10" w:name="_Toc235568752"/>
      <w:r>
        <w:lastRenderedPageBreak/>
        <w:t>Visual Identity</w:t>
      </w:r>
      <w:bookmarkEnd w:id="10"/>
    </w:p>
    <w:p w14:paraId="032CE708" w14:textId="77777777" w:rsidR="00EF1D25" w:rsidRDefault="00000000">
      <w:pPr>
        <w:bidi/>
        <w:spacing w:after="120"/>
        <w:jc w:val="right"/>
      </w:pPr>
      <w:r>
        <w:rPr>
          <w:rFonts w:ascii="Arial" w:eastAsia="Arial" w:hAnsi="Arial" w:cs="Arial"/>
          <w:b/>
          <w:bCs/>
          <w:color w:val="2563EB"/>
          <w:rtl/>
        </w:rPr>
        <w:t>الهوية البصرية</w:t>
      </w:r>
    </w:p>
    <w:p w14:paraId="6CA7C34B" w14:textId="77777777" w:rsidR="00EF1D25" w:rsidRDefault="00000000">
      <w:pPr>
        <w:pStyle w:val="Heading3"/>
      </w:pPr>
      <w:r>
        <w:t>Color Palette / نظام الألوان</w:t>
      </w:r>
    </w:p>
    <w:p w14:paraId="7AFC0696" w14:textId="77777777" w:rsidR="00EF1D25" w:rsidRDefault="00000000">
      <w:pPr>
        <w:spacing w:after="60" w:line="288" w:lineRule="auto"/>
      </w:pPr>
      <w:r>
        <w:t>Anchored in deep navy for trust, healthcare blue for intelligence, and emerald for operational success — clean, timeless, and appropriate for healthcare.</w:t>
      </w:r>
    </w:p>
    <w:p w14:paraId="3195A04E" w14:textId="77777777" w:rsidR="00EF1D25" w:rsidRDefault="00000000">
      <w:pPr>
        <w:bidi/>
        <w:spacing w:after="150" w:line="320" w:lineRule="auto"/>
        <w:jc w:val="right"/>
      </w:pPr>
      <w:r>
        <w:rPr>
          <w:rFonts w:ascii="Arial" w:eastAsia="Arial" w:hAnsi="Arial" w:cs="Arial"/>
          <w:color w:val="64748B"/>
          <w:rtl/>
        </w:rPr>
        <w:t>يرتكز على الكحلي الغامق للثقة، والأزرق الطبّي للذكاء، والزمرّدي للنجاح التشغيلي — نظام نظيف وخالد ومناسب للقطاع الصحي.</w:t>
      </w:r>
    </w:p>
    <w:tbl>
      <w:tblPr>
        <w:tblW w:w="9300" w:type="dxa"/>
        <w:tblBorders>
          <w:top w:val="single" w:sz="4" w:space="0" w:color="E2E8F0"/>
          <w:bottom w:val="single" w:sz="4" w:space="0" w:color="E2E8F0"/>
          <w:insideH w:val="single" w:sz="4" w:space="0" w:color="E2E8F0"/>
        </w:tblBorders>
        <w:tblCellMar>
          <w:left w:w="10" w:type="dxa"/>
          <w:right w:w="10" w:type="dxa"/>
        </w:tblCellMar>
        <w:tblLook w:val="04A0" w:firstRow="1" w:lastRow="0" w:firstColumn="1" w:lastColumn="0" w:noHBand="0" w:noVBand="1"/>
      </w:tblPr>
      <w:tblGrid>
        <w:gridCol w:w="3000"/>
        <w:gridCol w:w="6300"/>
      </w:tblGrid>
      <w:tr w:rsidR="00EF1D25" w14:paraId="197DEA43"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543394E5" w14:textId="77777777" w:rsidR="00EF1D25" w:rsidRDefault="00000000">
            <w:r>
              <w:rPr>
                <w:b/>
                <w:bCs/>
                <w:color w:val="0B1F3A"/>
                <w:sz w:val="20"/>
                <w:szCs w:val="20"/>
              </w:rPr>
              <w:t>Deep Navy · #0B1F3A</w:t>
            </w:r>
          </w:p>
        </w:tc>
        <w:tc>
          <w:tcPr>
            <w:tcW w:w="6300" w:type="dxa"/>
            <w:shd w:val="clear" w:color="auto" w:fill="F1F5F9"/>
            <w:tcMar>
              <w:top w:w="80" w:type="dxa"/>
              <w:left w:w="140" w:type="dxa"/>
              <w:bottom w:w="80" w:type="dxa"/>
              <w:right w:w="140" w:type="dxa"/>
            </w:tcMar>
            <w:vAlign w:val="center"/>
          </w:tcPr>
          <w:p w14:paraId="59E3F6BF" w14:textId="77777777" w:rsidR="00EF1D25" w:rsidRDefault="00000000">
            <w:r>
              <w:rPr>
                <w:sz w:val="20"/>
                <w:szCs w:val="20"/>
              </w:rPr>
              <w:t>Primary — trust &amp; enterprise.</w:t>
            </w:r>
          </w:p>
        </w:tc>
      </w:tr>
      <w:tr w:rsidR="00EF1D25" w14:paraId="084D533D"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0E90BCE6" w14:textId="77777777" w:rsidR="00EF1D25" w:rsidRDefault="00000000">
            <w:r>
              <w:rPr>
                <w:b/>
                <w:bCs/>
                <w:color w:val="0B1F3A"/>
                <w:sz w:val="20"/>
                <w:szCs w:val="20"/>
              </w:rPr>
              <w:t>Healthcare Blue · #2563EB</w:t>
            </w:r>
          </w:p>
        </w:tc>
        <w:tc>
          <w:tcPr>
            <w:tcW w:w="6300" w:type="dxa"/>
            <w:shd w:val="clear" w:color="auto" w:fill="FFFFFF"/>
            <w:tcMar>
              <w:top w:w="80" w:type="dxa"/>
              <w:left w:w="140" w:type="dxa"/>
              <w:bottom w:w="80" w:type="dxa"/>
              <w:right w:w="140" w:type="dxa"/>
            </w:tcMar>
            <w:vAlign w:val="center"/>
          </w:tcPr>
          <w:p w14:paraId="61AB6BA4" w14:textId="77777777" w:rsidR="00EF1D25" w:rsidRDefault="00000000">
            <w:r>
              <w:rPr>
                <w:sz w:val="20"/>
                <w:szCs w:val="20"/>
              </w:rPr>
              <w:t>Secondary — intelligence &amp; interaction.</w:t>
            </w:r>
          </w:p>
        </w:tc>
      </w:tr>
      <w:tr w:rsidR="00EF1D25" w14:paraId="0FB4D425"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197F0AC7" w14:textId="77777777" w:rsidR="00EF1D25" w:rsidRDefault="00000000">
            <w:r>
              <w:rPr>
                <w:b/>
                <w:bCs/>
                <w:color w:val="0B1F3A"/>
                <w:sz w:val="20"/>
                <w:szCs w:val="20"/>
              </w:rPr>
              <w:t>Emerald · #10B981</w:t>
            </w:r>
          </w:p>
        </w:tc>
        <w:tc>
          <w:tcPr>
            <w:tcW w:w="6300" w:type="dxa"/>
            <w:shd w:val="clear" w:color="auto" w:fill="F1F5F9"/>
            <w:tcMar>
              <w:top w:w="80" w:type="dxa"/>
              <w:left w:w="140" w:type="dxa"/>
              <w:bottom w:w="80" w:type="dxa"/>
              <w:right w:w="140" w:type="dxa"/>
            </w:tcMar>
            <w:vAlign w:val="center"/>
          </w:tcPr>
          <w:p w14:paraId="39CD2FF0" w14:textId="77777777" w:rsidR="00EF1D25" w:rsidRDefault="00000000">
            <w:r>
              <w:rPr>
                <w:sz w:val="20"/>
                <w:szCs w:val="20"/>
              </w:rPr>
              <w:t>Accent — operational success.</w:t>
            </w:r>
          </w:p>
        </w:tc>
      </w:tr>
      <w:tr w:rsidR="00EF1D25" w14:paraId="016DBCC1"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273B4DA2" w14:textId="77777777" w:rsidR="00EF1D25" w:rsidRDefault="00000000">
            <w:r>
              <w:rPr>
                <w:b/>
                <w:bCs/>
                <w:color w:val="0B1F3A"/>
                <w:sz w:val="20"/>
                <w:szCs w:val="20"/>
              </w:rPr>
              <w:t>Signal Cyan · #22D3EE</w:t>
            </w:r>
          </w:p>
        </w:tc>
        <w:tc>
          <w:tcPr>
            <w:tcW w:w="6300" w:type="dxa"/>
            <w:shd w:val="clear" w:color="auto" w:fill="FFFFFF"/>
            <w:tcMar>
              <w:top w:w="80" w:type="dxa"/>
              <w:left w:w="140" w:type="dxa"/>
              <w:bottom w:w="80" w:type="dxa"/>
              <w:right w:w="140" w:type="dxa"/>
            </w:tcMar>
            <w:vAlign w:val="center"/>
          </w:tcPr>
          <w:p w14:paraId="291E108D" w14:textId="77777777" w:rsidR="00EF1D25" w:rsidRDefault="00000000">
            <w:r>
              <w:rPr>
                <w:sz w:val="20"/>
                <w:szCs w:val="20"/>
              </w:rPr>
              <w:t>Support — data &amp; live status.</w:t>
            </w:r>
          </w:p>
        </w:tc>
      </w:tr>
    </w:tbl>
    <w:p w14:paraId="69EEEF2F" w14:textId="77777777" w:rsidR="00EF1D25" w:rsidRDefault="00000000">
      <w:pPr>
        <w:pStyle w:val="Heading3"/>
      </w:pPr>
      <w:r>
        <w:t>Typography, Logo &amp; Photography</w:t>
      </w:r>
    </w:p>
    <w:p w14:paraId="0E5ACB53" w14:textId="77777777" w:rsidR="00EF1D25" w:rsidRDefault="00000000">
      <w:pPr>
        <w:spacing w:after="60" w:line="288" w:lineRule="auto"/>
      </w:pPr>
      <w:r>
        <w:t>Headings and body use a clean, modern sans-serif — the feel of premium enterprise software. The mark is a rising “ascend” signal; the wordmark carries a pulse “o.” Icons are minimal and geometric. Photography is real hospitals and real teams, natural light — never staged stock.</w:t>
      </w:r>
    </w:p>
    <w:p w14:paraId="4C36E7A6" w14:textId="77777777" w:rsidR="00EF1D25" w:rsidRDefault="00000000">
      <w:pPr>
        <w:bidi/>
        <w:spacing w:after="150" w:line="320" w:lineRule="auto"/>
        <w:jc w:val="right"/>
      </w:pPr>
      <w:r>
        <w:rPr>
          <w:rFonts w:ascii="Arial" w:eastAsia="Arial" w:hAnsi="Arial" w:cs="Arial"/>
          <w:color w:val="64748B"/>
          <w:rtl/>
        </w:rPr>
        <w:t xml:space="preserve">تستخدم العناوين والنصوص خطًّا حديثًا واضحًا بلا زخارف — بإحساس البرمجيات المؤسسية الراقية. الشعار إشارة صعود، ويحمل الاسم نبضة داخل حرف </w:t>
      </w:r>
      <w:proofErr w:type="spellStart"/>
      <w:r>
        <w:rPr>
          <w:rFonts w:ascii="Arial" w:eastAsia="Arial" w:hAnsi="Arial" w:cs="Arial"/>
          <w:color w:val="64748B"/>
          <w:rtl/>
        </w:rPr>
        <w:t>الـ«o</w:t>
      </w:r>
      <w:proofErr w:type="spellEnd"/>
      <w:r>
        <w:rPr>
          <w:rFonts w:ascii="Arial" w:eastAsia="Arial" w:hAnsi="Arial" w:cs="Arial"/>
          <w:color w:val="64748B"/>
          <w:rtl/>
        </w:rPr>
        <w:t>». الأيقونات بسيطة وهندسية. والتصوير لمستشفيات وفِرق حقيقية بإضاءة طبيعية، لا صور مُجهَّزة.</w:t>
      </w:r>
    </w:p>
    <w:p w14:paraId="7161A37E" w14:textId="77777777" w:rsidR="00EF1D25" w:rsidRDefault="00000000">
      <w:r>
        <w:br w:type="page"/>
      </w:r>
    </w:p>
    <w:p w14:paraId="49CA10F5" w14:textId="77777777" w:rsidR="00EF1D25" w:rsidRDefault="00000000">
      <w:pPr>
        <w:spacing w:before="40" w:after="60"/>
      </w:pPr>
      <w:r>
        <w:rPr>
          <w:b/>
          <w:bCs/>
          <w:color w:val="2563EB"/>
          <w:spacing w:val="30"/>
          <w:sz w:val="16"/>
          <w:szCs w:val="16"/>
        </w:rPr>
        <w:lastRenderedPageBreak/>
        <w:t>PART TWO · الجزء الثاني</w:t>
      </w:r>
    </w:p>
    <w:p w14:paraId="67F96E54" w14:textId="77777777" w:rsidR="00EF1D25" w:rsidRDefault="00000000">
      <w:pPr>
        <w:spacing w:after="40"/>
      </w:pPr>
      <w:r>
        <w:rPr>
          <w:b/>
          <w:bCs/>
          <w:color w:val="0B1F3A"/>
          <w:sz w:val="40"/>
          <w:szCs w:val="40"/>
        </w:rPr>
        <w:t>Corporate Portfolio</w:t>
      </w:r>
    </w:p>
    <w:p w14:paraId="670A78DC" w14:textId="77777777" w:rsidR="00EF1D25" w:rsidRDefault="00000000">
      <w:pPr>
        <w:bidi/>
        <w:spacing w:after="120"/>
        <w:jc w:val="right"/>
      </w:pPr>
      <w:r>
        <w:rPr>
          <w:rFonts w:ascii="Arial" w:eastAsia="Arial" w:hAnsi="Arial" w:cs="Arial"/>
          <w:b/>
          <w:bCs/>
          <w:color w:val="2563EB"/>
          <w:sz w:val="30"/>
          <w:szCs w:val="30"/>
          <w:rtl/>
        </w:rPr>
        <w:t>الملف المؤسسي</w:t>
      </w:r>
    </w:p>
    <w:p w14:paraId="17CB82CA" w14:textId="77777777" w:rsidR="00EF1D25" w:rsidRDefault="00000000">
      <w:pPr>
        <w:spacing w:after="60" w:line="300" w:lineRule="auto"/>
      </w:pPr>
      <w:r>
        <w:rPr>
          <w:color w:val="0B1F3A"/>
          <w:sz w:val="24"/>
          <w:szCs w:val="24"/>
        </w:rPr>
        <w:t>An introduction to the company and the platform — our story, our products, the industries we serve, and the technology, security, and partnership behind MDops.</w:t>
      </w:r>
    </w:p>
    <w:p w14:paraId="75654450" w14:textId="77777777" w:rsidR="00EF1D25" w:rsidRDefault="00000000">
      <w:pPr>
        <w:bidi/>
        <w:spacing w:after="160" w:line="330" w:lineRule="auto"/>
        <w:jc w:val="right"/>
      </w:pPr>
      <w:r>
        <w:rPr>
          <w:rFonts w:ascii="Arial" w:eastAsia="Arial" w:hAnsi="Arial" w:cs="Arial"/>
          <w:color w:val="2563EB"/>
          <w:sz w:val="23"/>
          <w:szCs w:val="23"/>
          <w:rtl/>
        </w:rPr>
        <w:t>مقدّمة عن الشركة والمنصّة — قصّتنا، ومنتجاتنا، والقطاعات التي نخدمها، والتقنية والأمان والشراكة خلف إم دي أوبس.</w:t>
      </w:r>
    </w:p>
    <w:p w14:paraId="48FAB576" w14:textId="77777777" w:rsidR="00EF1D25" w:rsidRDefault="00EF1D25">
      <w:pPr>
        <w:pBdr>
          <w:bottom w:val="single" w:sz="8" w:space="1" w:color="E2E8F0"/>
        </w:pBdr>
        <w:spacing w:after="160"/>
      </w:pPr>
    </w:p>
    <w:p w14:paraId="55104835" w14:textId="77777777" w:rsidR="00EF1D25" w:rsidRDefault="00000000">
      <w:pPr>
        <w:pStyle w:val="Heading1"/>
      </w:pPr>
      <w:bookmarkStart w:id="11" w:name="_Toc235568753"/>
      <w:r>
        <w:t>1 · Company Profile</w:t>
      </w:r>
      <w:bookmarkEnd w:id="11"/>
    </w:p>
    <w:p w14:paraId="6CAEF903" w14:textId="77777777" w:rsidR="00EF1D25" w:rsidRDefault="00000000">
      <w:pPr>
        <w:bidi/>
        <w:spacing w:after="120"/>
        <w:jc w:val="right"/>
      </w:pPr>
      <w:r>
        <w:rPr>
          <w:rFonts w:ascii="Arial" w:eastAsia="Arial" w:hAnsi="Arial" w:cs="Arial"/>
          <w:b/>
          <w:bCs/>
          <w:color w:val="2563EB"/>
          <w:rtl/>
        </w:rPr>
        <w:t>١ · نبذة عن الشركة</w:t>
      </w:r>
    </w:p>
    <w:p w14:paraId="0F93C72D" w14:textId="77777777" w:rsidR="00EF1D25" w:rsidRDefault="00000000">
      <w:pPr>
        <w:spacing w:after="60" w:line="288" w:lineRule="auto"/>
      </w:pPr>
      <w:r>
        <w:t>MDops is a healthcare technology company that builds enterprise software for hospital operations. Our platform unifies workforce scheduling, perioperative management, on-call planning, executive analytics, approvals, and communication into one secure system — replacing the spreadsheets and scattered tools that clinical departments still rely on.</w:t>
      </w:r>
    </w:p>
    <w:p w14:paraId="334CD028" w14:textId="77777777" w:rsidR="00EF1D25" w:rsidRDefault="00000000">
      <w:pPr>
        <w:bidi/>
        <w:spacing w:after="150" w:line="320" w:lineRule="auto"/>
        <w:jc w:val="right"/>
      </w:pPr>
      <w:r>
        <w:rPr>
          <w:rFonts w:ascii="Arial" w:eastAsia="Arial" w:hAnsi="Arial" w:cs="Arial"/>
          <w:color w:val="64748B"/>
          <w:rtl/>
        </w:rPr>
        <w:t>إم دي أوبس شركة تقنية صحية تُطوّر برمجيات مؤسسية لعمليات المستشفيات. توحّد منصّتنا جدولة الكوادر، وإدارة ما حول العمليات، وتخطيط المناوبات، والتحليلات التنفيذية، والاعتمادات، والتواصل في نظام واحد آمن — بديلًا عن الجداول اليدوية والأدوات المتفرّقة التي لا تزال الأقسام السريرية تعتمد عليها.</w:t>
      </w:r>
    </w:p>
    <w:tbl>
      <w:tblPr>
        <w:tblW w:w="9300" w:type="dxa"/>
        <w:tblBorders>
          <w:top w:val="single" w:sz="4" w:space="0" w:color="E2E8F0"/>
          <w:bottom w:val="single" w:sz="4" w:space="0" w:color="E2E8F0"/>
          <w:insideH w:val="single" w:sz="4" w:space="0" w:color="E2E8F0"/>
        </w:tblBorders>
        <w:tblCellMar>
          <w:left w:w="10" w:type="dxa"/>
          <w:right w:w="10" w:type="dxa"/>
        </w:tblCellMar>
        <w:tblLook w:val="04A0" w:firstRow="1" w:lastRow="0" w:firstColumn="1" w:lastColumn="0" w:noHBand="0" w:noVBand="1"/>
      </w:tblPr>
      <w:tblGrid>
        <w:gridCol w:w="3000"/>
        <w:gridCol w:w="6300"/>
      </w:tblGrid>
      <w:tr w:rsidR="00EF1D25" w14:paraId="23039809"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24DA5AF6" w14:textId="77777777" w:rsidR="00EF1D25" w:rsidRDefault="00000000">
            <w:r>
              <w:rPr>
                <w:b/>
                <w:bCs/>
                <w:color w:val="0B1F3A"/>
                <w:sz w:val="20"/>
                <w:szCs w:val="20"/>
              </w:rPr>
              <w:t>Category</w:t>
            </w:r>
          </w:p>
        </w:tc>
        <w:tc>
          <w:tcPr>
            <w:tcW w:w="6300" w:type="dxa"/>
            <w:shd w:val="clear" w:color="auto" w:fill="F1F5F9"/>
            <w:tcMar>
              <w:top w:w="80" w:type="dxa"/>
              <w:left w:w="140" w:type="dxa"/>
              <w:bottom w:w="80" w:type="dxa"/>
              <w:right w:w="140" w:type="dxa"/>
            </w:tcMar>
            <w:vAlign w:val="center"/>
          </w:tcPr>
          <w:p w14:paraId="67E04D55" w14:textId="77777777" w:rsidR="00EF1D25" w:rsidRDefault="00000000">
            <w:r>
              <w:rPr>
                <w:sz w:val="20"/>
                <w:szCs w:val="20"/>
              </w:rPr>
              <w:t>Enterprise Healthcare Operations (HealthTech SaaS)</w:t>
            </w:r>
          </w:p>
        </w:tc>
      </w:tr>
      <w:tr w:rsidR="00EF1D25" w14:paraId="504590B3"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5BEC6929" w14:textId="77777777" w:rsidR="00EF1D25" w:rsidRDefault="00000000">
            <w:r>
              <w:rPr>
                <w:b/>
                <w:bCs/>
                <w:color w:val="0B1F3A"/>
                <w:sz w:val="20"/>
                <w:szCs w:val="20"/>
              </w:rPr>
              <w:t>Focus</w:t>
            </w:r>
          </w:p>
        </w:tc>
        <w:tc>
          <w:tcPr>
            <w:tcW w:w="6300" w:type="dxa"/>
            <w:shd w:val="clear" w:color="auto" w:fill="FFFFFF"/>
            <w:tcMar>
              <w:top w:w="80" w:type="dxa"/>
              <w:left w:w="140" w:type="dxa"/>
              <w:bottom w:w="80" w:type="dxa"/>
              <w:right w:w="140" w:type="dxa"/>
            </w:tcMar>
            <w:vAlign w:val="center"/>
          </w:tcPr>
          <w:p w14:paraId="178B2635" w14:textId="77777777" w:rsidR="00EF1D25" w:rsidRDefault="00000000">
            <w:r>
              <w:rPr>
                <w:sz w:val="20"/>
                <w:szCs w:val="20"/>
              </w:rPr>
              <w:t>Workforce, perioperative &amp; on-call operations</w:t>
            </w:r>
          </w:p>
        </w:tc>
      </w:tr>
      <w:tr w:rsidR="00EF1D25" w14:paraId="2488E25C"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17CD0DE1" w14:textId="77777777" w:rsidR="00EF1D25" w:rsidRDefault="00000000">
            <w:r>
              <w:rPr>
                <w:b/>
                <w:bCs/>
                <w:color w:val="0B1F3A"/>
                <w:sz w:val="20"/>
                <w:szCs w:val="20"/>
              </w:rPr>
              <w:t>Delivery</w:t>
            </w:r>
          </w:p>
        </w:tc>
        <w:tc>
          <w:tcPr>
            <w:tcW w:w="6300" w:type="dxa"/>
            <w:shd w:val="clear" w:color="auto" w:fill="F1F5F9"/>
            <w:tcMar>
              <w:top w:w="80" w:type="dxa"/>
              <w:left w:w="140" w:type="dxa"/>
              <w:bottom w:w="80" w:type="dxa"/>
              <w:right w:w="140" w:type="dxa"/>
            </w:tcMar>
            <w:vAlign w:val="center"/>
          </w:tcPr>
          <w:p w14:paraId="309A24F7" w14:textId="77777777" w:rsidR="00EF1D25" w:rsidRDefault="00000000">
            <w:r>
              <w:rPr>
                <w:sz w:val="20"/>
                <w:szCs w:val="20"/>
              </w:rPr>
              <w:t>Secure multi-tenant cloud, isolated per organisation</w:t>
            </w:r>
          </w:p>
        </w:tc>
      </w:tr>
      <w:tr w:rsidR="00EF1D25" w14:paraId="5F666A4A"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3260B9F7" w14:textId="77777777" w:rsidR="00EF1D25" w:rsidRDefault="00000000">
            <w:r>
              <w:rPr>
                <w:b/>
                <w:bCs/>
                <w:color w:val="0B1F3A"/>
                <w:sz w:val="20"/>
                <w:szCs w:val="20"/>
              </w:rPr>
              <w:t>Availability</w:t>
            </w:r>
          </w:p>
        </w:tc>
        <w:tc>
          <w:tcPr>
            <w:tcW w:w="6300" w:type="dxa"/>
            <w:shd w:val="clear" w:color="auto" w:fill="FFFFFF"/>
            <w:tcMar>
              <w:top w:w="80" w:type="dxa"/>
              <w:left w:w="140" w:type="dxa"/>
              <w:bottom w:w="80" w:type="dxa"/>
              <w:right w:w="140" w:type="dxa"/>
            </w:tcMar>
            <w:vAlign w:val="center"/>
          </w:tcPr>
          <w:p w14:paraId="43CB0AB4" w14:textId="77777777" w:rsidR="00EF1D25" w:rsidRDefault="00000000">
            <w:r>
              <w:rPr>
                <w:sz w:val="20"/>
                <w:szCs w:val="20"/>
              </w:rPr>
              <w:t>Web &amp; mobile · bilingual (English / Arabic, RTL)</w:t>
            </w:r>
          </w:p>
        </w:tc>
      </w:tr>
    </w:tbl>
    <w:p w14:paraId="77087CFC" w14:textId="77777777" w:rsidR="00EF1D25" w:rsidRDefault="00000000">
      <w:pPr>
        <w:pStyle w:val="Heading1"/>
      </w:pPr>
      <w:bookmarkStart w:id="12" w:name="_Toc235568754"/>
      <w:r>
        <w:t>2 · Executive Message</w:t>
      </w:r>
      <w:bookmarkEnd w:id="12"/>
    </w:p>
    <w:p w14:paraId="1BAFC32A" w14:textId="77777777" w:rsidR="00EF1D25" w:rsidRDefault="00000000">
      <w:pPr>
        <w:bidi/>
        <w:spacing w:after="120"/>
        <w:jc w:val="right"/>
      </w:pPr>
      <w:r>
        <w:rPr>
          <w:rFonts w:ascii="Arial" w:eastAsia="Arial" w:hAnsi="Arial" w:cs="Arial"/>
          <w:b/>
          <w:bCs/>
          <w:color w:val="2563EB"/>
          <w:rtl/>
        </w:rPr>
        <w:t>٢ · كلمة الإدارة</w:t>
      </w:r>
    </w:p>
    <w:p w14:paraId="40DEE039" w14:textId="77777777" w:rsidR="00EF1D25" w:rsidRDefault="00000000">
      <w:pPr>
        <w:spacing w:after="60" w:line="288" w:lineRule="auto"/>
      </w:pPr>
      <w:r>
        <w:rPr>
          <w:i/>
          <w:iCs/>
          <w:color w:val="0B1F3A"/>
          <w:sz w:val="22"/>
          <w:szCs w:val="22"/>
        </w:rPr>
        <w:t>“Hospitals run on people — yet coordinating those people is still done with tools never built for it. Every hour spent rebuilding a rota by hand, every unfair on-call, every gap in an operating room is a cost paid in staff wellbeing and patient care. We built MDops to give healthcare teams software as capable and trustworthy as the clinical systems they already depend on. Our commitment is simple: reliability first, security always, and a relentless focus on making complex operations feel effortless.”</w:t>
      </w:r>
    </w:p>
    <w:p w14:paraId="414CCCDD" w14:textId="77777777" w:rsidR="00EF1D25" w:rsidRDefault="00000000">
      <w:pPr>
        <w:bidi/>
        <w:spacing w:after="150" w:line="320" w:lineRule="auto"/>
        <w:jc w:val="right"/>
      </w:pPr>
      <w:r>
        <w:rPr>
          <w:rFonts w:ascii="Arial" w:eastAsia="Arial" w:hAnsi="Arial" w:cs="Arial"/>
          <w:color w:val="64748B"/>
          <w:rtl/>
        </w:rPr>
        <w:t>«تعمل المستشفيات بجهود البشر — ومع ذلك ما زال تنظيم هذه الجهود يتمّ بأدوات لم تُصنَع لهذا الغرض. كل ساعة تُنفَق في إعادة بناء جدول يدويًّا، وكل مناوبة غير عادلة، وكل فجوة في غرفة عمليات، ثمنٌ يُدفَع من عافية الكوادر ورعاية المرضى. بنينا إم دي أوبس لنمنح الفِرق الصحية برمجياتٍ لا تقلّ قدرةً وموثوقيةً عن الأنظمة السريرية التي تعتمد عليها. التزامنا بسيط: الموثوقية أولًا، والأمان دائمًا، وتركيزٌ لا يلين على جعل العمليات المعقّدة تبدو سهلة.»</w:t>
      </w:r>
    </w:p>
    <w:p w14:paraId="3A5C122D" w14:textId="77777777" w:rsidR="00EF1D25" w:rsidRDefault="00000000">
      <w:pPr>
        <w:spacing w:after="60" w:line="288" w:lineRule="auto"/>
      </w:pPr>
      <w:r>
        <w:rPr>
          <w:color w:val="64748B"/>
          <w:sz w:val="20"/>
          <w:szCs w:val="20"/>
        </w:rPr>
        <w:t>— The MDops Team</w:t>
      </w:r>
    </w:p>
    <w:p w14:paraId="793224A8" w14:textId="77777777" w:rsidR="00EF1D25" w:rsidRDefault="00000000">
      <w:pPr>
        <w:pStyle w:val="Heading1"/>
      </w:pPr>
      <w:bookmarkStart w:id="13" w:name="_Toc235568755"/>
      <w:r>
        <w:lastRenderedPageBreak/>
        <w:t>3 · Vision &amp; Mission</w:t>
      </w:r>
      <w:bookmarkEnd w:id="13"/>
    </w:p>
    <w:p w14:paraId="13B538D8" w14:textId="77777777" w:rsidR="00EF1D25" w:rsidRDefault="00000000">
      <w:pPr>
        <w:bidi/>
        <w:spacing w:after="120"/>
        <w:jc w:val="right"/>
      </w:pPr>
      <w:r>
        <w:rPr>
          <w:rFonts w:ascii="Arial" w:eastAsia="Arial" w:hAnsi="Arial" w:cs="Arial"/>
          <w:b/>
          <w:bCs/>
          <w:color w:val="2563EB"/>
          <w:rtl/>
        </w:rPr>
        <w:t>٣ · الرؤية والرسالة</w:t>
      </w:r>
    </w:p>
    <w:p w14:paraId="2A527B08" w14:textId="77777777" w:rsidR="00EF1D25" w:rsidRDefault="00000000">
      <w:pPr>
        <w:spacing w:after="60" w:line="288" w:lineRule="auto"/>
      </w:pPr>
      <w:r>
        <w:rPr>
          <w:b/>
          <w:bCs/>
          <w:color w:val="0B1F3A"/>
        </w:rPr>
        <w:t xml:space="preserve">Vision — </w:t>
      </w:r>
      <w:r>
        <w:t>To power the operations of every modern hospital.</w:t>
      </w:r>
    </w:p>
    <w:p w14:paraId="39469D1A" w14:textId="77777777" w:rsidR="00EF1D25" w:rsidRDefault="00000000">
      <w:pPr>
        <w:bidi/>
        <w:spacing w:after="150" w:line="320" w:lineRule="auto"/>
        <w:jc w:val="right"/>
      </w:pPr>
      <w:r>
        <w:rPr>
          <w:rFonts w:ascii="Arial" w:eastAsia="Arial" w:hAnsi="Arial" w:cs="Arial"/>
          <w:color w:val="64748B"/>
          <w:rtl/>
        </w:rPr>
        <w:t>الرؤية — أن نُشغّل العمليات في كل مستشفى حديث.</w:t>
      </w:r>
    </w:p>
    <w:p w14:paraId="6505B4F3" w14:textId="77777777" w:rsidR="00EF1D25" w:rsidRDefault="00000000">
      <w:pPr>
        <w:spacing w:after="60" w:line="288" w:lineRule="auto"/>
      </w:pPr>
      <w:r>
        <w:rPr>
          <w:b/>
          <w:bCs/>
          <w:color w:val="0B1F3A"/>
        </w:rPr>
        <w:t xml:space="preserve">Mission — </w:t>
      </w:r>
      <w:r>
        <w:t>To make healthcare operations effortless, helping hospitals work more efficiently, decide with confidence, and give more time back to patients.</w:t>
      </w:r>
    </w:p>
    <w:p w14:paraId="26FBCB8F" w14:textId="77777777" w:rsidR="00EF1D25" w:rsidRDefault="00000000">
      <w:pPr>
        <w:bidi/>
        <w:spacing w:after="150" w:line="320" w:lineRule="auto"/>
        <w:jc w:val="right"/>
      </w:pPr>
      <w:r>
        <w:rPr>
          <w:rFonts w:ascii="Arial" w:eastAsia="Arial" w:hAnsi="Arial" w:cs="Arial"/>
          <w:color w:val="64748B"/>
          <w:rtl/>
        </w:rPr>
        <w:t>الرسالة — أن نجعل عمليات الرعاية الصحية سلسة، لتعمل المستشفيات بكفاءة أعلى، وتتّخذ قراراتها بثقة، وتُعيد المزيد من الوقت للمرضى.</w:t>
      </w:r>
    </w:p>
    <w:p w14:paraId="24BCFB67" w14:textId="77777777" w:rsidR="00EF1D25" w:rsidRDefault="00000000">
      <w:pPr>
        <w:pStyle w:val="Heading1"/>
      </w:pPr>
      <w:bookmarkStart w:id="14" w:name="_Toc235568756"/>
      <w:r>
        <w:t>4 · Core Values</w:t>
      </w:r>
      <w:bookmarkEnd w:id="14"/>
    </w:p>
    <w:p w14:paraId="010558B7" w14:textId="77777777" w:rsidR="00EF1D25" w:rsidRDefault="00000000">
      <w:pPr>
        <w:bidi/>
        <w:spacing w:after="120"/>
        <w:jc w:val="right"/>
      </w:pPr>
      <w:r>
        <w:rPr>
          <w:rFonts w:ascii="Arial" w:eastAsia="Arial" w:hAnsi="Arial" w:cs="Arial"/>
          <w:b/>
          <w:bCs/>
          <w:color w:val="2563EB"/>
          <w:rtl/>
        </w:rPr>
        <w:t>٤ · القيم الجوهرية</w:t>
      </w:r>
    </w:p>
    <w:p w14:paraId="45292418" w14:textId="77777777" w:rsidR="00EF1D25" w:rsidRDefault="00000000">
      <w:pPr>
        <w:pStyle w:val="ListParagraph"/>
        <w:numPr>
          <w:ilvl w:val="0"/>
          <w:numId w:val="3"/>
        </w:numPr>
        <w:spacing w:after="20" w:line="276" w:lineRule="auto"/>
      </w:pPr>
      <w:r>
        <w:rPr>
          <w:b/>
          <w:bCs/>
          <w:color w:val="0B1F3A"/>
        </w:rPr>
        <w:t xml:space="preserve">Innovation  </w:t>
      </w:r>
      <w:r>
        <w:t>— Continuously improving operations through intelligent technology.</w:t>
      </w:r>
    </w:p>
    <w:p w14:paraId="565A8EBA"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الابتكار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تطوير العمليات باستمرار عبر التقنية الذكية.</w:t>
      </w:r>
    </w:p>
    <w:p w14:paraId="6B224AFC" w14:textId="77777777" w:rsidR="00EF1D25" w:rsidRDefault="00000000">
      <w:pPr>
        <w:pStyle w:val="ListParagraph"/>
        <w:numPr>
          <w:ilvl w:val="0"/>
          <w:numId w:val="3"/>
        </w:numPr>
        <w:spacing w:after="20" w:line="276" w:lineRule="auto"/>
      </w:pPr>
      <w:r>
        <w:rPr>
          <w:b/>
          <w:bCs/>
          <w:color w:val="0B1F3A"/>
        </w:rPr>
        <w:t xml:space="preserve">Reliability  </w:t>
      </w:r>
      <w:r>
        <w:t>— Hospitals depend on us every day.</w:t>
      </w:r>
    </w:p>
    <w:p w14:paraId="1DA3A873"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الموثوقية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تعتمد علينا المستشفيات كل يوم.</w:t>
      </w:r>
    </w:p>
    <w:p w14:paraId="2A8203D8" w14:textId="77777777" w:rsidR="00EF1D25" w:rsidRDefault="00000000">
      <w:pPr>
        <w:pStyle w:val="ListParagraph"/>
        <w:numPr>
          <w:ilvl w:val="0"/>
          <w:numId w:val="3"/>
        </w:numPr>
        <w:spacing w:after="20" w:line="276" w:lineRule="auto"/>
      </w:pPr>
      <w:r>
        <w:rPr>
          <w:b/>
          <w:bCs/>
          <w:color w:val="0B1F3A"/>
        </w:rPr>
        <w:t xml:space="preserve">Security  </w:t>
      </w:r>
      <w:r>
        <w:t>— The highest level of protection for healthcare data.</w:t>
      </w:r>
    </w:p>
    <w:p w14:paraId="58DA348F"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الأمان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أعلى مستوى من الحماية لبيانات الرعاية الصحية.</w:t>
      </w:r>
    </w:p>
    <w:p w14:paraId="461F298A" w14:textId="77777777" w:rsidR="00EF1D25" w:rsidRDefault="00000000">
      <w:pPr>
        <w:pStyle w:val="ListParagraph"/>
        <w:numPr>
          <w:ilvl w:val="0"/>
          <w:numId w:val="3"/>
        </w:numPr>
        <w:spacing w:after="20" w:line="276" w:lineRule="auto"/>
      </w:pPr>
      <w:r>
        <w:rPr>
          <w:b/>
          <w:bCs/>
          <w:color w:val="0B1F3A"/>
        </w:rPr>
        <w:t xml:space="preserve">Simplicity  </w:t>
      </w:r>
      <w:r>
        <w:t>— Complex workflows made effortless.</w:t>
      </w:r>
    </w:p>
    <w:p w14:paraId="348979EF"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البساطة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إجراءات معقّدة تُصبح سهلة.</w:t>
      </w:r>
    </w:p>
    <w:p w14:paraId="1917A7C2" w14:textId="77777777" w:rsidR="00EF1D25" w:rsidRDefault="00000000">
      <w:pPr>
        <w:pStyle w:val="ListParagraph"/>
        <w:numPr>
          <w:ilvl w:val="0"/>
          <w:numId w:val="3"/>
        </w:numPr>
        <w:spacing w:after="20" w:line="276" w:lineRule="auto"/>
      </w:pPr>
      <w:r>
        <w:rPr>
          <w:b/>
          <w:bCs/>
          <w:color w:val="0B1F3A"/>
        </w:rPr>
        <w:t xml:space="preserve">Excellence  </w:t>
      </w:r>
      <w:r>
        <w:t>— Every feature improves the lives of professionals.</w:t>
      </w:r>
    </w:p>
    <w:p w14:paraId="3B8B8077"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التميّز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كل ميزة تُحسّن حياة الكوادر.</w:t>
      </w:r>
    </w:p>
    <w:p w14:paraId="71CC178A" w14:textId="77777777" w:rsidR="00EF1D25" w:rsidRDefault="00000000">
      <w:pPr>
        <w:pStyle w:val="ListParagraph"/>
        <w:numPr>
          <w:ilvl w:val="0"/>
          <w:numId w:val="3"/>
        </w:numPr>
        <w:spacing w:after="20" w:line="276" w:lineRule="auto"/>
      </w:pPr>
      <w:r>
        <w:rPr>
          <w:b/>
          <w:bCs/>
          <w:color w:val="0B1F3A"/>
        </w:rPr>
        <w:t xml:space="preserve">Partnership  </w:t>
      </w:r>
      <w:r>
        <w:t>— Long-term relationships with healthcare organisations.</w:t>
      </w:r>
    </w:p>
    <w:p w14:paraId="3DAFFFD2" w14:textId="77777777" w:rsidR="00EF1D25" w:rsidRDefault="00000000">
      <w:pPr>
        <w:bidi/>
        <w:spacing w:after="120" w:line="300" w:lineRule="auto"/>
        <w:jc w:val="right"/>
      </w:pPr>
      <w:proofErr w:type="gramStart"/>
      <w:r>
        <w:rPr>
          <w:rFonts w:ascii="Arial" w:eastAsia="Arial" w:hAnsi="Arial" w:cs="Arial"/>
          <w:b/>
          <w:bCs/>
          <w:color w:val="0B1F3A"/>
          <w:sz w:val="20"/>
          <w:szCs w:val="20"/>
          <w:rtl/>
        </w:rPr>
        <w:t xml:space="preserve">الشراكة  </w:t>
      </w:r>
      <w:r>
        <w:rPr>
          <w:rFonts w:ascii="Arial" w:eastAsia="Arial" w:hAnsi="Arial" w:cs="Arial"/>
          <w:color w:val="64748B"/>
          <w:sz w:val="20"/>
          <w:szCs w:val="20"/>
          <w:rtl/>
        </w:rPr>
        <w:t>—</w:t>
      </w:r>
      <w:proofErr w:type="gramEnd"/>
      <w:r>
        <w:rPr>
          <w:rFonts w:ascii="Arial" w:eastAsia="Arial" w:hAnsi="Arial" w:cs="Arial"/>
          <w:color w:val="64748B"/>
          <w:sz w:val="20"/>
          <w:szCs w:val="20"/>
          <w:rtl/>
        </w:rPr>
        <w:t xml:space="preserve"> علاقات طويلة الأمد مع المؤسسات الصحية.</w:t>
      </w:r>
    </w:p>
    <w:p w14:paraId="23F5EA57" w14:textId="77777777" w:rsidR="00EF1D25" w:rsidRDefault="00000000">
      <w:pPr>
        <w:pStyle w:val="Heading1"/>
      </w:pPr>
      <w:bookmarkStart w:id="15" w:name="_Toc235568757"/>
      <w:r>
        <w:t>5 · Our Story</w:t>
      </w:r>
      <w:bookmarkEnd w:id="15"/>
    </w:p>
    <w:p w14:paraId="2C2BD749" w14:textId="77777777" w:rsidR="00EF1D25" w:rsidRDefault="00000000">
      <w:pPr>
        <w:bidi/>
        <w:spacing w:after="120"/>
        <w:jc w:val="right"/>
      </w:pPr>
      <w:r>
        <w:rPr>
          <w:rFonts w:ascii="Arial" w:eastAsia="Arial" w:hAnsi="Arial" w:cs="Arial"/>
          <w:b/>
          <w:bCs/>
          <w:color w:val="2563EB"/>
          <w:rtl/>
        </w:rPr>
        <w:t>٥ · قصّتنا</w:t>
      </w:r>
    </w:p>
    <w:p w14:paraId="28EED088" w14:textId="77777777" w:rsidR="00EF1D25" w:rsidRDefault="00000000">
      <w:pPr>
        <w:spacing w:after="60" w:line="288" w:lineRule="auto"/>
      </w:pPr>
      <w:r>
        <w:t>It began at 11 p.m. on a Thursday, in a quiet hospital office lit by a single screen.</w:t>
      </w:r>
    </w:p>
    <w:p w14:paraId="6CC2B00B" w14:textId="77777777" w:rsidR="00EF1D25" w:rsidRDefault="00000000">
      <w:pPr>
        <w:bidi/>
        <w:spacing w:after="150" w:line="320" w:lineRule="auto"/>
        <w:jc w:val="right"/>
      </w:pPr>
      <w:r>
        <w:rPr>
          <w:rFonts w:ascii="Arial" w:eastAsia="Arial" w:hAnsi="Arial" w:cs="Arial"/>
          <w:color w:val="64748B"/>
          <w:rtl/>
        </w:rPr>
        <w:t>بدأ الأمر عند الحادية عشرة مساءً من يوم خميس، في مكتبٍ هادئ بمستشفى، لا يُضيئه سوى شاشة واحدة.</w:t>
      </w:r>
    </w:p>
    <w:p w14:paraId="03E89082" w14:textId="77777777" w:rsidR="00EF1D25" w:rsidRDefault="00000000">
      <w:pPr>
        <w:spacing w:after="60" w:line="288" w:lineRule="auto"/>
      </w:pPr>
      <w:r>
        <w:t>The department's coordinator was doing what they did every week: rebuilding the next month's rota by hand. A wall of names, a grid of days, and a tangle of rules held together by memory. Who was on leave. Who had done three nights in a row. Which resident couldn't cover the women's OR. Which consultant specialised in paediatrics. One wrong cell and someone worked unfairly — or a room opened with no anaesthetist at all.</w:t>
      </w:r>
    </w:p>
    <w:p w14:paraId="0BFC7E1B" w14:textId="77777777" w:rsidR="00EF1D25" w:rsidRDefault="00000000">
      <w:pPr>
        <w:bidi/>
        <w:spacing w:after="150" w:line="320" w:lineRule="auto"/>
        <w:jc w:val="right"/>
      </w:pPr>
      <w:r>
        <w:rPr>
          <w:rFonts w:ascii="Arial" w:eastAsia="Arial" w:hAnsi="Arial" w:cs="Arial"/>
          <w:color w:val="64748B"/>
          <w:rtl/>
        </w:rPr>
        <w:t>كان منسّق القسم يفعل ما يفعله كل أسبوع: يُعيد بناء جدول الشهر القادم يدويًّا. جدارٌ من الأسماء، وشبكةٌ من الأيام، وخيوطٌ متشابكة من القواعد تربطها الذاكرة وحدها. مَن في إجازة؟ مَن أدّى ثلاث ليالٍ متتالية؟ أيّ مقيمٍ لا يستطيع تغطية غرفة عمليات النساء؟ وأيّ استشاريٍّ متخصّص في الأطفال؟ خطأٌ في خانة واحدة، فيعمل أحدهم بلا إنصاف — أو تُفتَح غرفة بلا طبيب تخدير على الإطلاق.</w:t>
      </w:r>
    </w:p>
    <w:p w14:paraId="707E9218" w14:textId="77777777" w:rsidR="00EF1D25" w:rsidRDefault="00000000">
      <w:pPr>
        <w:spacing w:after="60" w:line="288" w:lineRule="auto"/>
      </w:pPr>
      <w:r>
        <w:lastRenderedPageBreak/>
        <w:t>By morning the schedule was done. By noon it was already wrong: a sick call, a swapped shift, a cancelled list. And the coordinator started again.</w:t>
      </w:r>
    </w:p>
    <w:p w14:paraId="42B79D14" w14:textId="77777777" w:rsidR="00EF1D25" w:rsidRDefault="00000000">
      <w:pPr>
        <w:bidi/>
        <w:spacing w:after="150" w:line="320" w:lineRule="auto"/>
        <w:jc w:val="right"/>
      </w:pPr>
      <w:r>
        <w:rPr>
          <w:rFonts w:ascii="Arial" w:eastAsia="Arial" w:hAnsi="Arial" w:cs="Arial"/>
          <w:color w:val="64748B"/>
          <w:rtl/>
        </w:rPr>
        <w:t>بحلول الصباح اكتمل الجدول. وبحلول الظهر صار خاطئًا: اتّصال مرضيّ، ومناوبة مُبادَلة، وقائمة مُلغاة. فيبدأ المنسّق من جديد.</w:t>
      </w:r>
    </w:p>
    <w:p w14:paraId="1911D392" w14:textId="77777777" w:rsidR="00EF1D25" w:rsidRDefault="00000000">
      <w:pPr>
        <w:spacing w:after="60" w:line="288" w:lineRule="auto"/>
      </w:pPr>
      <w:r>
        <w:t>We watched this happen — not once, but in department after department — and asked one simple question: why is the software that runs the operating room so much better than the software that runs the people in it?</w:t>
      </w:r>
    </w:p>
    <w:p w14:paraId="5BEE5091" w14:textId="77777777" w:rsidR="00EF1D25" w:rsidRDefault="00000000">
      <w:pPr>
        <w:bidi/>
        <w:spacing w:after="150" w:line="320" w:lineRule="auto"/>
        <w:jc w:val="right"/>
      </w:pPr>
      <w:r>
        <w:rPr>
          <w:rFonts w:ascii="Arial" w:eastAsia="Arial" w:hAnsi="Arial" w:cs="Arial"/>
          <w:color w:val="64748B"/>
          <w:rtl/>
        </w:rPr>
        <w:t>رأينا هذا يتكرّر — لا مرّة واحدة، بل في قسمٍ تلو الآخر — فطرحنا سؤالًا واحدًا بسيطًا: لماذا تكون البرمجيات التي تُدير غرفة العمليات أفضل بكثير من تلك التي تُدير الناس داخلها؟</w:t>
      </w:r>
    </w:p>
    <w:p w14:paraId="6095C448" w14:textId="77777777" w:rsidR="00EF1D25" w:rsidRDefault="00000000">
      <w:pPr>
        <w:spacing w:after="60" w:line="288" w:lineRule="auto"/>
      </w:pPr>
      <w:r>
        <w:rPr>
          <w:b/>
          <w:bCs/>
          <w:color w:val="0B1F3A"/>
          <w:sz w:val="22"/>
          <w:szCs w:val="22"/>
        </w:rPr>
        <w:t>That question became MDops.</w:t>
      </w:r>
    </w:p>
    <w:p w14:paraId="6C97F6CA" w14:textId="77777777" w:rsidR="00EF1D25" w:rsidRDefault="00000000">
      <w:pPr>
        <w:bidi/>
        <w:spacing w:after="150" w:line="320" w:lineRule="auto"/>
        <w:jc w:val="right"/>
      </w:pPr>
      <w:r>
        <w:rPr>
          <w:rFonts w:ascii="Arial" w:eastAsia="Arial" w:hAnsi="Arial" w:cs="Arial"/>
          <w:color w:val="64748B"/>
          <w:rtl/>
        </w:rPr>
        <w:t>من ذلك السؤال وُلدت إم دي أوبس.</w:t>
      </w:r>
    </w:p>
    <w:p w14:paraId="1CE38E28" w14:textId="77777777" w:rsidR="00EF1D25" w:rsidRDefault="00000000">
      <w:pPr>
        <w:spacing w:after="60" w:line="288" w:lineRule="auto"/>
      </w:pPr>
      <w:r>
        <w:t>We started with the hardest part: fairly distributing anaesthesia staff across rooms, clinics, and on-call — respecting specialty, training level, leave, and fatigue rules that no spreadsheet could hold. When the first department went live and a full month's rota was generated — fair, complete, and explainable — in seconds instead of a weekend, we knew we had something.</w:t>
      </w:r>
    </w:p>
    <w:p w14:paraId="60D16839" w14:textId="77777777" w:rsidR="00EF1D25" w:rsidRDefault="00000000">
      <w:pPr>
        <w:bidi/>
        <w:spacing w:after="150" w:line="320" w:lineRule="auto"/>
        <w:jc w:val="right"/>
      </w:pPr>
      <w:r>
        <w:rPr>
          <w:rFonts w:ascii="Arial" w:eastAsia="Arial" w:hAnsi="Arial" w:cs="Arial"/>
          <w:color w:val="64748B"/>
          <w:rtl/>
        </w:rPr>
        <w:t>بدأنا بالجزء الأصعب: توزيع كوادر التخدير بعدالة على الغرف والعيادات والمناوبات — مع مراعاة التخصّص، ومستوى التدريب، والإجازات، وقواعد الإرهاق التي يعجز أيّ جدول يدويّ عن استيعابها. وحين انطلق أول قسم، وتولّد جدول شهرٍ كامل — عادلٌ ومكتمل وقابل للتفسير — في ثوانٍ بدل عطلة نهاية أسبوع، أدركنا أننا نملك شيئًا مهمًّا.</w:t>
      </w:r>
    </w:p>
    <w:p w14:paraId="5C984EC9" w14:textId="77777777" w:rsidR="00EF1D25" w:rsidRDefault="00000000">
      <w:pPr>
        <w:spacing w:after="60" w:line="288" w:lineRule="auto"/>
      </w:pPr>
      <w:r>
        <w:t>Then the requests came: monthly rosters, on-call fairness people could actually see, leave and holidays, working-hour limits, analytics for the director, secure messaging instead of scattered chats. Each was shaped by the people who live this work every day, and hardened in real clinical use.</w:t>
      </w:r>
    </w:p>
    <w:p w14:paraId="5A136D6E" w14:textId="77777777" w:rsidR="00EF1D25" w:rsidRDefault="00000000">
      <w:pPr>
        <w:bidi/>
        <w:spacing w:after="150" w:line="320" w:lineRule="auto"/>
        <w:jc w:val="right"/>
      </w:pPr>
      <w:r>
        <w:rPr>
          <w:rFonts w:ascii="Arial" w:eastAsia="Arial" w:hAnsi="Arial" w:cs="Arial"/>
          <w:color w:val="64748B"/>
          <w:rtl/>
        </w:rPr>
        <w:t>ثم توالت الطلبات: جداول شهرية، وعدالة مناوبات يراها الجميع بوضوح، وإجازات وعطلات، وحدود ساعات العمل، وتحليلات للمدير، ومراسلات آمنة بدل المحادثات المتفرّقة. صاغ كلٌّ منها مَن يعيش هذا العمل يوميًّا، وصُقلت في الاستخدام السريري الحقيقي.</w:t>
      </w:r>
    </w:p>
    <w:p w14:paraId="3659EAD4" w14:textId="77777777" w:rsidR="00EF1D25" w:rsidRDefault="00000000">
      <w:pPr>
        <w:spacing w:after="60" w:line="288" w:lineRule="auto"/>
      </w:pPr>
      <w:r>
        <w:t>Today, MDops is a full operations platform — multi-tenant, secure, and built so every hospital runs in its own isolated environment. But the mission hasn't changed since that Thursday night: give healthcare teams software worthy of their work, so they can spend less time on administration and more with patients.</w:t>
      </w:r>
    </w:p>
    <w:p w14:paraId="3292A700" w14:textId="77777777" w:rsidR="00EF1D25" w:rsidRDefault="00000000">
      <w:pPr>
        <w:bidi/>
        <w:spacing w:after="150" w:line="320" w:lineRule="auto"/>
        <w:jc w:val="right"/>
      </w:pPr>
      <w:r>
        <w:rPr>
          <w:rFonts w:ascii="Arial" w:eastAsia="Arial" w:hAnsi="Arial" w:cs="Arial"/>
          <w:color w:val="64748B"/>
          <w:rtl/>
        </w:rPr>
        <w:t>اليوم، إم دي أوبس منصّة عمليات متكاملة — متعدّدة المستأجرين، وآمنة، ومبنيّة بحيث يعمل كل مستشفى في بيئته المعزولة. لكن الرسالة لم تتغيّر منذ ليلة الخميس تلك: أن نمنح الفِرق الصحية برمجياتٍ تليق بعملها، لتقضي وقتًا أقل في الإدارة، وأكثر مع المرضى.</w:t>
      </w:r>
    </w:p>
    <w:p w14:paraId="3F1D78A0" w14:textId="77777777" w:rsidR="00EF1D25" w:rsidRDefault="00000000">
      <w:pPr>
        <w:pStyle w:val="Heading1"/>
      </w:pPr>
      <w:bookmarkStart w:id="16" w:name="_Toc235568758"/>
      <w:r>
        <w:t>6 · Why MDops</w:t>
      </w:r>
      <w:bookmarkEnd w:id="16"/>
    </w:p>
    <w:p w14:paraId="68A972DB" w14:textId="77777777" w:rsidR="00EF1D25" w:rsidRDefault="00000000">
      <w:pPr>
        <w:bidi/>
        <w:spacing w:after="120"/>
        <w:jc w:val="right"/>
      </w:pPr>
      <w:r>
        <w:rPr>
          <w:rFonts w:ascii="Arial" w:eastAsia="Arial" w:hAnsi="Arial" w:cs="Arial"/>
          <w:b/>
          <w:bCs/>
          <w:color w:val="2563EB"/>
          <w:rtl/>
        </w:rPr>
        <w:t>٦ · لماذا إم دي أوبس</w:t>
      </w:r>
    </w:p>
    <w:p w14:paraId="47A82881" w14:textId="77777777" w:rsidR="00EF1D25" w:rsidRDefault="00000000">
      <w:pPr>
        <w:pStyle w:val="ListParagraph"/>
        <w:numPr>
          <w:ilvl w:val="0"/>
          <w:numId w:val="2"/>
        </w:numPr>
        <w:spacing w:after="40" w:line="272" w:lineRule="auto"/>
      </w:pPr>
      <w:r>
        <w:rPr>
          <w:b/>
          <w:bCs/>
          <w:color w:val="0B1F3A"/>
        </w:rPr>
        <w:t xml:space="preserve">Built for healthcare, not adapted to it — </w:t>
      </w:r>
      <w:r>
        <w:t>specialty, training level, and fatigue rules are first-class concepts.</w:t>
      </w:r>
    </w:p>
    <w:p w14:paraId="1926BAC0" w14:textId="77777777" w:rsidR="00EF1D25" w:rsidRDefault="00000000">
      <w:pPr>
        <w:pStyle w:val="ListParagraph"/>
        <w:numPr>
          <w:ilvl w:val="0"/>
          <w:numId w:val="2"/>
        </w:numPr>
        <w:spacing w:after="40" w:line="272" w:lineRule="auto"/>
      </w:pPr>
      <w:r>
        <w:rPr>
          <w:b/>
          <w:bCs/>
          <w:color w:val="0B1F3A"/>
        </w:rPr>
        <w:t xml:space="preserve">Fair by design — </w:t>
      </w:r>
      <w:r>
        <w:t>workload and on-call balanced transparently, with the fairness visible to leadership.</w:t>
      </w:r>
    </w:p>
    <w:p w14:paraId="7DD72213" w14:textId="77777777" w:rsidR="00EF1D25" w:rsidRDefault="00000000">
      <w:pPr>
        <w:pStyle w:val="ListParagraph"/>
        <w:numPr>
          <w:ilvl w:val="0"/>
          <w:numId w:val="2"/>
        </w:numPr>
        <w:spacing w:after="40" w:line="272" w:lineRule="auto"/>
      </w:pPr>
      <w:r>
        <w:rPr>
          <w:b/>
          <w:bCs/>
          <w:color w:val="0B1F3A"/>
        </w:rPr>
        <w:t xml:space="preserve">One source of truth — </w:t>
      </w:r>
      <w:r>
        <w:t>scheduling, leave, on-call, analytics, and messaging in one system.</w:t>
      </w:r>
    </w:p>
    <w:p w14:paraId="41433A4C" w14:textId="77777777" w:rsidR="00EF1D25" w:rsidRDefault="00000000">
      <w:pPr>
        <w:pStyle w:val="ListParagraph"/>
        <w:numPr>
          <w:ilvl w:val="0"/>
          <w:numId w:val="2"/>
        </w:numPr>
        <w:spacing w:after="40" w:line="272" w:lineRule="auto"/>
      </w:pPr>
      <w:r>
        <w:rPr>
          <w:b/>
          <w:bCs/>
          <w:color w:val="0B1F3A"/>
        </w:rPr>
        <w:t xml:space="preserve">Secure &amp; isolated — </w:t>
      </w:r>
      <w:r>
        <w:t>each organisation's data separated at the database level.</w:t>
      </w:r>
    </w:p>
    <w:p w14:paraId="4B205824" w14:textId="77777777" w:rsidR="00EF1D25" w:rsidRDefault="00000000">
      <w:pPr>
        <w:pStyle w:val="ListParagraph"/>
        <w:numPr>
          <w:ilvl w:val="0"/>
          <w:numId w:val="2"/>
        </w:numPr>
        <w:spacing w:after="40" w:line="272" w:lineRule="auto"/>
      </w:pPr>
      <w:r>
        <w:rPr>
          <w:b/>
          <w:bCs/>
          <w:color w:val="0B1F3A"/>
        </w:rPr>
        <w:t xml:space="preserve">Enterprise-ready — </w:t>
      </w:r>
      <w:r>
        <w:t>role-based access, two-factor sign-in, and approvals out of the box.</w:t>
      </w:r>
    </w:p>
    <w:p w14:paraId="32E23173" w14:textId="77777777" w:rsidR="00EF1D25" w:rsidRDefault="00EF1D25">
      <w:pPr>
        <w:spacing w:after="60"/>
      </w:pPr>
    </w:p>
    <w:p w14:paraId="2A8FD07C"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مبنيّة للقطاع الصحي لا مُكيَّفة له — التخصّص ومستوى التدريب وقواعد الإرهاق مفاهيم أساسية.</w:t>
      </w:r>
    </w:p>
    <w:p w14:paraId="6A3DF85D"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عادلة بالتصميم — يُوازَن العبء والمناوبات بشفافية، والعدالة ظاهرة للقيادة.</w:t>
      </w:r>
    </w:p>
    <w:p w14:paraId="666E0763"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مصدر واحد للحقيقة — الجدولة والإجازات والمناوبات والتحليلات والمراسلات في نظام واحد.</w:t>
      </w:r>
    </w:p>
    <w:p w14:paraId="261E479E"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آمنة ومعزولة — بيانات كل مؤسسة مفصولة على مستوى قاعدة البيانات.</w:t>
      </w:r>
    </w:p>
    <w:p w14:paraId="72AE4C64"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جاهزة للمؤسسات — صلاحيات حسب الدور، ودخول بخطوتين، واعتمادات جاهزة.</w:t>
      </w:r>
    </w:p>
    <w:p w14:paraId="23B589EC" w14:textId="77777777" w:rsidR="00EF1D25" w:rsidRDefault="00000000">
      <w:pPr>
        <w:pStyle w:val="Heading1"/>
      </w:pPr>
      <w:bookmarkStart w:id="17" w:name="_Toc235568759"/>
      <w:r>
        <w:t>7 · Products &amp; Solutions</w:t>
      </w:r>
      <w:bookmarkEnd w:id="17"/>
    </w:p>
    <w:p w14:paraId="0678E44D" w14:textId="77777777" w:rsidR="00EF1D25" w:rsidRDefault="00000000">
      <w:pPr>
        <w:bidi/>
        <w:spacing w:after="120"/>
        <w:jc w:val="right"/>
      </w:pPr>
      <w:r>
        <w:rPr>
          <w:rFonts w:ascii="Arial" w:eastAsia="Arial" w:hAnsi="Arial" w:cs="Arial"/>
          <w:b/>
          <w:bCs/>
          <w:color w:val="2563EB"/>
          <w:rtl/>
        </w:rPr>
        <w:t>٧ · المنتجات والحلول</w:t>
      </w:r>
    </w:p>
    <w:tbl>
      <w:tblPr>
        <w:tblW w:w="9300" w:type="dxa"/>
        <w:tblBorders>
          <w:top w:val="single" w:sz="4" w:space="0" w:color="E2E8F0"/>
          <w:bottom w:val="single" w:sz="4" w:space="0" w:color="E2E8F0"/>
          <w:insideH w:val="single" w:sz="4" w:space="0" w:color="E2E8F0"/>
        </w:tblBorders>
        <w:tblCellMar>
          <w:left w:w="10" w:type="dxa"/>
          <w:right w:w="10" w:type="dxa"/>
        </w:tblCellMar>
        <w:tblLook w:val="04A0" w:firstRow="1" w:lastRow="0" w:firstColumn="1" w:lastColumn="0" w:noHBand="0" w:noVBand="1"/>
      </w:tblPr>
      <w:tblGrid>
        <w:gridCol w:w="3000"/>
        <w:gridCol w:w="6300"/>
      </w:tblGrid>
      <w:tr w:rsidR="00EF1D25" w14:paraId="607080C6"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66DB0EF9" w14:textId="77777777" w:rsidR="00EF1D25" w:rsidRDefault="00000000">
            <w:r>
              <w:rPr>
                <w:b/>
                <w:bCs/>
                <w:color w:val="0B1F3A"/>
                <w:sz w:val="20"/>
                <w:szCs w:val="20"/>
              </w:rPr>
              <w:t>MDops OR</w:t>
            </w:r>
          </w:p>
        </w:tc>
        <w:tc>
          <w:tcPr>
            <w:tcW w:w="6300" w:type="dxa"/>
            <w:shd w:val="clear" w:color="auto" w:fill="F1F5F9"/>
            <w:tcMar>
              <w:top w:w="80" w:type="dxa"/>
              <w:left w:w="140" w:type="dxa"/>
              <w:bottom w:w="80" w:type="dxa"/>
              <w:right w:w="140" w:type="dxa"/>
            </w:tcMar>
            <w:vAlign w:val="center"/>
          </w:tcPr>
          <w:p w14:paraId="7CDA5EB7" w14:textId="77777777" w:rsidR="00EF1D25" w:rsidRDefault="00000000">
            <w:r>
              <w:rPr>
                <w:sz w:val="20"/>
                <w:szCs w:val="20"/>
              </w:rPr>
              <w:t>Daily OR distribution — specialty-aware placement, slot locking, and a distribute-then-publish workflow.</w:t>
            </w:r>
          </w:p>
        </w:tc>
      </w:tr>
      <w:tr w:rsidR="00EF1D25" w14:paraId="30F6F08F"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57091427" w14:textId="77777777" w:rsidR="00EF1D25" w:rsidRDefault="00000000">
            <w:r>
              <w:rPr>
                <w:b/>
                <w:bCs/>
                <w:color w:val="0B1F3A"/>
                <w:sz w:val="20"/>
                <w:szCs w:val="20"/>
              </w:rPr>
              <w:t>MDops Workforce</w:t>
            </w:r>
          </w:p>
        </w:tc>
        <w:tc>
          <w:tcPr>
            <w:tcW w:w="6300" w:type="dxa"/>
            <w:shd w:val="clear" w:color="auto" w:fill="FFFFFF"/>
            <w:tcMar>
              <w:top w:w="80" w:type="dxa"/>
              <w:left w:w="140" w:type="dxa"/>
              <w:bottom w:w="80" w:type="dxa"/>
              <w:right w:w="140" w:type="dxa"/>
            </w:tcMar>
            <w:vAlign w:val="center"/>
          </w:tcPr>
          <w:p w14:paraId="12570F69" w14:textId="77777777" w:rsidR="00EF1D25" w:rsidRDefault="00000000">
            <w:r>
              <w:rPr>
                <w:sz w:val="20"/>
                <w:szCs w:val="20"/>
              </w:rPr>
              <w:t>Monthly scheduling, leave and approvals, holiday handling, and working-hour compliance.</w:t>
            </w:r>
          </w:p>
        </w:tc>
      </w:tr>
      <w:tr w:rsidR="00EF1D25" w14:paraId="4E8B266B"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0C776762" w14:textId="77777777" w:rsidR="00EF1D25" w:rsidRDefault="00000000">
            <w:r>
              <w:rPr>
                <w:b/>
                <w:bCs/>
                <w:color w:val="0B1F3A"/>
                <w:sz w:val="20"/>
                <w:szCs w:val="20"/>
              </w:rPr>
              <w:t>MDops OnCall</w:t>
            </w:r>
          </w:p>
        </w:tc>
        <w:tc>
          <w:tcPr>
            <w:tcW w:w="6300" w:type="dxa"/>
            <w:shd w:val="clear" w:color="auto" w:fill="F1F5F9"/>
            <w:tcMar>
              <w:top w:w="80" w:type="dxa"/>
              <w:left w:w="140" w:type="dxa"/>
              <w:bottom w:w="80" w:type="dxa"/>
              <w:right w:w="140" w:type="dxa"/>
            </w:tcMar>
            <w:vAlign w:val="center"/>
          </w:tcPr>
          <w:p w14:paraId="5BC5CE60" w14:textId="77777777" w:rsidR="00EF1D25" w:rsidRDefault="00000000">
            <w:r>
              <w:rPr>
                <w:sz w:val="20"/>
                <w:szCs w:val="20"/>
              </w:rPr>
              <w:t>On-call generation with fairness tracking and post-call rest.</w:t>
            </w:r>
          </w:p>
        </w:tc>
      </w:tr>
      <w:tr w:rsidR="00EF1D25" w14:paraId="69BEF680"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4B4DC624" w14:textId="77777777" w:rsidR="00EF1D25" w:rsidRDefault="00000000">
            <w:r>
              <w:rPr>
                <w:b/>
                <w:bCs/>
                <w:color w:val="0B1F3A"/>
                <w:sz w:val="20"/>
                <w:szCs w:val="20"/>
              </w:rPr>
              <w:t>MDops Analytics</w:t>
            </w:r>
          </w:p>
        </w:tc>
        <w:tc>
          <w:tcPr>
            <w:tcW w:w="6300" w:type="dxa"/>
            <w:shd w:val="clear" w:color="auto" w:fill="FFFFFF"/>
            <w:tcMar>
              <w:top w:w="80" w:type="dxa"/>
              <w:left w:w="140" w:type="dxa"/>
              <w:bottom w:w="80" w:type="dxa"/>
              <w:right w:w="140" w:type="dxa"/>
            </w:tcMar>
            <w:vAlign w:val="center"/>
          </w:tcPr>
          <w:p w14:paraId="01B722CE" w14:textId="77777777" w:rsidR="00EF1D25" w:rsidRDefault="00000000">
            <w:r>
              <w:rPr>
                <w:sz w:val="20"/>
                <w:szCs w:val="20"/>
              </w:rPr>
              <w:t>An executive KPI centre — utilisation, staffing health, and fairness.</w:t>
            </w:r>
          </w:p>
        </w:tc>
      </w:tr>
      <w:tr w:rsidR="00EF1D25" w14:paraId="59736D09"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5E037926" w14:textId="77777777" w:rsidR="00EF1D25" w:rsidRDefault="00000000">
            <w:r>
              <w:rPr>
                <w:b/>
                <w:bCs/>
                <w:color w:val="0B1F3A"/>
                <w:sz w:val="20"/>
                <w:szCs w:val="20"/>
              </w:rPr>
              <w:t>MDops AI</w:t>
            </w:r>
          </w:p>
        </w:tc>
        <w:tc>
          <w:tcPr>
            <w:tcW w:w="6300" w:type="dxa"/>
            <w:shd w:val="clear" w:color="auto" w:fill="F1F5F9"/>
            <w:tcMar>
              <w:top w:w="80" w:type="dxa"/>
              <w:left w:w="140" w:type="dxa"/>
              <w:bottom w:w="80" w:type="dxa"/>
              <w:right w:w="140" w:type="dxa"/>
            </w:tcMar>
            <w:vAlign w:val="center"/>
          </w:tcPr>
          <w:p w14:paraId="464B7FD2" w14:textId="77777777" w:rsidR="00EF1D25" w:rsidRDefault="00000000">
            <w:r>
              <w:rPr>
                <w:sz w:val="20"/>
                <w:szCs w:val="20"/>
              </w:rPr>
              <w:t>Fair, vacation-aware, rule-compliant scheduling in one click.</w:t>
            </w:r>
          </w:p>
        </w:tc>
      </w:tr>
      <w:tr w:rsidR="00EF1D25" w14:paraId="7AF17758"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3C2AD2A1" w14:textId="77777777" w:rsidR="00EF1D25" w:rsidRDefault="00000000">
            <w:r>
              <w:rPr>
                <w:b/>
                <w:bCs/>
                <w:color w:val="0B1F3A"/>
                <w:sz w:val="20"/>
                <w:szCs w:val="20"/>
              </w:rPr>
              <w:t>MDops Mobile</w:t>
            </w:r>
          </w:p>
        </w:tc>
        <w:tc>
          <w:tcPr>
            <w:tcW w:w="6300" w:type="dxa"/>
            <w:shd w:val="clear" w:color="auto" w:fill="FFFFFF"/>
            <w:tcMar>
              <w:top w:w="80" w:type="dxa"/>
              <w:left w:w="140" w:type="dxa"/>
              <w:bottom w:w="80" w:type="dxa"/>
              <w:right w:w="140" w:type="dxa"/>
            </w:tcMar>
            <w:vAlign w:val="center"/>
          </w:tcPr>
          <w:p w14:paraId="51DF3497" w14:textId="77777777" w:rsidR="00EF1D25" w:rsidRDefault="00000000">
            <w:r>
              <w:rPr>
                <w:sz w:val="20"/>
                <w:szCs w:val="20"/>
              </w:rPr>
              <w:t>See assignments, request leave, and receive alerts anywhere.</w:t>
            </w:r>
          </w:p>
        </w:tc>
      </w:tr>
      <w:tr w:rsidR="00EF1D25" w14:paraId="70AB17A8"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1C7C59CA" w14:textId="77777777" w:rsidR="00EF1D25" w:rsidRDefault="00000000">
            <w:r>
              <w:rPr>
                <w:b/>
                <w:bCs/>
                <w:color w:val="0B1F3A"/>
                <w:sz w:val="20"/>
                <w:szCs w:val="20"/>
              </w:rPr>
              <w:t>MDops Command</w:t>
            </w:r>
          </w:p>
        </w:tc>
        <w:tc>
          <w:tcPr>
            <w:tcW w:w="6300" w:type="dxa"/>
            <w:shd w:val="clear" w:color="auto" w:fill="F1F5F9"/>
            <w:tcMar>
              <w:top w:w="80" w:type="dxa"/>
              <w:left w:w="140" w:type="dxa"/>
              <w:bottom w:w="80" w:type="dxa"/>
              <w:right w:w="140" w:type="dxa"/>
            </w:tcMar>
            <w:vAlign w:val="center"/>
          </w:tcPr>
          <w:p w14:paraId="698D66BC" w14:textId="77777777" w:rsidR="00EF1D25" w:rsidRDefault="00000000">
            <w:r>
              <w:rPr>
                <w:sz w:val="20"/>
                <w:szCs w:val="20"/>
              </w:rPr>
              <w:t>The department's live status in one executive view.</w:t>
            </w:r>
          </w:p>
        </w:tc>
      </w:tr>
    </w:tbl>
    <w:p w14:paraId="6EB76E4E" w14:textId="77777777" w:rsidR="00EF1D25" w:rsidRDefault="00000000">
      <w:pPr>
        <w:bidi/>
        <w:spacing w:after="150" w:line="320" w:lineRule="auto"/>
        <w:jc w:val="right"/>
      </w:pPr>
      <w:r>
        <w:rPr>
          <w:rFonts w:ascii="Arial" w:eastAsia="Arial" w:hAnsi="Arial" w:cs="Arial"/>
          <w:color w:val="64748B"/>
          <w:rtl/>
        </w:rPr>
        <w:t>منظومة منتجات مترابطة: توزيع غرف العمليات، وجدولة الكوادر، وإدارة المناوبات، والتحليلات التنفيذية، والجدولة الذكية، وتطبيق الجوال، ومركز القيادة التنفيذي — جميعها على منصّة واحدة.</w:t>
      </w:r>
    </w:p>
    <w:p w14:paraId="0E0FA44B" w14:textId="77777777" w:rsidR="00EF1D25" w:rsidRDefault="00000000">
      <w:pPr>
        <w:pStyle w:val="Heading1"/>
      </w:pPr>
      <w:bookmarkStart w:id="18" w:name="_Toc235568760"/>
      <w:r>
        <w:t>8 · Industries Served</w:t>
      </w:r>
      <w:bookmarkEnd w:id="18"/>
    </w:p>
    <w:p w14:paraId="091E91C3" w14:textId="77777777" w:rsidR="00EF1D25" w:rsidRDefault="00000000">
      <w:pPr>
        <w:bidi/>
        <w:spacing w:after="120"/>
        <w:jc w:val="right"/>
      </w:pPr>
      <w:r>
        <w:rPr>
          <w:rFonts w:ascii="Arial" w:eastAsia="Arial" w:hAnsi="Arial" w:cs="Arial"/>
          <w:b/>
          <w:bCs/>
          <w:color w:val="2563EB"/>
          <w:rtl/>
        </w:rPr>
        <w:t>٨ · القطاعات المخدومة</w:t>
      </w:r>
    </w:p>
    <w:p w14:paraId="74CAA860" w14:textId="77777777" w:rsidR="00EF1D25" w:rsidRDefault="00000000">
      <w:pPr>
        <w:pStyle w:val="ListParagraph"/>
        <w:numPr>
          <w:ilvl w:val="0"/>
          <w:numId w:val="2"/>
        </w:numPr>
        <w:spacing w:after="40" w:line="272" w:lineRule="auto"/>
      </w:pPr>
      <w:r>
        <w:t>Private hospitals and hospital groups</w:t>
      </w:r>
    </w:p>
    <w:p w14:paraId="1DAA501B" w14:textId="77777777" w:rsidR="00EF1D25" w:rsidRDefault="00000000">
      <w:pPr>
        <w:pStyle w:val="ListParagraph"/>
        <w:numPr>
          <w:ilvl w:val="0"/>
          <w:numId w:val="2"/>
        </w:numPr>
        <w:spacing w:after="40" w:line="272" w:lineRule="auto"/>
      </w:pPr>
      <w:r>
        <w:t>Government and public-sector hospitals</w:t>
      </w:r>
    </w:p>
    <w:p w14:paraId="29CFDE92" w14:textId="77777777" w:rsidR="00EF1D25" w:rsidRDefault="00000000">
      <w:pPr>
        <w:pStyle w:val="ListParagraph"/>
        <w:numPr>
          <w:ilvl w:val="0"/>
          <w:numId w:val="2"/>
        </w:numPr>
        <w:spacing w:after="40" w:line="272" w:lineRule="auto"/>
      </w:pPr>
      <w:r>
        <w:t>Military and security-forces medical services</w:t>
      </w:r>
    </w:p>
    <w:p w14:paraId="269A5AD0" w14:textId="77777777" w:rsidR="00EF1D25" w:rsidRDefault="00000000">
      <w:pPr>
        <w:pStyle w:val="ListParagraph"/>
        <w:numPr>
          <w:ilvl w:val="0"/>
          <w:numId w:val="2"/>
        </w:numPr>
        <w:spacing w:after="40" w:line="272" w:lineRule="auto"/>
      </w:pPr>
      <w:r>
        <w:t>Academic and university medical centres</w:t>
      </w:r>
    </w:p>
    <w:p w14:paraId="0A9A93E4" w14:textId="77777777" w:rsidR="00EF1D25" w:rsidRDefault="00000000">
      <w:pPr>
        <w:pStyle w:val="ListParagraph"/>
        <w:numPr>
          <w:ilvl w:val="0"/>
          <w:numId w:val="2"/>
        </w:numPr>
        <w:spacing w:after="40" w:line="272" w:lineRule="auto"/>
      </w:pPr>
      <w:r>
        <w:t>Day-surgery and ambulatory centres</w:t>
      </w:r>
    </w:p>
    <w:p w14:paraId="67283963" w14:textId="77777777" w:rsidR="00EF1D25" w:rsidRDefault="00EF1D25">
      <w:pPr>
        <w:spacing w:after="60"/>
      </w:pPr>
    </w:p>
    <w:p w14:paraId="0D2E8793"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المستشفيات الخاصة والمجموعات الصحية</w:t>
      </w:r>
    </w:p>
    <w:p w14:paraId="4D13C880"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المستشفيات الحكومية والقطاع العام</w:t>
      </w:r>
    </w:p>
    <w:p w14:paraId="0AFFB5E3"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الخدمات الطبية العسكرية وقوى الأمن</w:t>
      </w:r>
    </w:p>
    <w:p w14:paraId="0EF181B6"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المراكز الطبية الأكاديمية والجامعية</w:t>
      </w:r>
    </w:p>
    <w:p w14:paraId="6209D817"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مراكز جراحة اليوم الواحد والرعاية النهارية</w:t>
      </w:r>
    </w:p>
    <w:p w14:paraId="2EB3D44E" w14:textId="77777777" w:rsidR="00EF1D25" w:rsidRDefault="00000000">
      <w:pPr>
        <w:pStyle w:val="Heading1"/>
      </w:pPr>
      <w:bookmarkStart w:id="19" w:name="_Toc235568761"/>
      <w:r>
        <w:t>9 · Technology Platform</w:t>
      </w:r>
      <w:bookmarkEnd w:id="19"/>
    </w:p>
    <w:p w14:paraId="43E48808" w14:textId="77777777" w:rsidR="00EF1D25" w:rsidRDefault="00000000">
      <w:pPr>
        <w:bidi/>
        <w:spacing w:after="120"/>
        <w:jc w:val="right"/>
      </w:pPr>
      <w:r>
        <w:rPr>
          <w:rFonts w:ascii="Arial" w:eastAsia="Arial" w:hAnsi="Arial" w:cs="Arial"/>
          <w:b/>
          <w:bCs/>
          <w:color w:val="2563EB"/>
          <w:rtl/>
        </w:rPr>
        <w:lastRenderedPageBreak/>
        <w:t>٩ · المنصّة التقنية</w:t>
      </w:r>
    </w:p>
    <w:p w14:paraId="314370A0" w14:textId="77777777" w:rsidR="00EF1D25" w:rsidRDefault="00000000">
      <w:pPr>
        <w:spacing w:after="60" w:line="288" w:lineRule="auto"/>
      </w:pPr>
      <w:r>
        <w:t>MDops is a modern, cloud-native platform delivered as secure multi-tenant software: every hospital operates inside its own isolated data environment, reached through its own dedicated web address. Data is separated at the database level, with a dedicated database available for organisations that require it. Role-based access, an intelligent scheduling engine, and full English/Arabic support (with right-to-left layout) are built in, across web and mobile.</w:t>
      </w:r>
    </w:p>
    <w:p w14:paraId="03447C2D" w14:textId="77777777" w:rsidR="00EF1D25" w:rsidRDefault="00000000">
      <w:pPr>
        <w:bidi/>
        <w:spacing w:after="150" w:line="320" w:lineRule="auto"/>
        <w:jc w:val="right"/>
      </w:pPr>
      <w:r>
        <w:rPr>
          <w:rFonts w:ascii="Arial" w:eastAsia="Arial" w:hAnsi="Arial" w:cs="Arial"/>
          <w:color w:val="64748B"/>
          <w:rtl/>
        </w:rPr>
        <w:t>إم دي أوبس منصّة حديثة سحابية الأساس تُقدَّم كبرمجيات آمنة متعدّدة المستأجرين: يعمل كل مستشفى داخل بيئة بيانات معزولة خاصّة به، يصل إليها عبر عنوانٍ إلكترونيّ مخصّص. تُفصَل البيانات على مستوى قاعدة البيانات، مع إمكانية تخصيص قاعدة بيانات مستقلّة لمن يحتاجها. والصلاحيات حسب الدور، ومحرّك جدولة ذكيّ، ودعم كامل للعربية والإنجليزية (باتّجاه من اليمين إلى اليسار) — كلّها مضمَّنة، عبر الويب والجوال.</w:t>
      </w:r>
    </w:p>
    <w:p w14:paraId="755C79D9" w14:textId="77777777" w:rsidR="00EF1D25" w:rsidRDefault="00000000">
      <w:pPr>
        <w:pStyle w:val="Heading1"/>
      </w:pPr>
      <w:bookmarkStart w:id="20" w:name="_Toc235568762"/>
      <w:r>
        <w:t>10 · Security &amp; Privacy</w:t>
      </w:r>
      <w:bookmarkEnd w:id="20"/>
    </w:p>
    <w:p w14:paraId="77BB802D" w14:textId="77777777" w:rsidR="00EF1D25" w:rsidRDefault="00000000">
      <w:pPr>
        <w:bidi/>
        <w:spacing w:after="120"/>
        <w:jc w:val="right"/>
      </w:pPr>
      <w:r>
        <w:rPr>
          <w:rFonts w:ascii="Arial" w:eastAsia="Arial" w:hAnsi="Arial" w:cs="Arial"/>
          <w:b/>
          <w:bCs/>
          <w:color w:val="2563EB"/>
          <w:rtl/>
        </w:rPr>
        <w:t>١٠ · الأمن والخصوصية</w:t>
      </w:r>
    </w:p>
    <w:p w14:paraId="6F314956" w14:textId="77777777" w:rsidR="00EF1D25" w:rsidRDefault="00000000">
      <w:pPr>
        <w:spacing w:after="60" w:line="288" w:lineRule="auto"/>
      </w:pPr>
      <w:r>
        <w:t>Security is a design principle at MDops, not an afterthought — protected at every layer.</w:t>
      </w:r>
    </w:p>
    <w:p w14:paraId="50D76659" w14:textId="77777777" w:rsidR="00EF1D25" w:rsidRDefault="00000000">
      <w:pPr>
        <w:bidi/>
        <w:spacing w:after="150" w:line="320" w:lineRule="auto"/>
        <w:jc w:val="right"/>
      </w:pPr>
      <w:r>
        <w:rPr>
          <w:rFonts w:ascii="Arial" w:eastAsia="Arial" w:hAnsi="Arial" w:cs="Arial"/>
          <w:color w:val="64748B"/>
          <w:rtl/>
        </w:rPr>
        <w:t>الأمن مبدأ تصميميّ في إم دي أوبس، لا إضافة لاحقة — محميّ في كل طبقة.</w:t>
      </w:r>
    </w:p>
    <w:p w14:paraId="727E32C7" w14:textId="77777777" w:rsidR="00EF1D25" w:rsidRDefault="00000000">
      <w:pPr>
        <w:pStyle w:val="ListParagraph"/>
        <w:numPr>
          <w:ilvl w:val="0"/>
          <w:numId w:val="2"/>
        </w:numPr>
        <w:spacing w:after="40" w:line="272" w:lineRule="auto"/>
      </w:pPr>
      <w:r>
        <w:t>Tenant isolation — data separated at the database level.</w:t>
      </w:r>
    </w:p>
    <w:p w14:paraId="6E6F0350" w14:textId="77777777" w:rsidR="00EF1D25" w:rsidRDefault="00000000">
      <w:pPr>
        <w:pStyle w:val="ListParagraph"/>
        <w:numPr>
          <w:ilvl w:val="0"/>
          <w:numId w:val="2"/>
        </w:numPr>
        <w:spacing w:after="40" w:line="272" w:lineRule="auto"/>
      </w:pPr>
      <w:r>
        <w:t>Two-factor authentication — password plus a one-time code.</w:t>
      </w:r>
    </w:p>
    <w:p w14:paraId="33DEFA0A" w14:textId="77777777" w:rsidR="00EF1D25" w:rsidRDefault="00000000">
      <w:pPr>
        <w:pStyle w:val="ListParagraph"/>
        <w:numPr>
          <w:ilvl w:val="0"/>
          <w:numId w:val="2"/>
        </w:numPr>
        <w:spacing w:after="40" w:line="272" w:lineRule="auto"/>
      </w:pPr>
      <w:r>
        <w:t>Session integrity — sessions bound to their organisation, no cross-tenant replay.</w:t>
      </w:r>
    </w:p>
    <w:p w14:paraId="0C2B33B8" w14:textId="77777777" w:rsidR="00EF1D25" w:rsidRDefault="00000000">
      <w:pPr>
        <w:pStyle w:val="ListParagraph"/>
        <w:numPr>
          <w:ilvl w:val="0"/>
          <w:numId w:val="2"/>
        </w:numPr>
        <w:spacing w:after="40" w:line="272" w:lineRule="auto"/>
      </w:pPr>
      <w:r>
        <w:t>Least-privilege, role-based access to every action and view.</w:t>
      </w:r>
    </w:p>
    <w:p w14:paraId="706BC467" w14:textId="77777777" w:rsidR="00EF1D25" w:rsidRDefault="00000000">
      <w:pPr>
        <w:pStyle w:val="ListParagraph"/>
        <w:numPr>
          <w:ilvl w:val="0"/>
          <w:numId w:val="2"/>
        </w:numPr>
        <w:spacing w:after="40" w:line="272" w:lineRule="auto"/>
      </w:pPr>
      <w:r>
        <w:t>Encryption in transit and per-organisation file storage.</w:t>
      </w:r>
    </w:p>
    <w:p w14:paraId="715A83D9" w14:textId="77777777" w:rsidR="00EF1D25" w:rsidRDefault="00000000">
      <w:pPr>
        <w:pStyle w:val="ListParagraph"/>
        <w:numPr>
          <w:ilvl w:val="0"/>
          <w:numId w:val="2"/>
        </w:numPr>
        <w:spacing w:after="40" w:line="272" w:lineRule="auto"/>
      </w:pPr>
      <w:r>
        <w:t>Data residency options — a dedicated, region-specific database on request.</w:t>
      </w:r>
    </w:p>
    <w:p w14:paraId="38811358" w14:textId="77777777" w:rsidR="00EF1D25" w:rsidRDefault="00000000">
      <w:pPr>
        <w:bidi/>
        <w:spacing w:after="150" w:line="320" w:lineRule="auto"/>
        <w:jc w:val="right"/>
      </w:pPr>
      <w:r>
        <w:rPr>
          <w:rFonts w:ascii="Arial" w:eastAsia="Arial" w:hAnsi="Arial" w:cs="Arial"/>
          <w:color w:val="64748B"/>
          <w:rtl/>
        </w:rPr>
        <w:t>عزل المستأجرين على مستوى قاعدة البيانات؛ ومصادقة بخطوتين؛ وجلسات مرتبطة بالمؤسسة تمنع إعادة الاستخدام عبر المستأجرين؛ وصلاحيات بأقلّ امتياز؛ وتشفير أثناء النقل وتخزين ملفّات لكل مؤسسة على حدة؛ وخيارات لموقع البيانات بقاعدة مخصّصة عند الطلب.</w:t>
      </w:r>
    </w:p>
    <w:p w14:paraId="4ACFE605" w14:textId="77777777" w:rsidR="00EF1D25" w:rsidRDefault="00000000">
      <w:pPr>
        <w:spacing w:after="60" w:line="288" w:lineRule="auto"/>
      </w:pPr>
      <w:r>
        <w:rPr>
          <w:i/>
          <w:iCs/>
          <w:color w:val="64748B"/>
          <w:sz w:val="20"/>
          <w:szCs w:val="20"/>
        </w:rPr>
        <w:t>Built to align with healthcare data-protection expectations, including Saudi PDPL and comparable international standards.</w:t>
      </w:r>
    </w:p>
    <w:p w14:paraId="24B8197F" w14:textId="77777777" w:rsidR="00EF1D25" w:rsidRDefault="00000000">
      <w:pPr>
        <w:bidi/>
        <w:spacing w:after="150" w:line="320" w:lineRule="auto"/>
        <w:jc w:val="right"/>
      </w:pPr>
      <w:r>
        <w:rPr>
          <w:rFonts w:ascii="Arial" w:eastAsia="Arial" w:hAnsi="Arial" w:cs="Arial"/>
          <w:color w:val="64748B"/>
          <w:rtl/>
        </w:rPr>
        <w:t>مصمّمة بما يتوافق مع متطلّبات حماية البيانات الصحية، بما في ذلك نظام حماية البيانات الشخصية السعودي (PDPL) والمعايير الدولية المماثلة.</w:t>
      </w:r>
    </w:p>
    <w:p w14:paraId="45B6E225" w14:textId="77777777" w:rsidR="00EF1D25" w:rsidRDefault="00000000">
      <w:pPr>
        <w:pStyle w:val="Heading1"/>
      </w:pPr>
      <w:bookmarkStart w:id="21" w:name="_Toc235568763"/>
      <w:r>
        <w:t>11 · Implementation Approach</w:t>
      </w:r>
      <w:bookmarkEnd w:id="21"/>
    </w:p>
    <w:p w14:paraId="140E8A73" w14:textId="77777777" w:rsidR="00EF1D25" w:rsidRDefault="00000000">
      <w:pPr>
        <w:bidi/>
        <w:spacing w:after="120"/>
        <w:jc w:val="right"/>
      </w:pPr>
      <w:r>
        <w:rPr>
          <w:rFonts w:ascii="Arial" w:eastAsia="Arial" w:hAnsi="Arial" w:cs="Arial"/>
          <w:b/>
          <w:bCs/>
          <w:color w:val="2563EB"/>
          <w:rtl/>
        </w:rPr>
        <w:t>١١ · منهجية التطبيق</w:t>
      </w:r>
    </w:p>
    <w:p w14:paraId="0CE20B90" w14:textId="77777777" w:rsidR="00EF1D25" w:rsidRDefault="00000000">
      <w:pPr>
        <w:spacing w:after="60" w:line="288" w:lineRule="auto"/>
      </w:pPr>
      <w:r>
        <w:t>We onboard hospitals in clear, low-risk phases so value arrives quickly with minimal disruption.</w:t>
      </w:r>
    </w:p>
    <w:p w14:paraId="56E2461D" w14:textId="77777777" w:rsidR="00EF1D25" w:rsidRDefault="00000000">
      <w:pPr>
        <w:bidi/>
        <w:spacing w:after="150" w:line="320" w:lineRule="auto"/>
        <w:jc w:val="right"/>
      </w:pPr>
      <w:r>
        <w:rPr>
          <w:rFonts w:ascii="Arial" w:eastAsia="Arial" w:hAnsi="Arial" w:cs="Arial"/>
          <w:color w:val="64748B"/>
          <w:rtl/>
        </w:rPr>
        <w:t>نُدخِل المستشفيات إلى المنصّة عبر مراحل واضحة ومنخفضة المخاطر، ليصل الأثر سريعًا وبأقلّ اضطراب.</w:t>
      </w:r>
    </w:p>
    <w:tbl>
      <w:tblPr>
        <w:tblW w:w="9300" w:type="dxa"/>
        <w:tblBorders>
          <w:top w:val="single" w:sz="4" w:space="0" w:color="E2E8F0"/>
          <w:bottom w:val="single" w:sz="4" w:space="0" w:color="E2E8F0"/>
          <w:insideH w:val="single" w:sz="4" w:space="0" w:color="E2E8F0"/>
        </w:tblBorders>
        <w:tblCellMar>
          <w:left w:w="10" w:type="dxa"/>
          <w:right w:w="10" w:type="dxa"/>
        </w:tblCellMar>
        <w:tblLook w:val="04A0" w:firstRow="1" w:lastRow="0" w:firstColumn="1" w:lastColumn="0" w:noHBand="0" w:noVBand="1"/>
      </w:tblPr>
      <w:tblGrid>
        <w:gridCol w:w="3000"/>
        <w:gridCol w:w="6300"/>
      </w:tblGrid>
      <w:tr w:rsidR="00EF1D25" w14:paraId="02B59BBA"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41A8A638" w14:textId="77777777" w:rsidR="00EF1D25" w:rsidRDefault="00000000">
            <w:r>
              <w:rPr>
                <w:b/>
                <w:bCs/>
                <w:color w:val="0B1F3A"/>
                <w:sz w:val="20"/>
                <w:szCs w:val="20"/>
              </w:rPr>
              <w:t>1 — Discovery</w:t>
            </w:r>
          </w:p>
        </w:tc>
        <w:tc>
          <w:tcPr>
            <w:tcW w:w="6300" w:type="dxa"/>
            <w:shd w:val="clear" w:color="auto" w:fill="F1F5F9"/>
            <w:tcMar>
              <w:top w:w="80" w:type="dxa"/>
              <w:left w:w="140" w:type="dxa"/>
              <w:bottom w:w="80" w:type="dxa"/>
              <w:right w:w="140" w:type="dxa"/>
            </w:tcMar>
            <w:vAlign w:val="center"/>
          </w:tcPr>
          <w:p w14:paraId="7DFD8A75" w14:textId="77777777" w:rsidR="00EF1D25" w:rsidRDefault="00000000">
            <w:r>
              <w:rPr>
                <w:sz w:val="20"/>
                <w:szCs w:val="20"/>
              </w:rPr>
              <w:t>Understand departments, roles, locations, and rules.</w:t>
            </w:r>
          </w:p>
        </w:tc>
      </w:tr>
      <w:tr w:rsidR="00EF1D25" w14:paraId="5AEDD177"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0C23CD5F" w14:textId="77777777" w:rsidR="00EF1D25" w:rsidRDefault="00000000">
            <w:r>
              <w:rPr>
                <w:b/>
                <w:bCs/>
                <w:color w:val="0B1F3A"/>
                <w:sz w:val="20"/>
                <w:szCs w:val="20"/>
              </w:rPr>
              <w:t>2 — Provisioning</w:t>
            </w:r>
          </w:p>
        </w:tc>
        <w:tc>
          <w:tcPr>
            <w:tcW w:w="6300" w:type="dxa"/>
            <w:shd w:val="clear" w:color="auto" w:fill="FFFFFF"/>
            <w:tcMar>
              <w:top w:w="80" w:type="dxa"/>
              <w:left w:w="140" w:type="dxa"/>
              <w:bottom w:w="80" w:type="dxa"/>
              <w:right w:w="140" w:type="dxa"/>
            </w:tcMar>
            <w:vAlign w:val="center"/>
          </w:tcPr>
          <w:p w14:paraId="548A5BBA" w14:textId="77777777" w:rsidR="00EF1D25" w:rsidRDefault="00000000">
            <w:r>
              <w:rPr>
                <w:sz w:val="20"/>
                <w:szCs w:val="20"/>
              </w:rPr>
              <w:t>A secure, isolated workspace is created.</w:t>
            </w:r>
          </w:p>
        </w:tc>
      </w:tr>
      <w:tr w:rsidR="00EF1D25" w14:paraId="113D2474"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7089AA27" w14:textId="77777777" w:rsidR="00EF1D25" w:rsidRDefault="00000000">
            <w:r>
              <w:rPr>
                <w:b/>
                <w:bCs/>
                <w:color w:val="0B1F3A"/>
                <w:sz w:val="20"/>
                <w:szCs w:val="20"/>
              </w:rPr>
              <w:t>3 — Configuration</w:t>
            </w:r>
          </w:p>
        </w:tc>
        <w:tc>
          <w:tcPr>
            <w:tcW w:w="6300" w:type="dxa"/>
            <w:shd w:val="clear" w:color="auto" w:fill="F1F5F9"/>
            <w:tcMar>
              <w:top w:w="80" w:type="dxa"/>
              <w:left w:w="140" w:type="dxa"/>
              <w:bottom w:w="80" w:type="dxa"/>
              <w:right w:w="140" w:type="dxa"/>
            </w:tcMar>
            <w:vAlign w:val="center"/>
          </w:tcPr>
          <w:p w14:paraId="6C5197E5" w14:textId="77777777" w:rsidR="00EF1D25" w:rsidRDefault="00000000">
            <w:r>
              <w:rPr>
                <w:sz w:val="20"/>
                <w:szCs w:val="20"/>
              </w:rPr>
              <w:t>Locations, categories, roles, and rules tailored to the hospital.</w:t>
            </w:r>
          </w:p>
        </w:tc>
      </w:tr>
      <w:tr w:rsidR="00EF1D25" w14:paraId="5AFA35F8"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71AC3E25" w14:textId="77777777" w:rsidR="00EF1D25" w:rsidRDefault="00000000">
            <w:r>
              <w:rPr>
                <w:b/>
                <w:bCs/>
                <w:color w:val="0B1F3A"/>
                <w:sz w:val="20"/>
                <w:szCs w:val="20"/>
              </w:rPr>
              <w:lastRenderedPageBreak/>
              <w:t>4 — Pilot</w:t>
            </w:r>
          </w:p>
        </w:tc>
        <w:tc>
          <w:tcPr>
            <w:tcW w:w="6300" w:type="dxa"/>
            <w:shd w:val="clear" w:color="auto" w:fill="FFFFFF"/>
            <w:tcMar>
              <w:top w:w="80" w:type="dxa"/>
              <w:left w:w="140" w:type="dxa"/>
              <w:bottom w:w="80" w:type="dxa"/>
              <w:right w:w="140" w:type="dxa"/>
            </w:tcMar>
            <w:vAlign w:val="center"/>
          </w:tcPr>
          <w:p w14:paraId="77D900A2" w14:textId="77777777" w:rsidR="00EF1D25" w:rsidRDefault="00000000">
            <w:r>
              <w:rPr>
                <w:sz w:val="20"/>
                <w:szCs w:val="20"/>
              </w:rPr>
              <w:t>One department goes live and validates the workflow.</w:t>
            </w:r>
          </w:p>
        </w:tc>
      </w:tr>
      <w:tr w:rsidR="00EF1D25" w14:paraId="5B6C8A88"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4BF55352" w14:textId="77777777" w:rsidR="00EF1D25" w:rsidRDefault="00000000">
            <w:r>
              <w:rPr>
                <w:b/>
                <w:bCs/>
                <w:color w:val="0B1F3A"/>
                <w:sz w:val="20"/>
                <w:szCs w:val="20"/>
              </w:rPr>
              <w:t>5 — Rollout</w:t>
            </w:r>
          </w:p>
        </w:tc>
        <w:tc>
          <w:tcPr>
            <w:tcW w:w="6300" w:type="dxa"/>
            <w:shd w:val="clear" w:color="auto" w:fill="F1F5F9"/>
            <w:tcMar>
              <w:top w:w="80" w:type="dxa"/>
              <w:left w:w="140" w:type="dxa"/>
              <w:bottom w:w="80" w:type="dxa"/>
              <w:right w:w="140" w:type="dxa"/>
            </w:tcMar>
            <w:vAlign w:val="center"/>
          </w:tcPr>
          <w:p w14:paraId="1D8A3DAB" w14:textId="77777777" w:rsidR="00EF1D25" w:rsidRDefault="00000000">
            <w:r>
              <w:rPr>
                <w:sz w:val="20"/>
                <w:szCs w:val="20"/>
              </w:rPr>
              <w:t>Expand across departments with training and support.</w:t>
            </w:r>
          </w:p>
        </w:tc>
      </w:tr>
      <w:tr w:rsidR="00EF1D25" w14:paraId="24307861"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6E0B7332" w14:textId="77777777" w:rsidR="00EF1D25" w:rsidRDefault="00000000">
            <w:r>
              <w:rPr>
                <w:b/>
                <w:bCs/>
                <w:color w:val="0B1F3A"/>
                <w:sz w:val="20"/>
                <w:szCs w:val="20"/>
              </w:rPr>
              <w:t>6 — Optimisation</w:t>
            </w:r>
          </w:p>
        </w:tc>
        <w:tc>
          <w:tcPr>
            <w:tcW w:w="6300" w:type="dxa"/>
            <w:shd w:val="clear" w:color="auto" w:fill="FFFFFF"/>
            <w:tcMar>
              <w:top w:w="80" w:type="dxa"/>
              <w:left w:w="140" w:type="dxa"/>
              <w:bottom w:w="80" w:type="dxa"/>
              <w:right w:w="140" w:type="dxa"/>
            </w:tcMar>
            <w:vAlign w:val="center"/>
          </w:tcPr>
          <w:p w14:paraId="484F45AA" w14:textId="77777777" w:rsidR="00EF1D25" w:rsidRDefault="00000000">
            <w:r>
              <w:rPr>
                <w:sz w:val="20"/>
                <w:szCs w:val="20"/>
              </w:rPr>
              <w:t>Review analytics, refine rules, improve outcomes.</w:t>
            </w:r>
          </w:p>
        </w:tc>
      </w:tr>
    </w:tbl>
    <w:p w14:paraId="7286F11C" w14:textId="77777777" w:rsidR="00EF1D25" w:rsidRDefault="00000000">
      <w:pPr>
        <w:pStyle w:val="Heading1"/>
      </w:pPr>
      <w:bookmarkStart w:id="22" w:name="_Toc235568764"/>
      <w:r>
        <w:t>12 · Support &amp; Customer Success</w:t>
      </w:r>
      <w:bookmarkEnd w:id="22"/>
    </w:p>
    <w:p w14:paraId="3DDCB123" w14:textId="77777777" w:rsidR="00EF1D25" w:rsidRDefault="00000000">
      <w:pPr>
        <w:bidi/>
        <w:spacing w:after="120"/>
        <w:jc w:val="right"/>
      </w:pPr>
      <w:r>
        <w:rPr>
          <w:rFonts w:ascii="Arial" w:eastAsia="Arial" w:hAnsi="Arial" w:cs="Arial"/>
          <w:b/>
          <w:bCs/>
          <w:color w:val="2563EB"/>
          <w:rtl/>
        </w:rPr>
        <w:t>١٢ · الدعم ونجاح العملاء</w:t>
      </w:r>
    </w:p>
    <w:p w14:paraId="56847031" w14:textId="77777777" w:rsidR="00EF1D25" w:rsidRDefault="00000000">
      <w:pPr>
        <w:spacing w:after="60" w:line="288" w:lineRule="auto"/>
      </w:pPr>
      <w:r>
        <w:t>Every MDops relationship is a long-term partnership: guided onboarding, training for coordinators and leadership, responsive support, and a dedicated success contact who helps each organisation get measurable value — from first pilot to enterprise-wide operation.</w:t>
      </w:r>
    </w:p>
    <w:p w14:paraId="31D0F7E5" w14:textId="77777777" w:rsidR="00EF1D25" w:rsidRDefault="00000000">
      <w:pPr>
        <w:bidi/>
        <w:spacing w:after="150" w:line="320" w:lineRule="auto"/>
        <w:jc w:val="right"/>
      </w:pPr>
      <w:r>
        <w:rPr>
          <w:rFonts w:ascii="Arial" w:eastAsia="Arial" w:hAnsi="Arial" w:cs="Arial"/>
          <w:color w:val="64748B"/>
          <w:rtl/>
        </w:rPr>
        <w:t>كل علاقة مع إم دي أوبس شراكة طويلة الأمد: تهيئة موجَّهة، وتدريب للمنسّقين والقيادات، ودعم سريع الاستجابة، ومسؤول نجاح مخصّص يساعد كل مؤسسة على تحقيق قيمة ملموسة — من أول تجربة إلى التشغيل على مستوى المؤسسة.</w:t>
      </w:r>
    </w:p>
    <w:p w14:paraId="38C2DBD7" w14:textId="77777777" w:rsidR="00EF1D25" w:rsidRDefault="00000000">
      <w:pPr>
        <w:pStyle w:val="Heading1"/>
      </w:pPr>
      <w:bookmarkStart w:id="23" w:name="_Toc235568765"/>
      <w:r>
        <w:t>13 · Future Roadmap</w:t>
      </w:r>
      <w:bookmarkEnd w:id="23"/>
    </w:p>
    <w:p w14:paraId="2678A42B" w14:textId="77777777" w:rsidR="00EF1D25" w:rsidRDefault="00000000">
      <w:pPr>
        <w:bidi/>
        <w:spacing w:after="120"/>
        <w:jc w:val="right"/>
      </w:pPr>
      <w:r>
        <w:rPr>
          <w:rFonts w:ascii="Arial" w:eastAsia="Arial" w:hAnsi="Arial" w:cs="Arial"/>
          <w:b/>
          <w:bCs/>
          <w:color w:val="2563EB"/>
          <w:rtl/>
        </w:rPr>
        <w:t>١٣ · خارطة الطريق المستقبلية</w:t>
      </w:r>
    </w:p>
    <w:p w14:paraId="7D3ED005" w14:textId="77777777" w:rsidR="00EF1D25" w:rsidRDefault="00000000">
      <w:pPr>
        <w:pStyle w:val="ListParagraph"/>
        <w:numPr>
          <w:ilvl w:val="0"/>
          <w:numId w:val="2"/>
        </w:numPr>
        <w:spacing w:after="40" w:line="272" w:lineRule="auto"/>
      </w:pPr>
      <w:r>
        <w:t>Deeper AI for staffing, demand forecasting, and utilisation.</w:t>
      </w:r>
    </w:p>
    <w:p w14:paraId="6DBF5E2D" w14:textId="77777777" w:rsidR="00EF1D25" w:rsidRDefault="00000000">
      <w:pPr>
        <w:pStyle w:val="ListParagraph"/>
        <w:numPr>
          <w:ilvl w:val="0"/>
          <w:numId w:val="2"/>
        </w:numPr>
        <w:spacing w:after="40" w:line="272" w:lineRule="auto"/>
      </w:pPr>
      <w:r>
        <w:t>An expanded executive command centre with real-time intelligence.</w:t>
      </w:r>
    </w:p>
    <w:p w14:paraId="618CE90B" w14:textId="77777777" w:rsidR="00EF1D25" w:rsidRDefault="00000000">
      <w:pPr>
        <w:pStyle w:val="ListParagraph"/>
        <w:numPr>
          <w:ilvl w:val="0"/>
          <w:numId w:val="2"/>
        </w:numPr>
        <w:spacing w:after="40" w:line="272" w:lineRule="auto"/>
      </w:pPr>
      <w:r>
        <w:t>Enterprise identity — single sign-on (SSO) and directory integration.</w:t>
      </w:r>
    </w:p>
    <w:p w14:paraId="75D53F35" w14:textId="77777777" w:rsidR="00EF1D25" w:rsidRDefault="00000000">
      <w:pPr>
        <w:pStyle w:val="ListParagraph"/>
        <w:numPr>
          <w:ilvl w:val="0"/>
          <w:numId w:val="2"/>
        </w:numPr>
        <w:spacing w:after="40" w:line="272" w:lineRule="auto"/>
      </w:pPr>
      <w:r>
        <w:t>Interoperability with hospital information and rostering systems.</w:t>
      </w:r>
    </w:p>
    <w:p w14:paraId="10E6C9E5" w14:textId="77777777" w:rsidR="00EF1D25" w:rsidRDefault="00EF1D25">
      <w:pPr>
        <w:spacing w:after="60"/>
      </w:pPr>
    </w:p>
    <w:p w14:paraId="00DC106A"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ذكاء اصطناعي أعمق للتوظيف وتوقّع الطلب ومعدّلات الاستخدام.</w:t>
      </w:r>
    </w:p>
    <w:p w14:paraId="156E6B28"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مركز قيادة تنفيذي موسّع بذكاء لحظيّ.</w:t>
      </w:r>
    </w:p>
    <w:p w14:paraId="48119D4C"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هوية مؤسسية — الدخول الموحّد (SSO) والتكامل مع الأدلّة.</w:t>
      </w:r>
    </w:p>
    <w:p w14:paraId="66CC41B0" w14:textId="77777777" w:rsidR="00EF1D25" w:rsidRDefault="00000000">
      <w:pPr>
        <w:pStyle w:val="ListParagraph"/>
        <w:numPr>
          <w:ilvl w:val="0"/>
          <w:numId w:val="4"/>
        </w:numPr>
        <w:bidi/>
        <w:spacing w:after="40" w:line="300" w:lineRule="auto"/>
        <w:jc w:val="right"/>
      </w:pPr>
      <w:r>
        <w:rPr>
          <w:rFonts w:ascii="Arial" w:eastAsia="Arial" w:hAnsi="Arial" w:cs="Arial"/>
          <w:color w:val="64748B"/>
          <w:sz w:val="20"/>
          <w:szCs w:val="20"/>
          <w:rtl/>
        </w:rPr>
        <w:t>التكامل مع أنظمة معلومات المستشفيات والجدولة.</w:t>
      </w:r>
    </w:p>
    <w:p w14:paraId="4500F3B3" w14:textId="77777777" w:rsidR="00EF1D25" w:rsidRDefault="00000000">
      <w:pPr>
        <w:spacing w:after="60" w:line="288" w:lineRule="auto"/>
      </w:pPr>
      <w:r>
        <w:rPr>
          <w:i/>
          <w:iCs/>
          <w:color w:val="64748B"/>
          <w:sz w:val="20"/>
          <w:szCs w:val="20"/>
        </w:rPr>
        <w:t>Roadmap items are directional and prioritised with our healthcare partners.</w:t>
      </w:r>
    </w:p>
    <w:p w14:paraId="5091F00B" w14:textId="77777777" w:rsidR="00EF1D25" w:rsidRDefault="00000000">
      <w:pPr>
        <w:pStyle w:val="Heading1"/>
      </w:pPr>
      <w:bookmarkStart w:id="24" w:name="_Toc235568766"/>
      <w:r>
        <w:t>14 · Contact Information</w:t>
      </w:r>
      <w:bookmarkEnd w:id="24"/>
    </w:p>
    <w:p w14:paraId="09B2C3EB" w14:textId="77777777" w:rsidR="00EF1D25" w:rsidRDefault="00000000">
      <w:pPr>
        <w:bidi/>
        <w:spacing w:after="120"/>
        <w:jc w:val="right"/>
      </w:pPr>
      <w:r>
        <w:rPr>
          <w:rFonts w:ascii="Arial" w:eastAsia="Arial" w:hAnsi="Arial" w:cs="Arial"/>
          <w:b/>
          <w:bCs/>
          <w:color w:val="2563EB"/>
          <w:rtl/>
        </w:rPr>
        <w:t>١٤ · معلومات التواصل</w:t>
      </w:r>
    </w:p>
    <w:tbl>
      <w:tblPr>
        <w:tblW w:w="9300" w:type="dxa"/>
        <w:tblBorders>
          <w:top w:val="single" w:sz="4" w:space="0" w:color="E2E8F0"/>
          <w:bottom w:val="single" w:sz="4" w:space="0" w:color="E2E8F0"/>
          <w:insideH w:val="single" w:sz="4" w:space="0" w:color="E2E8F0"/>
        </w:tblBorders>
        <w:tblCellMar>
          <w:left w:w="10" w:type="dxa"/>
          <w:right w:w="10" w:type="dxa"/>
        </w:tblCellMar>
        <w:tblLook w:val="04A0" w:firstRow="1" w:lastRow="0" w:firstColumn="1" w:lastColumn="0" w:noHBand="0" w:noVBand="1"/>
      </w:tblPr>
      <w:tblGrid>
        <w:gridCol w:w="3000"/>
        <w:gridCol w:w="6300"/>
      </w:tblGrid>
      <w:tr w:rsidR="00EF1D25" w14:paraId="094FD120"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2A12D3C2" w14:textId="77777777" w:rsidR="00EF1D25" w:rsidRDefault="00000000">
            <w:r>
              <w:rPr>
                <w:b/>
                <w:bCs/>
                <w:color w:val="0B1F3A"/>
                <w:sz w:val="20"/>
                <w:szCs w:val="20"/>
              </w:rPr>
              <w:t>Company</w:t>
            </w:r>
          </w:p>
        </w:tc>
        <w:tc>
          <w:tcPr>
            <w:tcW w:w="6300" w:type="dxa"/>
            <w:shd w:val="clear" w:color="auto" w:fill="F1F5F9"/>
            <w:tcMar>
              <w:top w:w="80" w:type="dxa"/>
              <w:left w:w="140" w:type="dxa"/>
              <w:bottom w:w="80" w:type="dxa"/>
              <w:right w:w="140" w:type="dxa"/>
            </w:tcMar>
            <w:vAlign w:val="center"/>
          </w:tcPr>
          <w:p w14:paraId="2F527499" w14:textId="77777777" w:rsidR="00EF1D25" w:rsidRDefault="00000000">
            <w:r>
              <w:rPr>
                <w:sz w:val="20"/>
                <w:szCs w:val="20"/>
              </w:rPr>
              <w:t>MDops — Intelligent Healthcare Operations</w:t>
            </w:r>
          </w:p>
        </w:tc>
      </w:tr>
      <w:tr w:rsidR="00EF1D25" w14:paraId="090B3D8B"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56166D4C" w14:textId="77777777" w:rsidR="00EF1D25" w:rsidRDefault="00000000">
            <w:r>
              <w:rPr>
                <w:b/>
                <w:bCs/>
                <w:color w:val="0B1F3A"/>
                <w:sz w:val="20"/>
                <w:szCs w:val="20"/>
              </w:rPr>
              <w:t>Headquarters</w:t>
            </w:r>
          </w:p>
        </w:tc>
        <w:tc>
          <w:tcPr>
            <w:tcW w:w="6300" w:type="dxa"/>
            <w:shd w:val="clear" w:color="auto" w:fill="FFFFFF"/>
            <w:tcMar>
              <w:top w:w="80" w:type="dxa"/>
              <w:left w:w="140" w:type="dxa"/>
              <w:bottom w:w="80" w:type="dxa"/>
              <w:right w:w="140" w:type="dxa"/>
            </w:tcMar>
            <w:vAlign w:val="center"/>
          </w:tcPr>
          <w:p w14:paraId="356BF10D" w14:textId="461DCEC5" w:rsidR="00EF1D25" w:rsidRDefault="00000000">
            <w:r>
              <w:rPr>
                <w:sz w:val="20"/>
                <w:szCs w:val="20"/>
              </w:rPr>
              <w:t xml:space="preserve">Riyadh, Kingdom of Saudi Arabia   </w:t>
            </w:r>
          </w:p>
        </w:tc>
      </w:tr>
      <w:tr w:rsidR="00EF1D25" w14:paraId="21914F95"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0F44AB5B" w14:textId="77777777" w:rsidR="00EF1D25" w:rsidRDefault="00000000">
            <w:r>
              <w:rPr>
                <w:b/>
                <w:bCs/>
                <w:color w:val="0B1F3A"/>
                <w:sz w:val="20"/>
                <w:szCs w:val="20"/>
              </w:rPr>
              <w:t>Founder &amp; CEO</w:t>
            </w:r>
          </w:p>
        </w:tc>
        <w:tc>
          <w:tcPr>
            <w:tcW w:w="6300" w:type="dxa"/>
            <w:shd w:val="clear" w:color="auto" w:fill="F1F5F9"/>
            <w:tcMar>
              <w:top w:w="80" w:type="dxa"/>
              <w:left w:w="140" w:type="dxa"/>
              <w:bottom w:w="80" w:type="dxa"/>
              <w:right w:w="140" w:type="dxa"/>
            </w:tcMar>
            <w:vAlign w:val="center"/>
          </w:tcPr>
          <w:p w14:paraId="586E7BD4" w14:textId="4016CF5C" w:rsidR="00EF1D25" w:rsidRDefault="00EF1D25"/>
        </w:tc>
      </w:tr>
      <w:tr w:rsidR="00EF1D25" w14:paraId="3E330D8B"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5EA6B941" w14:textId="77777777" w:rsidR="00EF1D25" w:rsidRDefault="00000000">
            <w:r>
              <w:rPr>
                <w:b/>
                <w:bCs/>
                <w:color w:val="0B1F3A"/>
                <w:sz w:val="20"/>
                <w:szCs w:val="20"/>
              </w:rPr>
              <w:t>Website</w:t>
            </w:r>
          </w:p>
        </w:tc>
        <w:tc>
          <w:tcPr>
            <w:tcW w:w="6300" w:type="dxa"/>
            <w:shd w:val="clear" w:color="auto" w:fill="FFFFFF"/>
            <w:tcMar>
              <w:top w:w="80" w:type="dxa"/>
              <w:left w:w="140" w:type="dxa"/>
              <w:bottom w:w="80" w:type="dxa"/>
              <w:right w:w="140" w:type="dxa"/>
            </w:tcMar>
            <w:vAlign w:val="center"/>
          </w:tcPr>
          <w:p w14:paraId="3D1DE04F" w14:textId="30DA41B0" w:rsidR="00EF1D25" w:rsidRDefault="00EF1D25"/>
        </w:tc>
      </w:tr>
      <w:tr w:rsidR="00EF1D25" w14:paraId="07E9D630"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479B54FA" w14:textId="77777777" w:rsidR="00EF1D25" w:rsidRDefault="00000000">
            <w:r>
              <w:rPr>
                <w:b/>
                <w:bCs/>
                <w:color w:val="0B1F3A"/>
                <w:sz w:val="20"/>
                <w:szCs w:val="20"/>
              </w:rPr>
              <w:t>General</w:t>
            </w:r>
          </w:p>
        </w:tc>
        <w:tc>
          <w:tcPr>
            <w:tcW w:w="6300" w:type="dxa"/>
            <w:shd w:val="clear" w:color="auto" w:fill="F1F5F9"/>
            <w:tcMar>
              <w:top w:w="80" w:type="dxa"/>
              <w:left w:w="140" w:type="dxa"/>
              <w:bottom w:w="80" w:type="dxa"/>
              <w:right w:w="140" w:type="dxa"/>
            </w:tcMar>
            <w:vAlign w:val="center"/>
          </w:tcPr>
          <w:p w14:paraId="2D17DF9A" w14:textId="30972103" w:rsidR="00EF1D25" w:rsidRDefault="00EF1D25"/>
        </w:tc>
      </w:tr>
      <w:tr w:rsidR="00EF1D25" w14:paraId="10B3BF8C" w14:textId="77777777">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30CAAE9A" w14:textId="77777777" w:rsidR="00EF1D25" w:rsidRDefault="00000000">
            <w:r>
              <w:rPr>
                <w:b/>
                <w:bCs/>
                <w:color w:val="0B1F3A"/>
                <w:sz w:val="20"/>
                <w:szCs w:val="20"/>
              </w:rPr>
              <w:t>Partnerships</w:t>
            </w:r>
          </w:p>
        </w:tc>
        <w:tc>
          <w:tcPr>
            <w:tcW w:w="6300" w:type="dxa"/>
            <w:shd w:val="clear" w:color="auto" w:fill="FFFFFF"/>
            <w:tcMar>
              <w:top w:w="80" w:type="dxa"/>
              <w:left w:w="140" w:type="dxa"/>
              <w:bottom w:w="80" w:type="dxa"/>
              <w:right w:w="140" w:type="dxa"/>
            </w:tcMar>
            <w:vAlign w:val="center"/>
          </w:tcPr>
          <w:p w14:paraId="6A992881" w14:textId="2B49282D" w:rsidR="00EF1D25" w:rsidRDefault="00EF1D25"/>
        </w:tc>
      </w:tr>
      <w:tr w:rsidR="00EF1D25" w14:paraId="1BF5650B" w14:textId="77777777">
        <w:tblPrEx>
          <w:tblCellMar>
            <w:top w:w="0" w:type="dxa"/>
            <w:bottom w:w="0" w:type="dxa"/>
          </w:tblCellMar>
        </w:tblPrEx>
        <w:tc>
          <w:tcPr>
            <w:tcW w:w="3000" w:type="dxa"/>
            <w:shd w:val="clear" w:color="auto" w:fill="F1F5F9"/>
            <w:tcMar>
              <w:top w:w="80" w:type="dxa"/>
              <w:left w:w="140" w:type="dxa"/>
              <w:bottom w:w="80" w:type="dxa"/>
              <w:right w:w="140" w:type="dxa"/>
            </w:tcMar>
            <w:vAlign w:val="center"/>
          </w:tcPr>
          <w:p w14:paraId="5AC819CD" w14:textId="77777777" w:rsidR="00EF1D25" w:rsidRDefault="00000000">
            <w:r>
              <w:rPr>
                <w:b/>
                <w:bCs/>
                <w:color w:val="0B1F3A"/>
                <w:sz w:val="20"/>
                <w:szCs w:val="20"/>
              </w:rPr>
              <w:t>Support</w:t>
            </w:r>
          </w:p>
        </w:tc>
        <w:tc>
          <w:tcPr>
            <w:tcW w:w="6300" w:type="dxa"/>
            <w:shd w:val="clear" w:color="auto" w:fill="F1F5F9"/>
            <w:tcMar>
              <w:top w:w="80" w:type="dxa"/>
              <w:left w:w="140" w:type="dxa"/>
              <w:bottom w:w="80" w:type="dxa"/>
              <w:right w:w="140" w:type="dxa"/>
            </w:tcMar>
            <w:vAlign w:val="center"/>
          </w:tcPr>
          <w:p w14:paraId="4992B34D" w14:textId="50962653" w:rsidR="00EF1D25" w:rsidRDefault="00EF1D25"/>
        </w:tc>
      </w:tr>
    </w:tbl>
    <w:p w14:paraId="75496B18" w14:textId="77777777" w:rsidR="00EF1D25" w:rsidRDefault="00EF1D25">
      <w:pPr>
        <w:spacing w:after="120"/>
      </w:pPr>
    </w:p>
    <w:p w14:paraId="1C9E77C6" w14:textId="77777777" w:rsidR="00EF1D25" w:rsidRDefault="00000000">
      <w:pPr>
        <w:spacing w:before="200"/>
        <w:jc w:val="center"/>
      </w:pPr>
      <w:r>
        <w:rPr>
          <w:noProof/>
        </w:rPr>
        <w:drawing>
          <wp:inline distT="0" distB="0" distL="0" distR="0" wp14:anchorId="689557E4" wp14:editId="4459B65F">
            <wp:extent cx="1676400" cy="476250"/>
            <wp:effectExtent l="0" t="0" r="0" b="0"/>
            <wp:docPr id="1189557445" name="Picture 118955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76400" cy="476250"/>
                    </a:xfrm>
                    <a:prstGeom prst="rect">
                      <a:avLst/>
                    </a:prstGeom>
                  </pic:spPr>
                </pic:pic>
              </a:graphicData>
            </a:graphic>
          </wp:inline>
        </w:drawing>
      </w:r>
    </w:p>
    <w:p w14:paraId="0665AABE" w14:textId="77777777" w:rsidR="00EF1D25" w:rsidRDefault="00000000">
      <w:pPr>
        <w:jc w:val="center"/>
      </w:pPr>
      <w:r>
        <w:rPr>
          <w:color w:val="64748B"/>
          <w:sz w:val="17"/>
          <w:szCs w:val="17"/>
        </w:rPr>
        <w:t>Intelligent Healthcare Operations  ·  عمليات رعاية صحية ذكية</w:t>
      </w:r>
    </w:p>
    <w:sectPr w:rsidR="00EF1D25">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55B8DD" w14:textId="77777777" w:rsidR="0011266A" w:rsidRDefault="0011266A">
      <w:r>
        <w:separator/>
      </w:r>
    </w:p>
  </w:endnote>
  <w:endnote w:type="continuationSeparator" w:id="0">
    <w:p w14:paraId="4EEE167A" w14:textId="77777777" w:rsidR="0011266A" w:rsidRDefault="00112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71D5" w14:textId="77777777" w:rsidR="00EF1D25" w:rsidRDefault="00000000">
    <w:pPr>
      <w:pBdr>
        <w:top w:val="single" w:sz="6" w:space="6" w:color="E2E8F0"/>
      </w:pBdr>
      <w:tabs>
        <w:tab w:val="right" w:pos="9360"/>
      </w:tabs>
    </w:pPr>
    <w:r>
      <w:rPr>
        <w:color w:val="64748B"/>
        <w:sz w:val="15"/>
        <w:szCs w:val="15"/>
      </w:rPr>
      <w:t>MDops · Confidential</w:t>
    </w:r>
    <w:r>
      <w:tab/>
    </w:r>
    <w:r>
      <w:rPr>
        <w:color w:val="64748B"/>
        <w:sz w:val="15"/>
        <w:szCs w:val="15"/>
      </w:rPr>
      <w:fldChar w:fldCharType="begin"/>
    </w:r>
    <w:r>
      <w:rPr>
        <w:color w:val="64748B"/>
        <w:sz w:val="15"/>
        <w:szCs w:val="15"/>
      </w:rPr>
      <w:instrText>PAGE</w:instrText>
    </w:r>
    <w:r>
      <w:rPr>
        <w:color w:val="64748B"/>
        <w:sz w:val="15"/>
        <w:szCs w:val="15"/>
      </w:rPr>
      <w:fldChar w:fldCharType="separate"/>
    </w:r>
    <w:r w:rsidR="007F2F92">
      <w:rPr>
        <w:noProof/>
        <w:color w:val="64748B"/>
        <w:sz w:val="15"/>
        <w:szCs w:val="15"/>
      </w:rPr>
      <w:t>2</w:t>
    </w:r>
    <w:r>
      <w:rPr>
        <w:color w:val="64748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94591D" w14:textId="77777777" w:rsidR="0011266A" w:rsidRDefault="0011266A">
      <w:r>
        <w:separator/>
      </w:r>
    </w:p>
  </w:footnote>
  <w:footnote w:type="continuationSeparator" w:id="0">
    <w:p w14:paraId="1CF77161" w14:textId="77777777" w:rsidR="0011266A" w:rsidRDefault="001126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67BE9"/>
    <w:multiLevelType w:val="hybridMultilevel"/>
    <w:tmpl w:val="EE445CEA"/>
    <w:lvl w:ilvl="0" w:tplc="F66E6E3A">
      <w:start w:val="1"/>
      <w:numFmt w:val="bullet"/>
      <w:lvlText w:val="•"/>
      <w:lvlJc w:val="right"/>
      <w:pPr>
        <w:ind w:right="460" w:hanging="250"/>
      </w:pPr>
      <w:rPr>
        <w:color w:val="2563EB"/>
      </w:rPr>
    </w:lvl>
    <w:lvl w:ilvl="1" w:tplc="3104BD8C">
      <w:numFmt w:val="decimal"/>
      <w:lvlText w:val=""/>
      <w:lvlJc w:val="left"/>
    </w:lvl>
    <w:lvl w:ilvl="2" w:tplc="5F5CB138">
      <w:numFmt w:val="decimal"/>
      <w:lvlText w:val=""/>
      <w:lvlJc w:val="left"/>
    </w:lvl>
    <w:lvl w:ilvl="3" w:tplc="42EA86A0">
      <w:numFmt w:val="decimal"/>
      <w:lvlText w:val=""/>
      <w:lvlJc w:val="left"/>
    </w:lvl>
    <w:lvl w:ilvl="4" w:tplc="1F1E27B2">
      <w:numFmt w:val="decimal"/>
      <w:lvlText w:val=""/>
      <w:lvlJc w:val="left"/>
    </w:lvl>
    <w:lvl w:ilvl="5" w:tplc="548E4A1A">
      <w:numFmt w:val="decimal"/>
      <w:lvlText w:val=""/>
      <w:lvlJc w:val="left"/>
    </w:lvl>
    <w:lvl w:ilvl="6" w:tplc="4984AB94">
      <w:numFmt w:val="decimal"/>
      <w:lvlText w:val=""/>
      <w:lvlJc w:val="left"/>
    </w:lvl>
    <w:lvl w:ilvl="7" w:tplc="D8FE3642">
      <w:numFmt w:val="decimal"/>
      <w:lvlText w:val=""/>
      <w:lvlJc w:val="left"/>
    </w:lvl>
    <w:lvl w:ilvl="8" w:tplc="CE9A7320">
      <w:numFmt w:val="decimal"/>
      <w:lvlText w:val=""/>
      <w:lvlJc w:val="left"/>
    </w:lvl>
  </w:abstractNum>
  <w:abstractNum w:abstractNumId="1" w15:restartNumberingAfterBreak="0">
    <w:nsid w:val="25F26493"/>
    <w:multiLevelType w:val="hybridMultilevel"/>
    <w:tmpl w:val="2B06E7B2"/>
    <w:lvl w:ilvl="0" w:tplc="4880DE90">
      <w:start w:val="1"/>
      <w:numFmt w:val="bullet"/>
      <w:lvlText w:val="●"/>
      <w:lvlJc w:val="left"/>
      <w:pPr>
        <w:ind w:left="720" w:hanging="360"/>
      </w:pPr>
    </w:lvl>
    <w:lvl w:ilvl="1" w:tplc="E410FD66">
      <w:start w:val="1"/>
      <w:numFmt w:val="bullet"/>
      <w:lvlText w:val="○"/>
      <w:lvlJc w:val="left"/>
      <w:pPr>
        <w:ind w:left="1440" w:hanging="360"/>
      </w:pPr>
    </w:lvl>
    <w:lvl w:ilvl="2" w:tplc="D346C818">
      <w:start w:val="1"/>
      <w:numFmt w:val="bullet"/>
      <w:lvlText w:val="■"/>
      <w:lvlJc w:val="left"/>
      <w:pPr>
        <w:ind w:left="2160" w:hanging="360"/>
      </w:pPr>
    </w:lvl>
    <w:lvl w:ilvl="3" w:tplc="EBEEBBD8">
      <w:start w:val="1"/>
      <w:numFmt w:val="bullet"/>
      <w:lvlText w:val="●"/>
      <w:lvlJc w:val="left"/>
      <w:pPr>
        <w:ind w:left="2880" w:hanging="360"/>
      </w:pPr>
    </w:lvl>
    <w:lvl w:ilvl="4" w:tplc="BED0AC78">
      <w:start w:val="1"/>
      <w:numFmt w:val="bullet"/>
      <w:lvlText w:val="○"/>
      <w:lvlJc w:val="left"/>
      <w:pPr>
        <w:ind w:left="3600" w:hanging="360"/>
      </w:pPr>
    </w:lvl>
    <w:lvl w:ilvl="5" w:tplc="018248C2">
      <w:start w:val="1"/>
      <w:numFmt w:val="bullet"/>
      <w:lvlText w:val="■"/>
      <w:lvlJc w:val="left"/>
      <w:pPr>
        <w:ind w:left="4320" w:hanging="360"/>
      </w:pPr>
    </w:lvl>
    <w:lvl w:ilvl="6" w:tplc="AF887F18">
      <w:start w:val="1"/>
      <w:numFmt w:val="bullet"/>
      <w:lvlText w:val="●"/>
      <w:lvlJc w:val="left"/>
      <w:pPr>
        <w:ind w:left="5040" w:hanging="360"/>
      </w:pPr>
    </w:lvl>
    <w:lvl w:ilvl="7" w:tplc="5FE2BB82">
      <w:start w:val="1"/>
      <w:numFmt w:val="bullet"/>
      <w:lvlText w:val="●"/>
      <w:lvlJc w:val="left"/>
      <w:pPr>
        <w:ind w:left="5760" w:hanging="360"/>
      </w:pPr>
    </w:lvl>
    <w:lvl w:ilvl="8" w:tplc="EB0CEFE4">
      <w:start w:val="1"/>
      <w:numFmt w:val="bullet"/>
      <w:lvlText w:val="●"/>
      <w:lvlJc w:val="left"/>
      <w:pPr>
        <w:ind w:left="6480" w:hanging="360"/>
      </w:pPr>
    </w:lvl>
  </w:abstractNum>
  <w:abstractNum w:abstractNumId="2" w15:restartNumberingAfterBreak="0">
    <w:nsid w:val="34A857D2"/>
    <w:multiLevelType w:val="hybridMultilevel"/>
    <w:tmpl w:val="BFE669BE"/>
    <w:lvl w:ilvl="0" w:tplc="14D2FC94">
      <w:start w:val="1"/>
      <w:numFmt w:val="bullet"/>
      <w:lvlText w:val="•"/>
      <w:lvlJc w:val="left"/>
      <w:pPr>
        <w:ind w:left="460" w:hanging="250"/>
      </w:pPr>
      <w:rPr>
        <w:color w:val="2563EB"/>
      </w:rPr>
    </w:lvl>
    <w:lvl w:ilvl="1" w:tplc="661EE9BA">
      <w:numFmt w:val="decimal"/>
      <w:lvlText w:val=""/>
      <w:lvlJc w:val="left"/>
    </w:lvl>
    <w:lvl w:ilvl="2" w:tplc="03AC23D8">
      <w:numFmt w:val="decimal"/>
      <w:lvlText w:val=""/>
      <w:lvlJc w:val="left"/>
    </w:lvl>
    <w:lvl w:ilvl="3" w:tplc="58C05548">
      <w:numFmt w:val="decimal"/>
      <w:lvlText w:val=""/>
      <w:lvlJc w:val="left"/>
    </w:lvl>
    <w:lvl w:ilvl="4" w:tplc="38161EE8">
      <w:numFmt w:val="decimal"/>
      <w:lvlText w:val=""/>
      <w:lvlJc w:val="left"/>
    </w:lvl>
    <w:lvl w:ilvl="5" w:tplc="0EA2D682">
      <w:numFmt w:val="decimal"/>
      <w:lvlText w:val=""/>
      <w:lvlJc w:val="left"/>
    </w:lvl>
    <w:lvl w:ilvl="6" w:tplc="CB727C5E">
      <w:numFmt w:val="decimal"/>
      <w:lvlText w:val=""/>
      <w:lvlJc w:val="left"/>
    </w:lvl>
    <w:lvl w:ilvl="7" w:tplc="859AE112">
      <w:numFmt w:val="decimal"/>
      <w:lvlText w:val=""/>
      <w:lvlJc w:val="left"/>
    </w:lvl>
    <w:lvl w:ilvl="8" w:tplc="19763FE2">
      <w:numFmt w:val="decimal"/>
      <w:lvlText w:val=""/>
      <w:lvlJc w:val="left"/>
    </w:lvl>
  </w:abstractNum>
  <w:abstractNum w:abstractNumId="3" w15:restartNumberingAfterBreak="0">
    <w:nsid w:val="36AD47D3"/>
    <w:multiLevelType w:val="hybridMultilevel"/>
    <w:tmpl w:val="48A8AB66"/>
    <w:lvl w:ilvl="0" w:tplc="060656FC">
      <w:start w:val="1"/>
      <w:numFmt w:val="bullet"/>
      <w:lvlText w:val="▸"/>
      <w:lvlJc w:val="left"/>
      <w:pPr>
        <w:ind w:left="460" w:hanging="250"/>
      </w:pPr>
      <w:rPr>
        <w:color w:val="10B981"/>
      </w:rPr>
    </w:lvl>
    <w:lvl w:ilvl="1" w:tplc="8B98DCAC">
      <w:numFmt w:val="decimal"/>
      <w:lvlText w:val=""/>
      <w:lvlJc w:val="left"/>
    </w:lvl>
    <w:lvl w:ilvl="2" w:tplc="4F6C6312">
      <w:numFmt w:val="decimal"/>
      <w:lvlText w:val=""/>
      <w:lvlJc w:val="left"/>
    </w:lvl>
    <w:lvl w:ilvl="3" w:tplc="384ADE52">
      <w:numFmt w:val="decimal"/>
      <w:lvlText w:val=""/>
      <w:lvlJc w:val="left"/>
    </w:lvl>
    <w:lvl w:ilvl="4" w:tplc="78AC0198">
      <w:numFmt w:val="decimal"/>
      <w:lvlText w:val=""/>
      <w:lvlJc w:val="left"/>
    </w:lvl>
    <w:lvl w:ilvl="5" w:tplc="9E8A84F6">
      <w:numFmt w:val="decimal"/>
      <w:lvlText w:val=""/>
      <w:lvlJc w:val="left"/>
    </w:lvl>
    <w:lvl w:ilvl="6" w:tplc="562665A6">
      <w:numFmt w:val="decimal"/>
      <w:lvlText w:val=""/>
      <w:lvlJc w:val="left"/>
    </w:lvl>
    <w:lvl w:ilvl="7" w:tplc="E864085A">
      <w:numFmt w:val="decimal"/>
      <w:lvlText w:val=""/>
      <w:lvlJc w:val="left"/>
    </w:lvl>
    <w:lvl w:ilvl="8" w:tplc="D5B62886">
      <w:numFmt w:val="decimal"/>
      <w:lvlText w:val=""/>
      <w:lvlJc w:val="left"/>
    </w:lvl>
  </w:abstractNum>
  <w:num w:numId="1" w16cid:durableId="374543938">
    <w:abstractNumId w:val="1"/>
    <w:lvlOverride w:ilvl="0">
      <w:startOverride w:val="1"/>
    </w:lvlOverride>
  </w:num>
  <w:num w:numId="2" w16cid:durableId="173611964">
    <w:abstractNumId w:val="2"/>
    <w:lvlOverride w:ilvl="0">
      <w:startOverride w:val="1"/>
    </w:lvlOverride>
  </w:num>
  <w:num w:numId="3" w16cid:durableId="298001240">
    <w:abstractNumId w:val="3"/>
    <w:lvlOverride w:ilvl="0">
      <w:startOverride w:val="1"/>
    </w:lvlOverride>
  </w:num>
  <w:num w:numId="4" w16cid:durableId="6820540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D25"/>
    <w:rsid w:val="000171C7"/>
    <w:rsid w:val="0011266A"/>
    <w:rsid w:val="006779F5"/>
    <w:rsid w:val="007F2F92"/>
    <w:rsid w:val="00EF1D25"/>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0246CF79"/>
  <w15:docId w15:val="{88237F43-C4E5-3C42-A5F5-75C82A01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E293B"/>
        <w:sz w:val="21"/>
        <w:szCs w:val="21"/>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E2E8F0"/>
      </w:pBdr>
      <w:spacing w:before="320" w:after="60"/>
      <w:outlineLvl w:val="0"/>
    </w:pPr>
    <w:rPr>
      <w:b/>
      <w:bCs/>
      <w:color w:val="0B1F3A"/>
      <w:sz w:val="29"/>
      <w:szCs w:val="29"/>
    </w:rPr>
  </w:style>
  <w:style w:type="paragraph" w:styleId="Heading2">
    <w:name w:val="heading 2"/>
    <w:uiPriority w:val="9"/>
    <w:unhideWhenUsed/>
    <w:qFormat/>
    <w:pPr>
      <w:spacing w:before="220" w:after="70"/>
      <w:outlineLvl w:val="1"/>
    </w:pPr>
    <w:rPr>
      <w:b/>
      <w:bCs/>
      <w:color w:val="2563EB"/>
      <w:sz w:val="24"/>
      <w:szCs w:val="24"/>
    </w:rPr>
  </w:style>
  <w:style w:type="paragraph" w:styleId="Heading3">
    <w:name w:val="heading 3"/>
    <w:uiPriority w:val="9"/>
    <w:unhideWhenUsed/>
    <w:qFormat/>
    <w:pPr>
      <w:spacing w:before="140" w:after="50"/>
      <w:outlineLvl w:val="2"/>
    </w:pPr>
    <w:rPr>
      <w:b/>
      <w:bCs/>
      <w:color w:val="0B1F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2F9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3255</Words>
  <Characters>18555</Characters>
  <Application>Microsoft Office Word</Application>
  <DocSecurity>0</DocSecurity>
  <Lines>154</Lines>
  <Paragraphs>43</Paragraphs>
  <ScaleCrop>false</ScaleCrop>
  <Company/>
  <LinksUpToDate>false</LinksUpToDate>
  <CharactersWithSpaces>21767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MDops — Brand Identity &amp; Corporate Portfolio</dc:title>
  <dc:creator>MDops</dc:creator>
  <dc:description>Company &amp; product overview (EN/AR)</dc:description>
  <cp:lastModifiedBy>FAWAZ ABDULRAHMAN O ALFAWAZ</cp:lastModifiedBy>
  <cp:revision>3</cp:revision>
  <dcterms:created xsi:type="dcterms:W3CDTF">2026-07-21T20:23:00Z</dcterms:created>
  <dcterms:modified xsi:type="dcterms:W3CDTF">2026-07-21T20:30:00Z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2026-07-21T20:30:15Z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c599d08d-7ffd-46c9-8e6c-cc8b13dbba77</vt:lpwstr>
  </property>
  <property fmtid="{D5CDD505-2E9C-101B-9397-08002B2CF9AE}" pid="7" name="MSIP_Label_defa4170-0d19-0005-0004-bc88714345d2_ActionId">
    <vt:lpwstr>ca0f4174-408e-456f-adb7-603bcec41308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