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F92BE" w14:textId="1B1B52D5" w:rsidR="005D3840" w:rsidRDefault="00DE72DA" w:rsidP="005D3840">
      <w:pPr>
        <w:jc w:val="center"/>
        <w:rPr>
          <w:rFonts w:asciiTheme="majorBidi" w:hAnsiTheme="majorBidi" w:cstheme="majorBidi"/>
          <w:sz w:val="36"/>
          <w:szCs w:val="36"/>
        </w:rPr>
      </w:pPr>
      <w:r w:rsidRPr="005D3840">
        <w:rPr>
          <w:rFonts w:asciiTheme="majorBidi" w:hAnsiTheme="majorBidi" w:cstheme="majorBidi"/>
          <w:sz w:val="36"/>
          <w:szCs w:val="36"/>
        </w:rPr>
        <w:t>Green Stream</w:t>
      </w:r>
      <w:r w:rsidR="005D3840" w:rsidRPr="005D3840">
        <w:rPr>
          <w:rFonts w:asciiTheme="majorBidi" w:hAnsiTheme="majorBidi" w:cstheme="majorBidi"/>
          <w:sz w:val="36"/>
          <w:szCs w:val="36"/>
        </w:rPr>
        <w:t xml:space="preserve"> Energy Data Pipeline Design</w:t>
      </w:r>
    </w:p>
    <w:p w14:paraId="092F66AF" w14:textId="77777777" w:rsidR="005D3840" w:rsidRDefault="005D3840" w:rsidP="005D3840">
      <w:pPr>
        <w:jc w:val="center"/>
        <w:rPr>
          <w:rFonts w:asciiTheme="majorBidi" w:hAnsiTheme="majorBidi" w:cstheme="majorBidi"/>
          <w:sz w:val="36"/>
          <w:szCs w:val="36"/>
        </w:rPr>
      </w:pPr>
    </w:p>
    <w:p w14:paraId="0F6A01F0" w14:textId="18EFD0F2" w:rsidR="005D3840" w:rsidRPr="005D3840" w:rsidRDefault="005D3840" w:rsidP="005D3840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5D3840">
        <w:rPr>
          <w:rFonts w:asciiTheme="majorBidi" w:hAnsiTheme="majorBidi" w:cstheme="majorBidi"/>
          <w:sz w:val="28"/>
          <w:szCs w:val="28"/>
          <w:u w:val="single"/>
        </w:rPr>
        <w:t>Task A: ETL Architecture Diagram</w:t>
      </w:r>
      <w:r>
        <w:rPr>
          <w:rFonts w:asciiTheme="majorBidi" w:hAnsiTheme="majorBidi" w:cstheme="majorBidi"/>
          <w:sz w:val="28"/>
          <w:szCs w:val="28"/>
          <w:u w:val="single"/>
        </w:rPr>
        <w:t>:</w:t>
      </w:r>
    </w:p>
    <w:p w14:paraId="5B695C63" w14:textId="77777777" w:rsidR="005D3840" w:rsidRDefault="005D3840" w:rsidP="005D3840">
      <w:pPr>
        <w:jc w:val="both"/>
        <w:rPr>
          <w:rFonts w:asciiTheme="majorBidi" w:hAnsiTheme="majorBidi" w:cstheme="majorBidi"/>
        </w:rPr>
      </w:pPr>
    </w:p>
    <w:p w14:paraId="31B360CE" w14:textId="286E3B3A" w:rsidR="005D3840" w:rsidRDefault="005D3840" w:rsidP="005D3840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noProof/>
        </w:rPr>
        <w:drawing>
          <wp:inline distT="0" distB="0" distL="0" distR="0" wp14:anchorId="0EDDDEF2" wp14:editId="5C555CAD">
            <wp:extent cx="5943600" cy="6256020"/>
            <wp:effectExtent l="0" t="0" r="0" b="0"/>
            <wp:docPr id="4852110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5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1E47F" w14:textId="77777777" w:rsidR="005D3840" w:rsidRDefault="005D3840" w:rsidP="005D384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5E27CC5" w14:textId="4C9C081B" w:rsidR="005D3840" w:rsidRDefault="005D3840" w:rsidP="005D3840">
      <w:pPr>
        <w:rPr>
          <w:rFonts w:asciiTheme="majorBidi" w:hAnsiTheme="majorBidi" w:cstheme="majorBidi"/>
          <w:sz w:val="28"/>
          <w:szCs w:val="28"/>
          <w:u w:val="single"/>
        </w:rPr>
      </w:pPr>
      <w:r w:rsidRPr="005D3840">
        <w:rPr>
          <w:rFonts w:asciiTheme="majorBidi" w:hAnsiTheme="majorBidi" w:cstheme="majorBidi"/>
          <w:sz w:val="28"/>
          <w:szCs w:val="28"/>
          <w:u w:val="single"/>
        </w:rPr>
        <w:lastRenderedPageBreak/>
        <w:t>Task B: Transformation Logic &amp; Business Rules</w:t>
      </w:r>
      <w:r>
        <w:rPr>
          <w:rFonts w:asciiTheme="majorBidi" w:hAnsiTheme="majorBidi" w:cstheme="majorBidi"/>
          <w:sz w:val="28"/>
          <w:szCs w:val="28"/>
          <w:u w:val="single"/>
        </w:rPr>
        <w:t>:</w:t>
      </w:r>
    </w:p>
    <w:p w14:paraId="319E5C10" w14:textId="77777777" w:rsidR="005D3840" w:rsidRPr="005D3840" w:rsidRDefault="005D3840" w:rsidP="005D3840">
      <w:pPr>
        <w:rPr>
          <w:rFonts w:asciiTheme="majorBidi" w:hAnsiTheme="majorBidi" w:cstheme="majorBidi"/>
          <w:sz w:val="28"/>
          <w:szCs w:val="28"/>
          <w:u w:val="single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2"/>
        <w:gridCol w:w="6482"/>
      </w:tblGrid>
      <w:tr w:rsidR="005D3840" w:rsidRPr="005D3840" w14:paraId="5B712F7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17783" w14:textId="77777777" w:rsidR="005D3840" w:rsidRPr="005D3840" w:rsidRDefault="005D3840" w:rsidP="005D384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5D3840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Rule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2A1AD" w14:textId="77777777" w:rsidR="005D3840" w:rsidRPr="005D3840" w:rsidRDefault="005D3840" w:rsidP="005D384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5D3840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Business Logic Description</w:t>
            </w:r>
          </w:p>
        </w:tc>
      </w:tr>
      <w:tr w:rsidR="005D3840" w:rsidRPr="005D3840" w14:paraId="2BD877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66B88" w14:textId="77777777" w:rsidR="005D3840" w:rsidRPr="005D3840" w:rsidRDefault="005D3840" w:rsidP="005D384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5D3840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1. Unit Standardization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7F395" w14:textId="77777777" w:rsidR="005D3840" w:rsidRPr="005D3840" w:rsidRDefault="005D3840" w:rsidP="005D384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5D3840">
              <w:rPr>
                <w:rFonts w:asciiTheme="majorBidi" w:hAnsiTheme="majorBidi" w:cstheme="majorBidi"/>
                <w:sz w:val="28"/>
                <w:szCs w:val="28"/>
              </w:rPr>
              <w:t xml:space="preserve">Check the unit column. </w:t>
            </w:r>
            <w:r w:rsidRPr="005D3840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IF</w:t>
            </w:r>
            <w:r w:rsidRPr="005D3840">
              <w:rPr>
                <w:rFonts w:asciiTheme="majorBidi" w:hAnsiTheme="majorBidi" w:cstheme="majorBidi"/>
                <w:sz w:val="28"/>
                <w:szCs w:val="28"/>
              </w:rPr>
              <w:t xml:space="preserve"> unit is "W" (Watts), divide the reading value by 1000 and update unit to "kW". </w:t>
            </w:r>
            <w:r w:rsidRPr="005D3840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ELSE</w:t>
            </w:r>
            <w:r w:rsidRPr="005D384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gramStart"/>
            <w:r w:rsidRPr="005D3840">
              <w:rPr>
                <w:rFonts w:asciiTheme="majorBidi" w:hAnsiTheme="majorBidi" w:cstheme="majorBidi"/>
                <w:sz w:val="28"/>
                <w:szCs w:val="28"/>
              </w:rPr>
              <w:t>keep</w:t>
            </w:r>
            <w:proofErr w:type="gramEnd"/>
            <w:r w:rsidRPr="005D3840">
              <w:rPr>
                <w:rFonts w:asciiTheme="majorBidi" w:hAnsiTheme="majorBidi" w:cstheme="majorBidi"/>
                <w:sz w:val="28"/>
                <w:szCs w:val="28"/>
              </w:rPr>
              <w:t xml:space="preserve"> value as is.</w:t>
            </w:r>
          </w:p>
        </w:tc>
      </w:tr>
      <w:tr w:rsidR="005D3840" w:rsidRPr="005D3840" w14:paraId="3B6EFA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53BC2" w14:textId="77777777" w:rsidR="005D3840" w:rsidRPr="005D3840" w:rsidRDefault="005D3840" w:rsidP="005D384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5D3840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2. Missing Values Handling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24E35" w14:textId="77777777" w:rsidR="005D3840" w:rsidRPr="005D3840" w:rsidRDefault="005D3840" w:rsidP="005D384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5D3840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IF</w:t>
            </w:r>
            <w:r w:rsidRPr="005D3840">
              <w:rPr>
                <w:rFonts w:asciiTheme="majorBidi" w:hAnsiTheme="majorBidi" w:cstheme="majorBidi"/>
                <w:sz w:val="28"/>
                <w:szCs w:val="28"/>
              </w:rPr>
              <w:t xml:space="preserve"> reading is NULL or empty, flag the record as "Incomplete" and exclude it from peak-usage aggregations (do not delete, just flag).</w:t>
            </w:r>
          </w:p>
        </w:tc>
      </w:tr>
      <w:tr w:rsidR="005D3840" w:rsidRPr="005D3840" w14:paraId="1F5B39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5A99B" w14:textId="77777777" w:rsidR="005D3840" w:rsidRPr="005D3840" w:rsidRDefault="005D3840" w:rsidP="005D384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5D3840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3. Faulty Meter Detection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878B3" w14:textId="77777777" w:rsidR="005D3840" w:rsidRPr="005D3840" w:rsidRDefault="005D3840" w:rsidP="005D384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5D3840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IF</w:t>
            </w:r>
            <w:r w:rsidRPr="005D3840">
              <w:rPr>
                <w:rFonts w:asciiTheme="majorBidi" w:hAnsiTheme="majorBidi" w:cstheme="majorBidi"/>
                <w:sz w:val="28"/>
                <w:szCs w:val="28"/>
              </w:rPr>
              <w:t xml:space="preserve"> a meter reports consumption = 0 for more than 24 consecutive hours, flag the </w:t>
            </w:r>
            <w:proofErr w:type="spellStart"/>
            <w:r w:rsidRPr="005D3840">
              <w:rPr>
                <w:rFonts w:asciiTheme="majorBidi" w:hAnsiTheme="majorBidi" w:cstheme="majorBidi"/>
                <w:sz w:val="28"/>
                <w:szCs w:val="28"/>
              </w:rPr>
              <w:t>MeterID</w:t>
            </w:r>
            <w:proofErr w:type="spellEnd"/>
            <w:r w:rsidRPr="005D3840">
              <w:rPr>
                <w:rFonts w:asciiTheme="majorBidi" w:hAnsiTheme="majorBidi" w:cstheme="majorBidi"/>
                <w:sz w:val="28"/>
                <w:szCs w:val="28"/>
              </w:rPr>
              <w:t xml:space="preserve"> as "Potential Faulty" for maintenance review.</w:t>
            </w:r>
          </w:p>
        </w:tc>
      </w:tr>
      <w:tr w:rsidR="005D3840" w:rsidRPr="005D3840" w14:paraId="6C8874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03E5F" w14:textId="77777777" w:rsidR="005D3840" w:rsidRPr="005D3840" w:rsidRDefault="005D3840" w:rsidP="005D384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5D3840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4. Data Format Optimization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56820" w14:textId="77777777" w:rsidR="005D3840" w:rsidRPr="005D3840" w:rsidRDefault="005D3840" w:rsidP="005D384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5D3840">
              <w:rPr>
                <w:rFonts w:asciiTheme="majorBidi" w:hAnsiTheme="majorBidi" w:cstheme="majorBidi"/>
                <w:sz w:val="28"/>
                <w:szCs w:val="28"/>
              </w:rPr>
              <w:t xml:space="preserve">Convert the final cleaned data from row-based </w:t>
            </w:r>
            <w:r w:rsidRPr="005D3840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CSV</w:t>
            </w:r>
            <w:r w:rsidRPr="005D3840">
              <w:rPr>
                <w:rFonts w:asciiTheme="majorBidi" w:hAnsiTheme="majorBidi" w:cstheme="majorBidi"/>
                <w:sz w:val="28"/>
                <w:szCs w:val="28"/>
              </w:rPr>
              <w:t xml:space="preserve"> to columnar </w:t>
            </w:r>
            <w:r w:rsidRPr="005D3840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Parquet</w:t>
            </w:r>
            <w:r w:rsidRPr="005D3840">
              <w:rPr>
                <w:rFonts w:asciiTheme="majorBidi" w:hAnsiTheme="majorBidi" w:cstheme="majorBidi"/>
                <w:sz w:val="28"/>
                <w:szCs w:val="28"/>
              </w:rPr>
              <w:t xml:space="preserve"> format to optimize storage and query speed for historical analysis.</w:t>
            </w:r>
          </w:p>
        </w:tc>
      </w:tr>
    </w:tbl>
    <w:p w14:paraId="2AD103BB" w14:textId="77777777" w:rsidR="005D3840" w:rsidRDefault="005D3840" w:rsidP="005D3840">
      <w:pPr>
        <w:rPr>
          <w:rFonts w:asciiTheme="majorBidi" w:hAnsiTheme="majorBidi" w:cstheme="majorBidi"/>
          <w:sz w:val="28"/>
          <w:szCs w:val="28"/>
          <w:u w:val="single"/>
        </w:rPr>
      </w:pPr>
      <w:r w:rsidRPr="005D3840">
        <w:rPr>
          <w:rFonts w:asciiTheme="majorBidi" w:hAnsiTheme="majorBidi" w:cstheme="majorBidi"/>
          <w:sz w:val="28"/>
          <w:szCs w:val="28"/>
          <w:u w:val="single"/>
        </w:rPr>
        <w:t xml:space="preserve"> </w:t>
      </w:r>
    </w:p>
    <w:p w14:paraId="37B02A68" w14:textId="2B0646A5" w:rsidR="005D3840" w:rsidRPr="005D3840" w:rsidRDefault="005D3840" w:rsidP="005D3840">
      <w:pPr>
        <w:rPr>
          <w:rFonts w:asciiTheme="majorBidi" w:hAnsiTheme="majorBidi" w:cstheme="majorBidi"/>
          <w:sz w:val="28"/>
          <w:szCs w:val="28"/>
          <w:u w:val="single"/>
        </w:rPr>
      </w:pPr>
      <w:r w:rsidRPr="005D3840">
        <w:rPr>
          <w:rFonts w:asciiTheme="majorBidi" w:hAnsiTheme="majorBidi" w:cstheme="majorBidi"/>
          <w:sz w:val="28"/>
          <w:szCs w:val="28"/>
          <w:u w:val="single"/>
        </w:rPr>
        <w:t>Task C: Single Record Lifecycle</w:t>
      </w:r>
      <w:r>
        <w:rPr>
          <w:rFonts w:asciiTheme="majorBidi" w:hAnsiTheme="majorBidi" w:cstheme="majorBidi"/>
          <w:sz w:val="28"/>
          <w:szCs w:val="28"/>
          <w:u w:val="single"/>
        </w:rPr>
        <w:t>:</w:t>
      </w:r>
    </w:p>
    <w:p w14:paraId="096B727D" w14:textId="77777777" w:rsidR="005D3840" w:rsidRPr="005D3840" w:rsidRDefault="005D3840" w:rsidP="005D3840">
      <w:pPr>
        <w:rPr>
          <w:rFonts w:asciiTheme="majorBidi" w:hAnsiTheme="majorBidi" w:cstheme="majorBidi"/>
          <w:sz w:val="28"/>
          <w:szCs w:val="28"/>
        </w:rPr>
      </w:pPr>
      <w:r w:rsidRPr="005D3840">
        <w:rPr>
          <w:rFonts w:asciiTheme="majorBidi" w:hAnsiTheme="majorBidi" w:cstheme="majorBidi"/>
          <w:sz w:val="28"/>
          <w:szCs w:val="28"/>
        </w:rPr>
        <w:t xml:space="preserve"> </w:t>
      </w:r>
      <w:r w:rsidRPr="005D3840">
        <w:rPr>
          <w:rFonts w:asciiTheme="majorBidi" w:hAnsiTheme="majorBidi" w:cstheme="majorBidi"/>
          <w:b/>
          <w:bCs/>
          <w:sz w:val="28"/>
          <w:szCs w:val="28"/>
        </w:rPr>
        <w:t>Step-by-Step Lifecycle of a Smart Meter Record:</w:t>
      </w:r>
    </w:p>
    <w:p w14:paraId="7A13D06A" w14:textId="77777777" w:rsidR="005D3840" w:rsidRPr="005D3840" w:rsidRDefault="005D3840" w:rsidP="005D3840">
      <w:pPr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5D3840">
        <w:rPr>
          <w:rFonts w:asciiTheme="majorBidi" w:hAnsiTheme="majorBidi" w:cstheme="majorBidi"/>
          <w:b/>
          <w:bCs/>
          <w:sz w:val="28"/>
          <w:szCs w:val="28"/>
        </w:rPr>
        <w:t>Ingestion:</w:t>
      </w:r>
      <w:r w:rsidRPr="005D3840">
        <w:rPr>
          <w:rFonts w:asciiTheme="majorBidi" w:hAnsiTheme="majorBidi" w:cstheme="majorBidi"/>
          <w:sz w:val="28"/>
          <w:szCs w:val="28"/>
        </w:rPr>
        <w:t xml:space="preserve"> A smart meter in a household sends a raw CSV file (containing reading: 1500 W) to the cloud </w:t>
      </w:r>
      <w:r w:rsidRPr="005D3840">
        <w:rPr>
          <w:rFonts w:asciiTheme="majorBidi" w:hAnsiTheme="majorBidi" w:cstheme="majorBidi"/>
          <w:b/>
          <w:bCs/>
          <w:sz w:val="28"/>
          <w:szCs w:val="28"/>
        </w:rPr>
        <w:t>Raw Storage (S3)</w:t>
      </w:r>
      <w:r w:rsidRPr="005D3840">
        <w:rPr>
          <w:rFonts w:asciiTheme="majorBidi" w:hAnsiTheme="majorBidi" w:cstheme="majorBidi"/>
          <w:sz w:val="28"/>
          <w:szCs w:val="28"/>
        </w:rPr>
        <w:t>.</w:t>
      </w:r>
    </w:p>
    <w:p w14:paraId="652F7CC0" w14:textId="77777777" w:rsidR="005D3840" w:rsidRPr="005D3840" w:rsidRDefault="005D3840" w:rsidP="005D3840">
      <w:pPr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5D3840">
        <w:rPr>
          <w:rFonts w:asciiTheme="majorBidi" w:hAnsiTheme="majorBidi" w:cstheme="majorBidi"/>
          <w:b/>
          <w:bCs/>
          <w:sz w:val="28"/>
          <w:szCs w:val="28"/>
        </w:rPr>
        <w:t>Triggering:</w:t>
      </w:r>
      <w:r w:rsidRPr="005D3840">
        <w:rPr>
          <w:rFonts w:asciiTheme="majorBidi" w:hAnsiTheme="majorBidi" w:cstheme="majorBidi"/>
          <w:sz w:val="28"/>
          <w:szCs w:val="28"/>
        </w:rPr>
        <w:t xml:space="preserve"> The arrival of this file automatically triggers the serverless </w:t>
      </w:r>
      <w:r w:rsidRPr="005D3840">
        <w:rPr>
          <w:rFonts w:asciiTheme="majorBidi" w:hAnsiTheme="majorBidi" w:cstheme="majorBidi"/>
          <w:b/>
          <w:bCs/>
          <w:sz w:val="28"/>
          <w:szCs w:val="28"/>
        </w:rPr>
        <w:t>ETL Function</w:t>
      </w:r>
      <w:r w:rsidRPr="005D3840">
        <w:rPr>
          <w:rFonts w:asciiTheme="majorBidi" w:hAnsiTheme="majorBidi" w:cstheme="majorBidi"/>
          <w:sz w:val="28"/>
          <w:szCs w:val="28"/>
        </w:rPr>
        <w:t xml:space="preserve"> (Event-Driven Architecture).</w:t>
      </w:r>
    </w:p>
    <w:p w14:paraId="69D1B088" w14:textId="77777777" w:rsidR="005D3840" w:rsidRPr="005D3840" w:rsidRDefault="005D3840" w:rsidP="005D3840">
      <w:pPr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5D3840">
        <w:rPr>
          <w:rFonts w:asciiTheme="majorBidi" w:hAnsiTheme="majorBidi" w:cstheme="majorBidi"/>
          <w:b/>
          <w:bCs/>
          <w:sz w:val="28"/>
          <w:szCs w:val="28"/>
        </w:rPr>
        <w:t>Validation &amp; Transformation:</w:t>
      </w:r>
      <w:r w:rsidRPr="005D3840">
        <w:rPr>
          <w:rFonts w:asciiTheme="majorBidi" w:hAnsiTheme="majorBidi" w:cstheme="majorBidi"/>
          <w:sz w:val="28"/>
          <w:szCs w:val="28"/>
        </w:rPr>
        <w:t xml:space="preserve"> The function reads the record. It detects the unit is "W", so it applies </w:t>
      </w:r>
      <w:r w:rsidRPr="005D3840">
        <w:rPr>
          <w:rFonts w:asciiTheme="majorBidi" w:hAnsiTheme="majorBidi" w:cstheme="majorBidi"/>
          <w:b/>
          <w:bCs/>
          <w:sz w:val="28"/>
          <w:szCs w:val="28"/>
        </w:rPr>
        <w:t>Rule #1</w:t>
      </w:r>
      <w:r w:rsidRPr="005D3840">
        <w:rPr>
          <w:rFonts w:asciiTheme="majorBidi" w:hAnsiTheme="majorBidi" w:cstheme="majorBidi"/>
          <w:sz w:val="28"/>
          <w:szCs w:val="28"/>
        </w:rPr>
        <w:t xml:space="preserve"> (divides by 1000) to convert it to 1.5 kW. It also checks for NULLs.</w:t>
      </w:r>
    </w:p>
    <w:p w14:paraId="2C6E48FE" w14:textId="77777777" w:rsidR="005D3840" w:rsidRPr="005D3840" w:rsidRDefault="005D3840" w:rsidP="005D3840">
      <w:pPr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5D3840">
        <w:rPr>
          <w:rFonts w:asciiTheme="majorBidi" w:hAnsiTheme="majorBidi" w:cstheme="majorBidi"/>
          <w:b/>
          <w:bCs/>
          <w:sz w:val="28"/>
          <w:szCs w:val="28"/>
        </w:rPr>
        <w:lastRenderedPageBreak/>
        <w:t>Loading (Structured Storage):</w:t>
      </w:r>
      <w:r w:rsidRPr="005D3840">
        <w:rPr>
          <w:rFonts w:asciiTheme="majorBidi" w:hAnsiTheme="majorBidi" w:cstheme="majorBidi"/>
          <w:sz w:val="28"/>
          <w:szCs w:val="28"/>
        </w:rPr>
        <w:t xml:space="preserve"> The </w:t>
      </w:r>
      <w:proofErr w:type="gramStart"/>
      <w:r w:rsidRPr="005D3840">
        <w:rPr>
          <w:rFonts w:asciiTheme="majorBidi" w:hAnsiTheme="majorBidi" w:cstheme="majorBidi"/>
          <w:sz w:val="28"/>
          <w:szCs w:val="28"/>
        </w:rPr>
        <w:t>cleaned</w:t>
      </w:r>
      <w:proofErr w:type="gramEnd"/>
      <w:r w:rsidRPr="005D3840">
        <w:rPr>
          <w:rFonts w:asciiTheme="majorBidi" w:hAnsiTheme="majorBidi" w:cstheme="majorBidi"/>
          <w:sz w:val="28"/>
          <w:szCs w:val="28"/>
        </w:rPr>
        <w:t xml:space="preserve"> record (1.5 kW) is inserted into the </w:t>
      </w:r>
      <w:r w:rsidRPr="005D3840">
        <w:rPr>
          <w:rFonts w:asciiTheme="majorBidi" w:hAnsiTheme="majorBidi" w:cstheme="majorBidi"/>
          <w:b/>
          <w:bCs/>
          <w:sz w:val="28"/>
          <w:szCs w:val="28"/>
        </w:rPr>
        <w:t>Data Warehouse</w:t>
      </w:r>
      <w:r w:rsidRPr="005D3840">
        <w:rPr>
          <w:rFonts w:asciiTheme="majorBidi" w:hAnsiTheme="majorBidi" w:cstheme="majorBidi"/>
          <w:sz w:val="28"/>
          <w:szCs w:val="28"/>
        </w:rPr>
        <w:t xml:space="preserve"> for immediate reporting.</w:t>
      </w:r>
    </w:p>
    <w:p w14:paraId="1DF30E38" w14:textId="77777777" w:rsidR="005D3840" w:rsidRPr="005D3840" w:rsidRDefault="005D3840" w:rsidP="005D3840">
      <w:pPr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5D3840">
        <w:rPr>
          <w:rFonts w:asciiTheme="majorBidi" w:hAnsiTheme="majorBidi" w:cstheme="majorBidi"/>
          <w:b/>
          <w:bCs/>
          <w:sz w:val="28"/>
          <w:szCs w:val="28"/>
        </w:rPr>
        <w:t>Archiving:</w:t>
      </w:r>
      <w:r w:rsidRPr="005D3840">
        <w:rPr>
          <w:rFonts w:asciiTheme="majorBidi" w:hAnsiTheme="majorBidi" w:cstheme="majorBidi"/>
          <w:sz w:val="28"/>
          <w:szCs w:val="28"/>
        </w:rPr>
        <w:t xml:space="preserve"> A copy of the clean data is converted to </w:t>
      </w:r>
      <w:r w:rsidRPr="005D3840">
        <w:rPr>
          <w:rFonts w:asciiTheme="majorBidi" w:hAnsiTheme="majorBidi" w:cstheme="majorBidi"/>
          <w:b/>
          <w:bCs/>
          <w:sz w:val="28"/>
          <w:szCs w:val="28"/>
        </w:rPr>
        <w:t>Parquet format</w:t>
      </w:r>
      <w:r w:rsidRPr="005D3840">
        <w:rPr>
          <w:rFonts w:asciiTheme="majorBidi" w:hAnsiTheme="majorBidi" w:cstheme="majorBidi"/>
          <w:sz w:val="28"/>
          <w:szCs w:val="28"/>
        </w:rPr>
        <w:t xml:space="preserve"> and saved in the </w:t>
      </w:r>
      <w:r w:rsidRPr="005D3840">
        <w:rPr>
          <w:rFonts w:asciiTheme="majorBidi" w:hAnsiTheme="majorBidi" w:cstheme="majorBidi"/>
          <w:b/>
          <w:bCs/>
          <w:sz w:val="28"/>
          <w:szCs w:val="28"/>
        </w:rPr>
        <w:t>Archive Storage</w:t>
      </w:r>
      <w:r w:rsidRPr="005D3840">
        <w:rPr>
          <w:rFonts w:asciiTheme="majorBidi" w:hAnsiTheme="majorBidi" w:cstheme="majorBidi"/>
          <w:sz w:val="28"/>
          <w:szCs w:val="28"/>
        </w:rPr>
        <w:t xml:space="preserve"> for future Machine Learning tasks.</w:t>
      </w:r>
    </w:p>
    <w:p w14:paraId="10753AEF" w14:textId="77777777" w:rsidR="005D3840" w:rsidRPr="005D3840" w:rsidRDefault="005D3840" w:rsidP="005D3840">
      <w:pPr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5D3840">
        <w:rPr>
          <w:rFonts w:asciiTheme="majorBidi" w:hAnsiTheme="majorBidi" w:cstheme="majorBidi"/>
          <w:b/>
          <w:bCs/>
          <w:sz w:val="28"/>
          <w:szCs w:val="28"/>
        </w:rPr>
        <w:t>Error Handling:</w:t>
      </w:r>
      <w:r w:rsidRPr="005D3840">
        <w:rPr>
          <w:rFonts w:asciiTheme="majorBidi" w:hAnsiTheme="majorBidi" w:cstheme="majorBidi"/>
          <w:sz w:val="28"/>
          <w:szCs w:val="28"/>
        </w:rPr>
        <w:t xml:space="preserve"> If the record was corrupt or had invalid formats, it would have been routed to the </w:t>
      </w:r>
      <w:r w:rsidRPr="005D3840">
        <w:rPr>
          <w:rFonts w:asciiTheme="majorBidi" w:hAnsiTheme="majorBidi" w:cstheme="majorBidi"/>
          <w:b/>
          <w:bCs/>
          <w:sz w:val="28"/>
          <w:szCs w:val="28"/>
        </w:rPr>
        <w:t>Error Logs</w:t>
      </w:r>
      <w:r w:rsidRPr="005D3840">
        <w:rPr>
          <w:rFonts w:asciiTheme="majorBidi" w:hAnsiTheme="majorBidi" w:cstheme="majorBidi"/>
          <w:sz w:val="28"/>
          <w:szCs w:val="28"/>
        </w:rPr>
        <w:t xml:space="preserve"> for manual inspection, </w:t>
      </w:r>
      <w:proofErr w:type="gramStart"/>
      <w:r w:rsidRPr="005D3840">
        <w:rPr>
          <w:rFonts w:asciiTheme="majorBidi" w:hAnsiTheme="majorBidi" w:cstheme="majorBidi"/>
          <w:sz w:val="28"/>
          <w:szCs w:val="28"/>
        </w:rPr>
        <w:t>bypassing</w:t>
      </w:r>
      <w:proofErr w:type="gramEnd"/>
      <w:r w:rsidRPr="005D3840">
        <w:rPr>
          <w:rFonts w:asciiTheme="majorBidi" w:hAnsiTheme="majorBidi" w:cstheme="majorBidi"/>
          <w:sz w:val="28"/>
          <w:szCs w:val="28"/>
        </w:rPr>
        <w:t xml:space="preserve"> the warehouse.</w:t>
      </w:r>
    </w:p>
    <w:p w14:paraId="2117B15C" w14:textId="7C62AC53" w:rsidR="005D3840" w:rsidRPr="005D3840" w:rsidRDefault="005D3840" w:rsidP="005D3840">
      <w:pPr>
        <w:rPr>
          <w:rFonts w:asciiTheme="majorBidi" w:hAnsiTheme="majorBidi" w:cstheme="majorBidi"/>
          <w:sz w:val="28"/>
          <w:szCs w:val="28"/>
        </w:rPr>
      </w:pPr>
    </w:p>
    <w:sectPr w:rsidR="005D3840" w:rsidRPr="005D3840" w:rsidSect="005D3840"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D7D1A"/>
    <w:multiLevelType w:val="multilevel"/>
    <w:tmpl w:val="5226F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4340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840"/>
    <w:rsid w:val="005D3840"/>
    <w:rsid w:val="00D60EDC"/>
    <w:rsid w:val="00DE7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87815"/>
  <w15:chartTrackingRefBased/>
  <w15:docId w15:val="{82F22538-F162-4B49-85F8-1C3064D75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8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8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8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8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8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8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8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8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8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8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8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8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8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8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8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8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84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D384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37D01C394E0446ACDD1CFC656ABDFA" ma:contentTypeVersion="5" ma:contentTypeDescription="Create a new document." ma:contentTypeScope="" ma:versionID="57e8841f9402d56d9319d58f2bce431d">
  <xsd:schema xmlns:xsd="http://www.w3.org/2001/XMLSchema" xmlns:xs="http://www.w3.org/2001/XMLSchema" xmlns:p="http://schemas.microsoft.com/office/2006/metadata/properties" xmlns:ns3="bf3ce649-9507-4634-bce8-0a860c32a966" targetNamespace="http://schemas.microsoft.com/office/2006/metadata/properties" ma:root="true" ma:fieldsID="f8f6f76f96efaa7043f4c66f84584185" ns3:_="">
    <xsd:import namespace="bf3ce649-9507-4634-bce8-0a860c32a96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3ce649-9507-4634-bce8-0a860c32a96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AD8C177-201E-482D-A4EF-089C6E3505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3ce649-9507-4634-bce8-0a860c32a9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BA10ADF-5313-41AE-94C6-AD69CC31453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AFAD0D3-D4DA-4D64-9DA8-1669BFDD8C02}">
  <ds:schemaRefs>
    <ds:schemaRef ds:uri="http://schemas.microsoft.com/office/2006/documentManagement/types"/>
    <ds:schemaRef ds:uri="http://purl.org/dc/dcmitype/"/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http://schemas.microsoft.com/office/2006/metadata/properties"/>
    <ds:schemaRef ds:uri="bf3ce649-9507-4634-bce8-0a860c32a966"/>
    <ds:schemaRef ds:uri="http://www.w3.org/XML/1998/namespace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215</Words>
  <Characters>1507</Characters>
  <Application>Microsoft Office Word</Application>
  <DocSecurity>0</DocSecurity>
  <Lines>43</Lines>
  <Paragraphs>47</Paragraphs>
  <ScaleCrop>false</ScaleCrop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arwa Mohamed</dc:creator>
  <cp:keywords/>
  <dc:description/>
  <cp:lastModifiedBy>arwa Mohamed</cp:lastModifiedBy>
  <cp:revision>2</cp:revision>
  <dcterms:created xsi:type="dcterms:W3CDTF">2025-12-24T18:07:00Z</dcterms:created>
  <dcterms:modified xsi:type="dcterms:W3CDTF">2025-12-24T18:07:00Z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0x010100EC37D01C394E0446ACDD1CFC656ABDFA</vt:lpwstr>
  </property>
</Properties>
</file>