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4E11D3" w14:textId="77777777" w:rsidR="00780063" w:rsidRDefault="00780063">
      <w:pPr>
        <w:spacing w:after="0" w:line="200" w:lineRule="exact"/>
        <w:rPr>
          <w:sz w:val="20"/>
          <w:szCs w:val="20"/>
        </w:rPr>
      </w:pPr>
    </w:p>
    <w:p w14:paraId="46561C51" w14:textId="506EF7B2" w:rsidR="00780063" w:rsidRPr="0060038E" w:rsidRDefault="0060038E" w:rsidP="0060038E">
      <w:pPr>
        <w:pStyle w:val="Heading1"/>
        <w:numPr>
          <w:ilvl w:val="0"/>
          <w:numId w:val="0"/>
        </w:numPr>
        <w:rPr>
          <w:rFonts w:asciiTheme="majorBidi" w:hAnsiTheme="majorBidi" w:cstheme="majorBidi"/>
          <w:b/>
          <w:bCs/>
          <w:sz w:val="32"/>
          <w:szCs w:val="32"/>
        </w:rPr>
      </w:pPr>
      <w:r w:rsidRPr="0060038E">
        <w:rPr>
          <w:rFonts w:asciiTheme="majorBidi" w:eastAsia="Arial" w:hAnsiTheme="majorBidi" w:cstheme="majorBidi"/>
          <w:b/>
          <w:bCs/>
          <w:sz w:val="44"/>
          <w:szCs w:val="44"/>
        </w:rPr>
        <w:t>Low-Cost Enhanced Folded Pipeline Multiplier Design and Implementation Integration for IOT devices</w:t>
      </w:r>
    </w:p>
    <w:p w14:paraId="2B107E7A" w14:textId="5F496DBE" w:rsidR="0060038E" w:rsidRPr="001A42A6" w:rsidRDefault="0060038E" w:rsidP="0060038E">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Karmel Aqqad</w:t>
      </w:r>
      <w:r w:rsidRPr="001A42A6">
        <w:rPr>
          <w:rFonts w:ascii="Arial" w:eastAsia="Arial" w:hAnsi="Arial" w:cs="Arial"/>
          <w:w w:val="90"/>
          <w:sz w:val="20"/>
          <w:szCs w:val="20"/>
          <w:vertAlign w:val="superscript"/>
        </w:rPr>
        <w:t xml:space="preserve">1 </w:t>
      </w:r>
      <w:r w:rsidRPr="001A42A6">
        <w:rPr>
          <w:rFonts w:ascii="Arial" w:eastAsia="Arial" w:hAnsi="Arial" w:cs="Arial"/>
          <w:w w:val="90"/>
          <w:sz w:val="20"/>
          <w:szCs w:val="20"/>
        </w:rPr>
        <w:t xml:space="preserve">                                                                                Kamilia Aqqad</w:t>
      </w:r>
      <w:r w:rsidRPr="001A42A6">
        <w:rPr>
          <w:rFonts w:ascii="Arial" w:eastAsia="Arial" w:hAnsi="Arial" w:cs="Arial"/>
          <w:w w:val="90"/>
          <w:sz w:val="20"/>
          <w:szCs w:val="20"/>
          <w:vertAlign w:val="superscript"/>
        </w:rPr>
        <w:t>2</w:t>
      </w:r>
    </w:p>
    <w:p w14:paraId="32D0C565" w14:textId="3A57FEFB" w:rsidR="0060038E" w:rsidRPr="001A42A6" w:rsidRDefault="0060038E" w:rsidP="0060038E">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Department of Electrical and Computer                                           Department of Electrical and Computer</w:t>
      </w:r>
    </w:p>
    <w:p w14:paraId="0E317A94" w14:textId="0DD7E605" w:rsidR="0060038E" w:rsidRPr="001A42A6" w:rsidRDefault="0060038E" w:rsidP="0060038E">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Engineering                                                                                      Engineering</w:t>
      </w:r>
    </w:p>
    <w:p w14:paraId="1B382CCD" w14:textId="51D16FF4" w:rsidR="0060038E" w:rsidRPr="001A42A6" w:rsidRDefault="0060038E" w:rsidP="0060038E">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Birzeit University                                                                               Birzeit University</w:t>
      </w:r>
    </w:p>
    <w:p w14:paraId="551B6E51" w14:textId="2EA009DF" w:rsidR="0060038E" w:rsidRPr="001A42A6" w:rsidRDefault="0060038E" w:rsidP="0060038E">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Ramallah, Palestine                                                                          Ramallah, Palestine</w:t>
      </w:r>
    </w:p>
    <w:p w14:paraId="4BB3B1CB" w14:textId="4CA78D1C" w:rsidR="00780063" w:rsidRPr="001A42A6" w:rsidRDefault="00D962F8" w:rsidP="0060038E">
      <w:pPr>
        <w:spacing w:after="0" w:line="200" w:lineRule="exact"/>
        <w:jc w:val="center"/>
        <w:rPr>
          <w:sz w:val="18"/>
          <w:szCs w:val="18"/>
        </w:rPr>
      </w:pPr>
      <w:hyperlink r:id="rId9" w:history="1">
        <w:r w:rsidR="0060038E" w:rsidRPr="001A42A6">
          <w:rPr>
            <w:rStyle w:val="Hyperlink"/>
            <w:rFonts w:ascii="Arial" w:eastAsia="Arial" w:hAnsi="Arial" w:cs="Arial"/>
            <w:w w:val="90"/>
            <w:sz w:val="20"/>
            <w:szCs w:val="20"/>
          </w:rPr>
          <w:t>1191379@student.birzeit.edu</w:t>
        </w:r>
      </w:hyperlink>
      <w:r w:rsidR="0060038E" w:rsidRPr="001A42A6">
        <w:rPr>
          <w:rFonts w:ascii="Arial" w:eastAsia="Arial" w:hAnsi="Arial" w:cs="Arial"/>
          <w:w w:val="90"/>
          <w:sz w:val="20"/>
          <w:szCs w:val="20"/>
        </w:rPr>
        <w:t xml:space="preserve">                                                           </w:t>
      </w:r>
      <w:hyperlink r:id="rId10" w:history="1">
        <w:r w:rsidR="0060038E" w:rsidRPr="001A42A6">
          <w:rPr>
            <w:rStyle w:val="Hyperlink"/>
            <w:rFonts w:ascii="Arial" w:eastAsia="Arial" w:hAnsi="Arial" w:cs="Arial"/>
            <w:w w:val="90"/>
            <w:sz w:val="20"/>
            <w:szCs w:val="20"/>
          </w:rPr>
          <w:t>1191348@student.birzeit.edu</w:t>
        </w:r>
      </w:hyperlink>
    </w:p>
    <w:p w14:paraId="0A09A252" w14:textId="77777777" w:rsidR="001F425F" w:rsidRPr="001A42A6" w:rsidRDefault="001F425F" w:rsidP="0060038E">
      <w:pPr>
        <w:spacing w:after="0" w:line="200" w:lineRule="exact"/>
        <w:jc w:val="center"/>
        <w:rPr>
          <w:sz w:val="18"/>
          <w:szCs w:val="18"/>
        </w:rPr>
      </w:pPr>
    </w:p>
    <w:p w14:paraId="12FBDFB8" w14:textId="20FC9149" w:rsidR="001F425F" w:rsidRPr="001A42A6" w:rsidRDefault="001F425F" w:rsidP="001F425F">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Arwa Doha</w:t>
      </w:r>
      <w:r w:rsidRPr="001A42A6">
        <w:rPr>
          <w:rFonts w:ascii="Arial" w:eastAsia="Arial" w:hAnsi="Arial" w:cs="Arial"/>
          <w:w w:val="90"/>
          <w:sz w:val="20"/>
          <w:szCs w:val="20"/>
          <w:vertAlign w:val="superscript"/>
        </w:rPr>
        <w:t xml:space="preserve">3 </w:t>
      </w:r>
      <w:r w:rsidRPr="001A42A6">
        <w:rPr>
          <w:rFonts w:ascii="Arial" w:eastAsia="Arial" w:hAnsi="Arial" w:cs="Arial"/>
          <w:w w:val="90"/>
          <w:sz w:val="20"/>
          <w:szCs w:val="20"/>
        </w:rPr>
        <w:t xml:space="preserve">                                                                                Yaman Kurdi</w:t>
      </w:r>
      <w:r w:rsidRPr="001A42A6">
        <w:rPr>
          <w:rFonts w:ascii="Arial" w:eastAsia="Arial" w:hAnsi="Arial" w:cs="Arial"/>
          <w:w w:val="90"/>
          <w:sz w:val="20"/>
          <w:szCs w:val="20"/>
          <w:vertAlign w:val="superscript"/>
        </w:rPr>
        <w:t>4</w:t>
      </w:r>
    </w:p>
    <w:p w14:paraId="63C25AB3" w14:textId="77777777" w:rsidR="001F425F" w:rsidRPr="001A42A6" w:rsidRDefault="001F425F" w:rsidP="001F425F">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Department of Electrical and Computer                                           Department of Electrical and Computer</w:t>
      </w:r>
    </w:p>
    <w:p w14:paraId="321E8275" w14:textId="77777777" w:rsidR="001F425F" w:rsidRPr="001A42A6" w:rsidRDefault="001F425F" w:rsidP="001F425F">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Engineering                                                                                      Engineering</w:t>
      </w:r>
    </w:p>
    <w:p w14:paraId="577F9EE4" w14:textId="77777777" w:rsidR="001F425F" w:rsidRPr="001A42A6" w:rsidRDefault="001F425F" w:rsidP="001F425F">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Birzeit University                                                                               Birzeit University</w:t>
      </w:r>
    </w:p>
    <w:p w14:paraId="5777BD79" w14:textId="77777777" w:rsidR="001F425F" w:rsidRPr="001A42A6" w:rsidRDefault="001F425F" w:rsidP="001F425F">
      <w:pPr>
        <w:spacing w:after="0" w:line="200" w:lineRule="exact"/>
        <w:jc w:val="center"/>
        <w:rPr>
          <w:rFonts w:ascii="Arial" w:eastAsia="Arial" w:hAnsi="Arial" w:cs="Arial"/>
          <w:w w:val="90"/>
          <w:sz w:val="20"/>
          <w:szCs w:val="20"/>
        </w:rPr>
      </w:pPr>
      <w:r w:rsidRPr="001A42A6">
        <w:rPr>
          <w:rFonts w:ascii="Arial" w:eastAsia="Arial" w:hAnsi="Arial" w:cs="Arial"/>
          <w:w w:val="90"/>
          <w:sz w:val="20"/>
          <w:szCs w:val="20"/>
        </w:rPr>
        <w:t>Ramallah, Palestine                                                                          Ramallah, Palestine</w:t>
      </w:r>
    </w:p>
    <w:p w14:paraId="47B8A7CA" w14:textId="72BD317A" w:rsidR="00780063" w:rsidRPr="001A42A6" w:rsidRDefault="00D962F8" w:rsidP="006431AB">
      <w:pPr>
        <w:spacing w:after="0" w:line="200" w:lineRule="exact"/>
        <w:jc w:val="center"/>
        <w:rPr>
          <w:sz w:val="20"/>
          <w:szCs w:val="20"/>
        </w:rPr>
      </w:pPr>
      <w:hyperlink r:id="rId11" w:history="1">
        <w:r w:rsidR="001F425F" w:rsidRPr="001A42A6">
          <w:rPr>
            <w:rStyle w:val="Hyperlink"/>
            <w:rFonts w:ascii="Arial" w:eastAsia="Arial" w:hAnsi="Arial" w:cs="Arial"/>
            <w:w w:val="90"/>
            <w:sz w:val="20"/>
            <w:szCs w:val="20"/>
          </w:rPr>
          <w:t>1190324@student.birzeit.edu</w:t>
        </w:r>
      </w:hyperlink>
      <w:r w:rsidR="001F425F" w:rsidRPr="001A42A6">
        <w:rPr>
          <w:rFonts w:ascii="Arial" w:eastAsia="Arial" w:hAnsi="Arial" w:cs="Arial"/>
          <w:w w:val="90"/>
          <w:sz w:val="20"/>
          <w:szCs w:val="20"/>
        </w:rPr>
        <w:t xml:space="preserve">                                                           </w:t>
      </w:r>
      <w:hyperlink r:id="rId12" w:history="1">
        <w:r w:rsidR="006431AB" w:rsidRPr="001A42A6">
          <w:rPr>
            <w:rStyle w:val="Hyperlink"/>
            <w:rFonts w:ascii="Arial" w:eastAsia="Arial" w:hAnsi="Arial" w:cs="Arial"/>
            <w:w w:val="90"/>
            <w:sz w:val="20"/>
            <w:szCs w:val="20"/>
          </w:rPr>
          <w:t>1191865@student.birzeit.edu</w:t>
        </w:r>
      </w:hyperlink>
    </w:p>
    <w:p w14:paraId="0DB4D577" w14:textId="77777777" w:rsidR="001F425F" w:rsidRDefault="001F425F" w:rsidP="001F425F">
      <w:pPr>
        <w:spacing w:after="0" w:line="200" w:lineRule="exact"/>
        <w:jc w:val="center"/>
      </w:pPr>
    </w:p>
    <w:p w14:paraId="1209D191" w14:textId="77777777" w:rsidR="00780063" w:rsidRDefault="00780063">
      <w:pPr>
        <w:spacing w:after="0"/>
        <w:sectPr w:rsidR="00780063">
          <w:headerReference w:type="default" r:id="rId13"/>
          <w:type w:val="continuous"/>
          <w:pgSz w:w="12240" w:h="15840"/>
          <w:pgMar w:top="640" w:right="860" w:bottom="280" w:left="860" w:header="457" w:footer="720" w:gutter="0"/>
          <w:pgNumType w:start="1"/>
          <w:cols w:space="720"/>
        </w:sectPr>
      </w:pPr>
    </w:p>
    <w:p w14:paraId="51383986" w14:textId="443510A5" w:rsidR="007F3396" w:rsidRDefault="00824C19" w:rsidP="007F3396">
      <w:pPr>
        <w:spacing w:before="52" w:after="0" w:line="200" w:lineRule="exact"/>
        <w:ind w:left="119" w:right="-51" w:firstLine="199"/>
        <w:jc w:val="both"/>
        <w:rPr>
          <w:rFonts w:ascii="Times New Roman" w:eastAsia="Times New Roman" w:hAnsi="Times New Roman" w:cs="Times New Roman"/>
          <w:sz w:val="20"/>
          <w:szCs w:val="20"/>
        </w:rPr>
      </w:pPr>
      <w:r>
        <w:rPr>
          <w:rFonts w:ascii="Arial" w:eastAsia="Arial" w:hAnsi="Arial" w:cs="Arial"/>
          <w:b/>
          <w:bCs/>
          <w:i/>
          <w:w w:val="88"/>
          <w:sz w:val="18"/>
          <w:szCs w:val="18"/>
        </w:rPr>
        <w:lastRenderedPageBreak/>
        <w:t>Abstrac</w:t>
      </w:r>
      <w:r>
        <w:rPr>
          <w:rFonts w:ascii="Arial" w:eastAsia="Arial" w:hAnsi="Arial" w:cs="Arial"/>
          <w:b/>
          <w:bCs/>
          <w:i/>
          <w:spacing w:val="1"/>
          <w:w w:val="88"/>
          <w:sz w:val="18"/>
          <w:szCs w:val="18"/>
        </w:rPr>
        <w:t>t</w:t>
      </w:r>
      <w:r>
        <w:rPr>
          <w:rFonts w:ascii="Arial" w:eastAsia="Arial" w:hAnsi="Arial" w:cs="Arial"/>
          <w:b/>
          <w:bCs/>
          <w:w w:val="88"/>
          <w:sz w:val="18"/>
          <w:szCs w:val="18"/>
        </w:rPr>
        <w:t>—</w:t>
      </w:r>
      <w:r w:rsidR="0068450E" w:rsidRPr="0068450E">
        <w:rPr>
          <w:rFonts w:ascii="Verdana" w:hAnsi="Verdana"/>
          <w:color w:val="222222"/>
          <w:sz w:val="20"/>
          <w:szCs w:val="20"/>
        </w:rPr>
        <w:t xml:space="preserve"> </w:t>
      </w:r>
      <w:r w:rsidR="007F3396" w:rsidRPr="007F3396">
        <w:rPr>
          <w:rFonts w:ascii="Times New Roman" w:eastAsia="Times New Roman" w:hAnsi="Times New Roman" w:cs="Times New Roman"/>
          <w:sz w:val="20"/>
          <w:szCs w:val="20"/>
        </w:rPr>
        <w:t>The paper aims to offer a low-cost design for an Internet of Things (IoT) device high-performance multiplier. Performance is enhanced by the design's use of a folded pipeline architecture, which reduces the critical route length. The implementation is affordable for use in VLSI applications since it makes use of a generic 32nm or smaller CMOS library. Simulation findings show that the suggested design is an attractive option for Internet of Things devices that need quick multipliers since it reduces implementation costs and provides better performance than conventional methods.</w:t>
      </w:r>
      <w:r w:rsidR="009711BF">
        <w:rPr>
          <w:rFonts w:ascii="Times New Roman" w:eastAsia="Times New Roman" w:hAnsi="Times New Roman" w:cs="Times New Roman"/>
          <w:sz w:val="20"/>
          <w:szCs w:val="20"/>
        </w:rPr>
        <w:t xml:space="preserve"> </w:t>
      </w:r>
      <w:r w:rsidR="009711BF" w:rsidRPr="009711BF">
        <w:rPr>
          <w:rFonts w:ascii="Times New Roman" w:eastAsia="Times New Roman" w:hAnsi="Times New Roman" w:cs="Times New Roman"/>
          <w:sz w:val="20"/>
          <w:szCs w:val="20"/>
        </w:rPr>
        <w:t>The effectiveness and performance of system-on-chip (SoC) designs depend heavily on hardware accelerators. Designers of complicated hardware accelerators may quickly generate many performance-cost trade-off solutions for each component by utilizing high-level synthesis (HLS). Finding the Pareto-optimal system-level implementations inside this design space is a challenging optimization problem, nevertheless. We introduce COSMOS, an autonomous process that employs compositional scheduling to coordinate memory optimization and HLS tools for the design-space exploration (DSE) of complicated accelerators.</w:t>
      </w:r>
      <w:r w:rsidR="00740C4E">
        <w:rPr>
          <w:rFonts w:ascii="Times New Roman" w:eastAsia="Times New Roman" w:hAnsi="Times New Roman" w:cs="Times New Roman"/>
          <w:sz w:val="20"/>
          <w:szCs w:val="20"/>
        </w:rPr>
        <w:t xml:space="preserve"> [1] </w:t>
      </w:r>
    </w:p>
    <w:p w14:paraId="067DEBC6" w14:textId="77777777" w:rsidR="007F3396" w:rsidRPr="007F3396" w:rsidRDefault="007F3396" w:rsidP="007F3396">
      <w:pPr>
        <w:spacing w:before="52" w:after="0" w:line="200" w:lineRule="exact"/>
        <w:ind w:left="119" w:right="-51" w:firstLine="199"/>
        <w:jc w:val="both"/>
        <w:rPr>
          <w:rFonts w:ascii="Times New Roman" w:eastAsia="Times New Roman" w:hAnsi="Times New Roman" w:cs="Times New Roman"/>
          <w:sz w:val="20"/>
          <w:szCs w:val="20"/>
        </w:rPr>
      </w:pPr>
    </w:p>
    <w:p w14:paraId="6E4BF1E9" w14:textId="77777777" w:rsidR="00780063" w:rsidRDefault="00780063">
      <w:pPr>
        <w:spacing w:before="2" w:after="0" w:line="100" w:lineRule="exact"/>
        <w:rPr>
          <w:sz w:val="10"/>
          <w:szCs w:val="10"/>
        </w:rPr>
      </w:pPr>
    </w:p>
    <w:p w14:paraId="728C6A95" w14:textId="5026F926" w:rsidR="00780063" w:rsidRPr="00D056A2" w:rsidRDefault="00824C19" w:rsidP="005270E8">
      <w:pPr>
        <w:pStyle w:val="IndexTerms"/>
        <w:rPr>
          <w:i/>
          <w:iCs/>
        </w:rPr>
      </w:pPr>
      <w:r w:rsidRPr="00D056A2">
        <w:rPr>
          <w:i/>
          <w:iCs/>
        </w:rPr>
        <w:t>Index Terms—</w:t>
      </w:r>
      <w:r w:rsidR="00B54D03">
        <w:t xml:space="preserve">Folded Pipeline </w:t>
      </w:r>
      <w:r w:rsidR="0006462E">
        <w:t>M</w:t>
      </w:r>
      <w:r w:rsidR="00B54D03">
        <w:t>ultiplier</w:t>
      </w:r>
      <w:r w:rsidRPr="00D056A2">
        <w:t xml:space="preserve">, </w:t>
      </w:r>
      <w:r w:rsidR="0006462E">
        <w:t>Register Transfer Level</w:t>
      </w:r>
      <w:r w:rsidRPr="00D056A2">
        <w:t xml:space="preserve">, </w:t>
      </w:r>
      <w:r w:rsidR="00703AB3">
        <w:t>Verdi Tool</w:t>
      </w:r>
      <w:r w:rsidRPr="00D056A2">
        <w:t xml:space="preserve">, </w:t>
      </w:r>
    </w:p>
    <w:p w14:paraId="0FE1C88C" w14:textId="77777777" w:rsidR="00780063" w:rsidRDefault="00780063">
      <w:pPr>
        <w:spacing w:before="6" w:after="0" w:line="140" w:lineRule="exact"/>
        <w:rPr>
          <w:sz w:val="14"/>
          <w:szCs w:val="14"/>
        </w:rPr>
      </w:pPr>
    </w:p>
    <w:p w14:paraId="63D7646B" w14:textId="77777777" w:rsidR="00780063" w:rsidRDefault="00780063">
      <w:pPr>
        <w:spacing w:after="0" w:line="200" w:lineRule="exact"/>
        <w:rPr>
          <w:sz w:val="20"/>
          <w:szCs w:val="20"/>
        </w:rPr>
      </w:pPr>
    </w:p>
    <w:p w14:paraId="357F20AC" w14:textId="7C57104A" w:rsidR="002E6AF0" w:rsidRPr="002E6AF0" w:rsidRDefault="00D056A2" w:rsidP="002E6AF0">
      <w:pPr>
        <w:pStyle w:val="Heading1"/>
        <w:rPr>
          <w:b/>
          <w:bCs/>
          <w:sz w:val="22"/>
          <w:szCs w:val="22"/>
        </w:rPr>
      </w:pPr>
      <w:r w:rsidRPr="00BA7203">
        <w:rPr>
          <w:b/>
          <w:bCs/>
          <w:sz w:val="22"/>
          <w:szCs w:val="22"/>
        </w:rPr>
        <w:t>INTRODUCTION</w:t>
      </w:r>
    </w:p>
    <w:p w14:paraId="4242F920" w14:textId="2D575BB0" w:rsidR="002E6AF0" w:rsidRDefault="002E6AF0" w:rsidP="002E6AF0">
      <w:pPr>
        <w:pStyle w:val="NormalWeb"/>
        <w:shd w:val="clear" w:color="auto" w:fill="FFFFFF"/>
        <w:spacing w:after="390"/>
        <w:rPr>
          <w:sz w:val="20"/>
          <w:szCs w:val="20"/>
        </w:rPr>
      </w:pPr>
      <w:r w:rsidRPr="002E6AF0">
        <w:rPr>
          <w:sz w:val="20"/>
          <w:szCs w:val="20"/>
        </w:rPr>
        <w:t xml:space="preserve">In this paper, a generic 32 nm or lower CMOS library is used to propose a low-cost enhanced folded pipeline multiplier for Internet of Things (IOT) devices through design and implementation. IOT applications are calling for more affordable and effective multipliers that meet high performance and low power consumption requirements. The present multiplier design minimizes latency and power consumption by reducing the number of pipeline stages through the use of folded pipeline architecture. The authors used a generic CMOS library to further reduce costs and enable their concept to be used in a range of IOT devices. </w:t>
      </w:r>
      <w:r w:rsidR="00F23920" w:rsidRPr="00F23920">
        <w:rPr>
          <w:sz w:val="20"/>
          <w:szCs w:val="20"/>
        </w:rPr>
        <w:t xml:space="preserve">a promising solution for low-cost, high-performance multipliers in IoT applications, the results of its execution show </w:t>
      </w:r>
      <w:r w:rsidR="00F23920" w:rsidRPr="00F23920">
        <w:rPr>
          <w:sz w:val="20"/>
          <w:szCs w:val="20"/>
        </w:rPr>
        <w:lastRenderedPageBreak/>
        <w:t>considerable advantages in terms of power and performance when compared to previous designs.</w:t>
      </w:r>
    </w:p>
    <w:p w14:paraId="3B22B60C" w14:textId="4E58A5F3" w:rsidR="00780063" w:rsidRPr="00F23920" w:rsidRDefault="00F23920" w:rsidP="00F23920">
      <w:pPr>
        <w:pStyle w:val="NormalWeb"/>
        <w:shd w:val="clear" w:color="auto" w:fill="FFFFFF"/>
        <w:spacing w:after="390"/>
        <w:rPr>
          <w:sz w:val="20"/>
          <w:szCs w:val="20"/>
        </w:rPr>
      </w:pPr>
      <w:r w:rsidRPr="00F23920">
        <w:rPr>
          <w:sz w:val="20"/>
          <w:szCs w:val="20"/>
        </w:rPr>
        <w:t>A staggering amount of information is now available in picture format thanks to advancements in imaging technology. The practice of statistically converting an image from one format to another, usually to alter certain aspects of the picture, is known as image processing. The need to handle digital photographs has grown significantly in the last several years. Reducing the amount of bits needed for digital picture representations requires certain strategies in order to make efficient use of them.</w:t>
      </w:r>
      <w:r>
        <w:rPr>
          <w:sz w:val="20"/>
          <w:szCs w:val="20"/>
        </w:rPr>
        <w:t xml:space="preserve"> [2]</w:t>
      </w:r>
    </w:p>
    <w:p w14:paraId="3DAEB344" w14:textId="701A98A3" w:rsidR="00DA35CC" w:rsidRPr="00642166" w:rsidRDefault="001D2D32" w:rsidP="00B54D03">
      <w:pPr>
        <w:pStyle w:val="Heading1"/>
        <w:numPr>
          <w:ilvl w:val="0"/>
          <w:numId w:val="14"/>
        </w:numPr>
        <w:jc w:val="left"/>
        <w:rPr>
          <w:rFonts w:asciiTheme="majorBidi" w:hAnsiTheme="majorBidi" w:cstheme="majorBidi"/>
          <w:b/>
          <w:bCs/>
        </w:rPr>
      </w:pPr>
      <w:r>
        <w:rPr>
          <w:rFonts w:asciiTheme="majorBidi" w:hAnsiTheme="majorBidi" w:cstheme="majorBidi"/>
          <w:b/>
          <w:bCs/>
        </w:rPr>
        <w:t>Fold</w:t>
      </w:r>
      <w:r w:rsidR="00B54D03">
        <w:rPr>
          <w:rFonts w:asciiTheme="majorBidi" w:hAnsiTheme="majorBidi" w:cstheme="majorBidi"/>
          <w:b/>
          <w:bCs/>
        </w:rPr>
        <w:t>ed Pipeline multiplier:</w:t>
      </w:r>
    </w:p>
    <w:p w14:paraId="7220076D" w14:textId="4DB18B2F" w:rsidR="00DA35CC" w:rsidRPr="00642166" w:rsidRDefault="00824C19" w:rsidP="00DA35CC">
      <w:pPr>
        <w:spacing w:after="0" w:line="240" w:lineRule="auto"/>
        <w:ind w:left="1219" w:right="1318"/>
        <w:rPr>
          <w:rFonts w:asciiTheme="majorBidi" w:eastAsia="Arial" w:hAnsiTheme="majorBidi" w:cstheme="majorBidi"/>
          <w:sz w:val="20"/>
          <w:szCs w:val="20"/>
        </w:rPr>
      </w:pPr>
      <w:r w:rsidRPr="00642166">
        <w:rPr>
          <w:rFonts w:asciiTheme="majorBidi" w:eastAsia="Arial" w:hAnsiTheme="majorBidi" w:cstheme="majorBidi"/>
          <w:sz w:val="20"/>
          <w:szCs w:val="20"/>
        </w:rPr>
        <w:t xml:space="preserve"> </w:t>
      </w:r>
    </w:p>
    <w:p w14:paraId="51C9C4A0" w14:textId="49668C94" w:rsidR="00780063" w:rsidRDefault="005022E3" w:rsidP="00CD21AA">
      <w:pPr>
        <w:spacing w:after="0" w:line="249" w:lineRule="auto"/>
        <w:ind w:right="65"/>
        <w:jc w:val="both"/>
        <w:rPr>
          <w:rFonts w:asciiTheme="majorBidi" w:eastAsia="Times New Roman" w:hAnsiTheme="majorBidi" w:cstheme="majorBidi"/>
          <w:sz w:val="20"/>
          <w:szCs w:val="20"/>
        </w:rPr>
      </w:pPr>
      <w:r w:rsidRPr="005022E3">
        <w:rPr>
          <w:rFonts w:asciiTheme="majorBidi" w:eastAsia="Times New Roman" w:hAnsiTheme="majorBidi" w:cstheme="majorBidi"/>
          <w:sz w:val="20"/>
          <w:szCs w:val="20"/>
        </w:rPr>
        <w:t>Our research presents a new multirate folding transformation that may be utilized to create control circuits for pipelined VLSI designs that execute multirate algorithms in a systematic manner. Multirate folding time-multiplexes the multirate algorithm to hardware in such a way that the resultant synchronous architecture only requires a single-clock signal, even if multirate algorithms feature decimators and expanders that alter the effective sample rate of a discrete-time signal. Two related problems are addressed using the multirate folding equations that are obtained. Memory needs in folded architectures is the first problem. We provide formulas for the least amount of registers needed by a folded architecture that carries out a multirate algorithm. Time-shifting is the second problem.</w:t>
      </w:r>
      <w:r w:rsidRPr="005022E3">
        <w:t xml:space="preserve"> </w:t>
      </w:r>
      <w:r w:rsidRPr="005022E3">
        <w:rPr>
          <w:rFonts w:asciiTheme="majorBidi" w:eastAsia="Times New Roman" w:hAnsiTheme="majorBidi" w:cstheme="majorBidi"/>
          <w:sz w:val="20"/>
          <w:szCs w:val="20"/>
        </w:rPr>
        <w:t xml:space="preserve">We develop retiming for folding constraints, which specify how a multirate data-flow graph has to be retimed in order for a certain schedule to be viable, based on the noble identities of multirate signal processing. The methods presented in this study may be used to the synthesis of architectures for a broad range of multirate algorithm-based digital signal processing applications, including wavelet transform and subband </w:t>
      </w:r>
      <w:r w:rsidR="00BF0284" w:rsidRPr="005022E3">
        <w:rPr>
          <w:rFonts w:asciiTheme="majorBidi" w:eastAsia="Times New Roman" w:hAnsiTheme="majorBidi" w:cstheme="majorBidi"/>
          <w:sz w:val="20"/>
          <w:szCs w:val="20"/>
        </w:rPr>
        <w:t>decomposition-based</w:t>
      </w:r>
      <w:r w:rsidRPr="005022E3">
        <w:rPr>
          <w:rFonts w:asciiTheme="majorBidi" w:eastAsia="Times New Roman" w:hAnsiTheme="majorBidi" w:cstheme="majorBidi"/>
          <w:sz w:val="20"/>
          <w:szCs w:val="20"/>
        </w:rPr>
        <w:t xml:space="preserve"> coding and signal analysis.</w:t>
      </w:r>
      <w:r w:rsidR="006F1C6D">
        <w:rPr>
          <w:rFonts w:asciiTheme="majorBidi" w:eastAsia="Times New Roman" w:hAnsiTheme="majorBidi" w:cstheme="majorBidi"/>
          <w:sz w:val="20"/>
          <w:szCs w:val="20"/>
        </w:rPr>
        <w:t xml:space="preserve"> </w:t>
      </w:r>
      <w:r w:rsidR="00BB5361">
        <w:rPr>
          <w:rFonts w:asciiTheme="majorBidi" w:eastAsia="Times New Roman" w:hAnsiTheme="majorBidi" w:cstheme="majorBidi"/>
          <w:sz w:val="20"/>
          <w:szCs w:val="20"/>
        </w:rPr>
        <w:t>[3]</w:t>
      </w:r>
    </w:p>
    <w:p w14:paraId="0DF6A00B" w14:textId="77777777" w:rsidR="006F1C6D" w:rsidRPr="00642166" w:rsidRDefault="006F1C6D" w:rsidP="00CD21AA">
      <w:pPr>
        <w:spacing w:after="0" w:line="249" w:lineRule="auto"/>
        <w:ind w:right="65"/>
        <w:jc w:val="both"/>
        <w:rPr>
          <w:rFonts w:asciiTheme="majorBidi" w:eastAsia="Times New Roman" w:hAnsiTheme="majorBidi" w:cstheme="majorBidi"/>
          <w:sz w:val="20"/>
          <w:szCs w:val="20"/>
        </w:rPr>
      </w:pPr>
    </w:p>
    <w:p w14:paraId="3F899F51" w14:textId="77777777" w:rsidR="008168F8" w:rsidRDefault="006F1C6D" w:rsidP="006F1C6D">
      <w:pPr>
        <w:pStyle w:val="Heading2"/>
        <w:numPr>
          <w:ilvl w:val="0"/>
          <w:numId w:val="14"/>
        </w:numPr>
        <w:rPr>
          <w:rFonts w:asciiTheme="majorBidi" w:hAnsiTheme="majorBidi" w:cstheme="majorBidi"/>
          <w:b/>
          <w:bCs/>
        </w:rPr>
      </w:pPr>
      <w:r w:rsidRPr="006F1C6D">
        <w:rPr>
          <w:rFonts w:asciiTheme="majorBidi" w:hAnsiTheme="majorBidi" w:cstheme="majorBidi"/>
          <w:b/>
          <w:bCs/>
        </w:rPr>
        <w:lastRenderedPageBreak/>
        <w:t>REGISTER TRANSFER LEVEL (RTL)</w:t>
      </w:r>
    </w:p>
    <w:p w14:paraId="5F1C3156" w14:textId="100C8A4E" w:rsidR="00AD4B7E" w:rsidRPr="00642166" w:rsidRDefault="006F1C6D" w:rsidP="00AD4B7E">
      <w:pPr>
        <w:spacing w:after="0" w:line="240" w:lineRule="auto"/>
        <w:ind w:left="119" w:right="-20"/>
        <w:rPr>
          <w:rFonts w:asciiTheme="majorBidi" w:hAnsiTheme="majorBidi" w:cstheme="majorBidi"/>
          <w:noProof/>
          <w:sz w:val="20"/>
          <w:szCs w:val="20"/>
        </w:rPr>
      </w:pPr>
      <w:r w:rsidRPr="006F1C6D">
        <w:rPr>
          <w:rFonts w:asciiTheme="majorBidi" w:eastAsia="Times New Roman" w:hAnsiTheme="majorBidi" w:cstheme="majorBidi"/>
          <w:sz w:val="20"/>
          <w:szCs w:val="20"/>
        </w:rPr>
        <w:t>The current thought is that transaction level (TL) modeling is the next development stage for complicated integrated circuit and systems design entry. This implies that automated synthesis tools will support this modeling level definition increasingly as it develops, enabling design capture to begin at a higher abstraction level than it does now. The language SystemC is designed to accommodate hardware transaction level specifications by default. The results of the tests show that TL descriptions offer a quicker route to system validation and that automation of the design cycle may be envisioned from this level of abstraction with little negative effects on the final implementation's quality.</w:t>
      </w:r>
      <w:r w:rsidR="00AD4B7E" w:rsidRPr="00642166">
        <w:rPr>
          <w:rFonts w:asciiTheme="majorBidi" w:hAnsiTheme="majorBidi" w:cstheme="majorBidi"/>
          <w:noProof/>
          <w:sz w:val="20"/>
          <w:szCs w:val="20"/>
        </w:rPr>
        <w:t xml:space="preserve"> </w:t>
      </w:r>
      <w:r w:rsidR="0006462E">
        <w:rPr>
          <w:rFonts w:asciiTheme="majorBidi" w:hAnsiTheme="majorBidi" w:cstheme="majorBidi"/>
          <w:noProof/>
          <w:sz w:val="20"/>
          <w:szCs w:val="20"/>
        </w:rPr>
        <w:t>[4]</w:t>
      </w:r>
    </w:p>
    <w:p w14:paraId="5EB28780" w14:textId="0D891938" w:rsidR="00C15F74" w:rsidRPr="00642166" w:rsidRDefault="00C15F74" w:rsidP="00164A6F">
      <w:pPr>
        <w:rPr>
          <w:rFonts w:asciiTheme="majorBidi" w:hAnsiTheme="majorBidi" w:cstheme="majorBidi"/>
          <w:b/>
          <w:bCs/>
          <w:sz w:val="20"/>
          <w:szCs w:val="20"/>
        </w:rPr>
      </w:pPr>
    </w:p>
    <w:p w14:paraId="6D9AA1B1" w14:textId="7EB4DAFA" w:rsidR="00F00BA6" w:rsidRPr="00642166" w:rsidRDefault="00393F03" w:rsidP="00393F03">
      <w:pPr>
        <w:pStyle w:val="Heading2"/>
        <w:numPr>
          <w:ilvl w:val="0"/>
          <w:numId w:val="14"/>
        </w:numPr>
        <w:rPr>
          <w:rFonts w:asciiTheme="majorBidi" w:hAnsiTheme="majorBidi" w:cstheme="majorBidi"/>
          <w:b/>
          <w:bCs/>
        </w:rPr>
      </w:pPr>
      <w:r w:rsidRPr="00393F03">
        <w:rPr>
          <w:rFonts w:asciiTheme="majorBidi" w:hAnsiTheme="majorBidi" w:cstheme="majorBidi"/>
          <w:b/>
          <w:bCs/>
        </w:rPr>
        <w:t>Verdi Tool</w:t>
      </w:r>
    </w:p>
    <w:p w14:paraId="1E408BC9" w14:textId="77777777" w:rsidR="00DE0D1D" w:rsidRDefault="00DE0D1D" w:rsidP="004737CC">
      <w:pPr>
        <w:spacing w:after="0" w:line="249" w:lineRule="auto"/>
        <w:ind w:right="65"/>
        <w:jc w:val="both"/>
        <w:rPr>
          <w:rFonts w:asciiTheme="majorBidi" w:eastAsia="Times New Roman" w:hAnsiTheme="majorBidi" w:cstheme="majorBidi"/>
          <w:sz w:val="20"/>
          <w:szCs w:val="20"/>
        </w:rPr>
      </w:pPr>
    </w:p>
    <w:p w14:paraId="17A4E62D" w14:textId="6B5E0F29" w:rsidR="00765EA0" w:rsidRDefault="0080557E" w:rsidP="00215343">
      <w:pPr>
        <w:spacing w:after="0" w:line="249" w:lineRule="auto"/>
        <w:ind w:right="65"/>
        <w:jc w:val="both"/>
        <w:rPr>
          <w:rFonts w:asciiTheme="majorBidi" w:eastAsia="Times New Roman" w:hAnsiTheme="majorBidi" w:cstheme="majorBidi"/>
          <w:sz w:val="20"/>
          <w:szCs w:val="20"/>
        </w:rPr>
      </w:pPr>
      <w:r w:rsidRPr="0080557E">
        <w:rPr>
          <w:rFonts w:asciiTheme="majorBidi" w:eastAsia="Times New Roman" w:hAnsiTheme="majorBidi" w:cstheme="majorBidi"/>
          <w:sz w:val="20"/>
          <w:szCs w:val="20"/>
        </w:rPr>
        <w:t>A comprehensive solution to improve and speeds up your design entry, debug, and verification management is the Synopsys Verdi debug and verification management platform. Verdi gives you the capacity to organize, carry out, and assess the coverage of your simulation regressions thanks to its strong features and integration with the most widely used signal database (FSDB). Verdi also has state-of-the-art debugging tools that provide you visibility into all design and verification flows. Strong AI technology included into Verdi makes it simple to traverse a variety of intricate design settings and automate challenging and time-consuming debugging processes.</w:t>
      </w:r>
      <w:r w:rsidR="008554F4">
        <w:rPr>
          <w:rFonts w:asciiTheme="majorBidi" w:eastAsia="Times New Roman" w:hAnsiTheme="majorBidi" w:cstheme="majorBidi"/>
          <w:sz w:val="20"/>
          <w:szCs w:val="20"/>
        </w:rPr>
        <w:t xml:space="preserve"> [5]</w:t>
      </w:r>
    </w:p>
    <w:p w14:paraId="50A6F2C2" w14:textId="77777777" w:rsidR="001A42A6" w:rsidRPr="00642166" w:rsidRDefault="001A42A6" w:rsidP="00215343">
      <w:pPr>
        <w:spacing w:after="0" w:line="249" w:lineRule="auto"/>
        <w:ind w:right="65"/>
        <w:jc w:val="both"/>
        <w:rPr>
          <w:rFonts w:asciiTheme="majorBidi" w:eastAsia="Times New Roman" w:hAnsiTheme="majorBidi" w:cstheme="majorBidi"/>
          <w:sz w:val="20"/>
          <w:szCs w:val="20"/>
        </w:rPr>
      </w:pPr>
    </w:p>
    <w:p w14:paraId="2C1EFCAE" w14:textId="42732B18" w:rsidR="00765EA0" w:rsidRPr="00642166" w:rsidRDefault="00753633" w:rsidP="00753633">
      <w:pPr>
        <w:pStyle w:val="Heading2"/>
        <w:numPr>
          <w:ilvl w:val="0"/>
          <w:numId w:val="14"/>
        </w:numPr>
        <w:rPr>
          <w:rFonts w:asciiTheme="majorBidi" w:hAnsiTheme="majorBidi" w:cstheme="majorBidi"/>
          <w:b/>
          <w:bCs/>
        </w:rPr>
      </w:pPr>
      <w:r>
        <w:rPr>
          <w:rFonts w:asciiTheme="majorBidi" w:hAnsiTheme="majorBidi" w:cstheme="majorBidi"/>
          <w:b/>
          <w:bCs/>
        </w:rPr>
        <w:t>Layout</w:t>
      </w:r>
    </w:p>
    <w:p w14:paraId="3BD058C2" w14:textId="77777777" w:rsidR="00765EA0" w:rsidRPr="00642166" w:rsidRDefault="00765EA0" w:rsidP="00215343">
      <w:pPr>
        <w:spacing w:after="0" w:line="249" w:lineRule="auto"/>
        <w:ind w:right="65"/>
        <w:jc w:val="both"/>
        <w:rPr>
          <w:rFonts w:asciiTheme="majorBidi" w:eastAsia="Times New Roman" w:hAnsiTheme="majorBidi" w:cstheme="majorBidi"/>
          <w:sz w:val="20"/>
          <w:szCs w:val="20"/>
        </w:rPr>
      </w:pPr>
    </w:p>
    <w:p w14:paraId="5DADF2B7" w14:textId="7642AB0E" w:rsidR="00B1525F" w:rsidRPr="00B1525F" w:rsidRDefault="00753633" w:rsidP="00B1525F">
      <w:pPr>
        <w:spacing w:after="0" w:line="249" w:lineRule="auto"/>
        <w:ind w:right="65"/>
        <w:jc w:val="both"/>
        <w:rPr>
          <w:rFonts w:ascii="Times New Roman" w:eastAsia="Times New Roman" w:hAnsi="Times New Roman" w:cs="Times New Roman"/>
          <w:sz w:val="20"/>
          <w:szCs w:val="20"/>
        </w:rPr>
      </w:pPr>
      <w:r w:rsidRPr="00753633">
        <w:rPr>
          <w:rFonts w:ascii="Times New Roman" w:eastAsia="Times New Roman" w:hAnsi="Times New Roman" w:cs="Times New Roman"/>
          <w:sz w:val="20"/>
          <w:szCs w:val="20"/>
        </w:rPr>
        <w:t>A layout is a schematic of the masks that will be used to create your design. Because layout decides whether your design will function or not, it is equally important as defining the specifications of your devices! There are two methods for creating a layout: automatic and manual. When opposed to an automated approach, manual layout typically allows the designer to fit more devices in a smaller space, but it is also more laborious. In contrast, the automated process uses conventional cells and typically requires a larger amount of real estate, but it operates considerably more quickly.</w:t>
      </w:r>
      <w:r w:rsidR="00D774E4">
        <w:rPr>
          <w:rFonts w:ascii="Times New Roman" w:eastAsia="Times New Roman" w:hAnsi="Times New Roman" w:cs="Times New Roman"/>
          <w:sz w:val="20"/>
          <w:szCs w:val="20"/>
        </w:rPr>
        <w:t xml:space="preserve"> [6]</w:t>
      </w:r>
    </w:p>
    <w:p w14:paraId="610244BC" w14:textId="027F6B8F" w:rsidR="00E53990" w:rsidRPr="0022411D" w:rsidRDefault="0022411D" w:rsidP="00A27895">
      <w:pPr>
        <w:pStyle w:val="Heading2"/>
        <w:numPr>
          <w:ilvl w:val="0"/>
          <w:numId w:val="17"/>
        </w:numPr>
        <w:rPr>
          <w:rFonts w:asciiTheme="majorBidi" w:hAnsiTheme="majorBidi" w:cstheme="majorBidi"/>
          <w:b/>
          <w:bCs/>
        </w:rPr>
      </w:pPr>
      <w:r>
        <w:rPr>
          <w:rFonts w:asciiTheme="majorBidi" w:hAnsiTheme="majorBidi" w:cstheme="majorBidi"/>
          <w:b/>
          <w:bCs/>
        </w:rPr>
        <w:t>Floor planning</w:t>
      </w:r>
    </w:p>
    <w:p w14:paraId="2F13D9E8" w14:textId="77777777" w:rsidR="00E53990" w:rsidRPr="00E53990" w:rsidRDefault="00E53990" w:rsidP="00E53990">
      <w:pPr>
        <w:spacing w:after="0" w:line="249" w:lineRule="auto"/>
        <w:ind w:right="65"/>
        <w:jc w:val="both"/>
        <w:rPr>
          <w:rFonts w:ascii="Times New Roman" w:eastAsia="Times New Roman" w:hAnsi="Times New Roman" w:cs="Times New Roman"/>
          <w:sz w:val="20"/>
          <w:szCs w:val="20"/>
        </w:rPr>
      </w:pPr>
    </w:p>
    <w:p w14:paraId="3D0E3849" w14:textId="1C013C6D" w:rsidR="00642166" w:rsidRPr="00E53990" w:rsidRDefault="00DC6159" w:rsidP="00E53990">
      <w:pPr>
        <w:spacing w:after="0" w:line="249" w:lineRule="auto"/>
        <w:ind w:right="65"/>
        <w:jc w:val="both"/>
        <w:rPr>
          <w:rFonts w:ascii="Times New Roman" w:eastAsia="Times New Roman" w:hAnsi="Times New Roman" w:cs="Times New Roman"/>
          <w:sz w:val="20"/>
          <w:szCs w:val="20"/>
        </w:rPr>
      </w:pPr>
      <w:r w:rsidRPr="00DC6159">
        <w:rPr>
          <w:rFonts w:ascii="Times New Roman" w:eastAsia="Times New Roman" w:hAnsi="Times New Roman" w:cs="Times New Roman"/>
          <w:sz w:val="20"/>
          <w:szCs w:val="20"/>
        </w:rPr>
        <w:t xml:space="preserve">Floorplanning is a crucial design stage since it establishes the dimensions, forms, and placements of the modules within a chip, estimating the chip's overall area, interconnects, and latency. VLSI floorplanning is </w:t>
      </w:r>
      <w:r w:rsidRPr="00DC6159">
        <w:rPr>
          <w:rFonts w:ascii="Times New Roman" w:eastAsia="Times New Roman" w:hAnsi="Times New Roman" w:cs="Times New Roman"/>
          <w:sz w:val="20"/>
          <w:szCs w:val="20"/>
        </w:rPr>
        <w:lastRenderedPageBreak/>
        <w:t>an NP hard problem in terms of computation. For tackling the VLSI floorplan problem, various researchers have proposed a variety of heuristics and metaheuristic algorithms. A crucial component of the floorplanning stage is the floorplan depiction. The intricacy and search space of the floorplan design are significantly influenced by the floorplan representations.</w:t>
      </w:r>
      <w:r w:rsidR="00C649CD">
        <w:rPr>
          <w:rFonts w:ascii="Times New Roman" w:eastAsia="Times New Roman" w:hAnsi="Times New Roman" w:cs="Times New Roman"/>
          <w:sz w:val="20"/>
          <w:szCs w:val="20"/>
        </w:rPr>
        <w:t xml:space="preserve"> [7]</w:t>
      </w:r>
    </w:p>
    <w:p w14:paraId="1079EB00" w14:textId="046B3FEE" w:rsidR="00780063" w:rsidRPr="006D2830" w:rsidRDefault="00A27895" w:rsidP="00A27895">
      <w:pPr>
        <w:pStyle w:val="Heading2"/>
        <w:numPr>
          <w:ilvl w:val="0"/>
          <w:numId w:val="17"/>
        </w:numPr>
        <w:rPr>
          <w:b/>
          <w:bCs/>
        </w:rPr>
      </w:pPr>
      <w:r w:rsidRPr="00A27895">
        <w:rPr>
          <w:b/>
          <w:bCs/>
        </w:rPr>
        <w:t>Placement</w:t>
      </w:r>
    </w:p>
    <w:p w14:paraId="30390C42" w14:textId="77777777" w:rsidR="00890076" w:rsidRDefault="00890076" w:rsidP="00890076">
      <w:pPr>
        <w:spacing w:before="9" w:after="0" w:line="249" w:lineRule="auto"/>
        <w:ind w:left="-34" w:right="99"/>
        <w:rPr>
          <w:rFonts w:ascii="Arial" w:eastAsia="Arial" w:hAnsi="Arial" w:cs="Arial"/>
          <w:w w:val="91"/>
          <w:sz w:val="20"/>
          <w:szCs w:val="20"/>
        </w:rPr>
      </w:pPr>
    </w:p>
    <w:p w14:paraId="65150900" w14:textId="77777777" w:rsidR="00E61C78" w:rsidRPr="00E61C78" w:rsidRDefault="00E61C78" w:rsidP="00E61C78">
      <w:pPr>
        <w:spacing w:after="0" w:line="249" w:lineRule="auto"/>
        <w:ind w:right="65"/>
        <w:jc w:val="both"/>
        <w:rPr>
          <w:rFonts w:ascii="Times New Roman" w:eastAsia="Times New Roman" w:hAnsi="Times New Roman" w:cs="Times New Roman"/>
          <w:sz w:val="20"/>
          <w:szCs w:val="20"/>
        </w:rPr>
      </w:pPr>
      <w:r w:rsidRPr="00E61C78">
        <w:rPr>
          <w:rFonts w:ascii="Times New Roman" w:eastAsia="Times New Roman" w:hAnsi="Times New Roman" w:cs="Times New Roman"/>
          <w:sz w:val="20"/>
          <w:szCs w:val="20"/>
        </w:rPr>
        <w:t>The process of placing standard cells inside a design is called placement. Every standard cell's position on the template is established by the tool. These items are positioned by this tool using internal algorithms. The placement improves the design in addition to determining how the available standard cells are arranged in the produced netlist. The placement also establishes if routing the design is feasible.</w:t>
      </w:r>
    </w:p>
    <w:p w14:paraId="7307298D" w14:textId="01AD3E85" w:rsidR="00E61C78" w:rsidRDefault="00E61C78" w:rsidP="00E61C78">
      <w:pPr>
        <w:spacing w:after="0" w:line="249" w:lineRule="auto"/>
        <w:ind w:right="65"/>
        <w:jc w:val="both"/>
        <w:rPr>
          <w:rFonts w:ascii="Times New Roman" w:eastAsia="Times New Roman" w:hAnsi="Times New Roman" w:cs="Times New Roman"/>
          <w:sz w:val="20"/>
          <w:szCs w:val="20"/>
        </w:rPr>
      </w:pPr>
      <w:r w:rsidRPr="00E61C78">
        <w:rPr>
          <w:rFonts w:ascii="Times New Roman" w:eastAsia="Times New Roman" w:hAnsi="Times New Roman" w:cs="Times New Roman"/>
          <w:sz w:val="20"/>
          <w:szCs w:val="20"/>
        </w:rPr>
        <w:t>Numerous factors, including time, congestion, and power optimization, will be taken into consideration while determining placement.</w:t>
      </w:r>
      <w:r w:rsidR="006A2696">
        <w:rPr>
          <w:rFonts w:ascii="Times New Roman" w:eastAsia="Times New Roman" w:hAnsi="Times New Roman" w:cs="Times New Roman"/>
          <w:sz w:val="20"/>
          <w:szCs w:val="20"/>
        </w:rPr>
        <w:t xml:space="preserve"> [8]</w:t>
      </w:r>
    </w:p>
    <w:p w14:paraId="224451CB" w14:textId="77777777" w:rsidR="00E3728B" w:rsidRDefault="00E3728B" w:rsidP="00E3728B">
      <w:pPr>
        <w:keepNext/>
        <w:spacing w:after="0" w:line="249" w:lineRule="auto"/>
        <w:ind w:right="65"/>
        <w:jc w:val="center"/>
      </w:pPr>
      <w:r>
        <w:rPr>
          <w:noProof/>
        </w:rPr>
        <w:drawing>
          <wp:inline distT="0" distB="0" distL="0" distR="0" wp14:anchorId="2EB48584" wp14:editId="18EF22CE">
            <wp:extent cx="2271849" cy="1763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7498" cy="1767780"/>
                    </a:xfrm>
                    <a:prstGeom prst="rect">
                      <a:avLst/>
                    </a:prstGeom>
                    <a:noFill/>
                    <a:ln>
                      <a:noFill/>
                    </a:ln>
                  </pic:spPr>
                </pic:pic>
              </a:graphicData>
            </a:graphic>
          </wp:inline>
        </w:drawing>
      </w:r>
    </w:p>
    <w:p w14:paraId="6E442AC9" w14:textId="3A94996C" w:rsidR="00E3728B" w:rsidRPr="00E3728B" w:rsidRDefault="00E3728B" w:rsidP="00E3728B">
      <w:pPr>
        <w:pStyle w:val="Caption"/>
        <w:jc w:val="center"/>
        <w:rPr>
          <w:b w:val="0"/>
          <w:bCs w:val="0"/>
          <w:sz w:val="18"/>
          <w:szCs w:val="18"/>
        </w:rPr>
      </w:pPr>
      <w:r w:rsidRPr="00E3728B">
        <w:rPr>
          <w:b w:val="0"/>
          <w:bCs w:val="0"/>
          <w:sz w:val="18"/>
          <w:szCs w:val="18"/>
        </w:rPr>
        <w:t xml:space="preserve">Figure </w:t>
      </w:r>
      <w:r>
        <w:rPr>
          <w:b w:val="0"/>
          <w:bCs w:val="0"/>
          <w:sz w:val="18"/>
          <w:szCs w:val="18"/>
        </w:rPr>
        <w:fldChar w:fldCharType="begin"/>
      </w:r>
      <w:r>
        <w:rPr>
          <w:b w:val="0"/>
          <w:bCs w:val="0"/>
          <w:sz w:val="18"/>
          <w:szCs w:val="18"/>
        </w:rPr>
        <w:instrText xml:space="preserve"> STYLEREF 1 \s </w:instrText>
      </w:r>
      <w:r>
        <w:rPr>
          <w:b w:val="0"/>
          <w:bCs w:val="0"/>
          <w:sz w:val="18"/>
          <w:szCs w:val="18"/>
        </w:rPr>
        <w:fldChar w:fldCharType="separate"/>
      </w:r>
      <w:r>
        <w:rPr>
          <w:b w:val="0"/>
          <w:bCs w:val="0"/>
          <w:noProof/>
          <w:sz w:val="18"/>
          <w:szCs w:val="18"/>
          <w:cs/>
        </w:rPr>
        <w:t>‎</w:t>
      </w:r>
      <w:r>
        <w:rPr>
          <w:b w:val="0"/>
          <w:bCs w:val="0"/>
          <w:noProof/>
          <w:sz w:val="18"/>
          <w:szCs w:val="18"/>
        </w:rPr>
        <w:t>I</w:t>
      </w:r>
      <w:r>
        <w:rPr>
          <w:b w:val="0"/>
          <w:bCs w:val="0"/>
          <w:sz w:val="18"/>
          <w:szCs w:val="18"/>
        </w:rPr>
        <w:fldChar w:fldCharType="end"/>
      </w:r>
      <w:r>
        <w:rPr>
          <w:b w:val="0"/>
          <w:bCs w:val="0"/>
          <w:sz w:val="18"/>
          <w:szCs w:val="18"/>
        </w:rPr>
        <w:noBreakHyphen/>
      </w:r>
      <w:r>
        <w:rPr>
          <w:b w:val="0"/>
          <w:bCs w:val="0"/>
          <w:sz w:val="18"/>
          <w:szCs w:val="18"/>
        </w:rPr>
        <w:fldChar w:fldCharType="begin"/>
      </w:r>
      <w:r>
        <w:rPr>
          <w:b w:val="0"/>
          <w:bCs w:val="0"/>
          <w:sz w:val="18"/>
          <w:szCs w:val="18"/>
        </w:rPr>
        <w:instrText xml:space="preserve"> SEQ Figure \* ARABIC \s 1 </w:instrText>
      </w:r>
      <w:r>
        <w:rPr>
          <w:b w:val="0"/>
          <w:bCs w:val="0"/>
          <w:sz w:val="18"/>
          <w:szCs w:val="18"/>
        </w:rPr>
        <w:fldChar w:fldCharType="separate"/>
      </w:r>
      <w:r>
        <w:rPr>
          <w:b w:val="0"/>
          <w:bCs w:val="0"/>
          <w:noProof/>
          <w:sz w:val="18"/>
          <w:szCs w:val="18"/>
        </w:rPr>
        <w:t>1</w:t>
      </w:r>
      <w:r>
        <w:rPr>
          <w:b w:val="0"/>
          <w:bCs w:val="0"/>
          <w:sz w:val="18"/>
          <w:szCs w:val="18"/>
        </w:rPr>
        <w:fldChar w:fldCharType="end"/>
      </w:r>
      <w:r w:rsidRPr="00E3728B">
        <w:rPr>
          <w:b w:val="0"/>
          <w:bCs w:val="0"/>
          <w:sz w:val="18"/>
          <w:szCs w:val="18"/>
        </w:rPr>
        <w:t>: Placement</w:t>
      </w:r>
      <w:r w:rsidR="00045798">
        <w:rPr>
          <w:b w:val="0"/>
          <w:bCs w:val="0"/>
          <w:sz w:val="18"/>
          <w:szCs w:val="18"/>
        </w:rPr>
        <w:t xml:space="preserve"> </w:t>
      </w:r>
      <w:r w:rsidR="00045798" w:rsidRPr="00045798">
        <w:rPr>
          <w:b w:val="0"/>
          <w:bCs w:val="0"/>
          <w:sz w:val="18"/>
          <w:szCs w:val="18"/>
          <w:vertAlign w:val="subscript"/>
        </w:rPr>
        <w:t>[8]</w:t>
      </w:r>
    </w:p>
    <w:p w14:paraId="770E94C0" w14:textId="77777777" w:rsidR="00E61C78" w:rsidRPr="00E61C78" w:rsidRDefault="00E61C78" w:rsidP="00E61C78">
      <w:pPr>
        <w:spacing w:after="0" w:line="249" w:lineRule="auto"/>
        <w:ind w:right="65"/>
        <w:jc w:val="both"/>
        <w:rPr>
          <w:rFonts w:ascii="Times New Roman" w:eastAsia="Times New Roman" w:hAnsi="Times New Roman" w:cs="Times New Roman"/>
          <w:sz w:val="20"/>
          <w:szCs w:val="20"/>
        </w:rPr>
      </w:pPr>
    </w:p>
    <w:p w14:paraId="193868B6" w14:textId="036A9208" w:rsidR="00B1525F" w:rsidRDefault="00912BC8" w:rsidP="00912BC8">
      <w:pPr>
        <w:pStyle w:val="Heading2"/>
        <w:numPr>
          <w:ilvl w:val="0"/>
          <w:numId w:val="17"/>
        </w:numPr>
        <w:rPr>
          <w:b/>
          <w:bCs/>
        </w:rPr>
      </w:pPr>
      <w:r>
        <w:rPr>
          <w:b/>
          <w:bCs/>
        </w:rPr>
        <w:t xml:space="preserve">Routing </w:t>
      </w:r>
    </w:p>
    <w:p w14:paraId="2415BB14" w14:textId="6F846F11" w:rsidR="00B1525F" w:rsidRDefault="00B1525F" w:rsidP="00B1525F">
      <w:pPr>
        <w:spacing w:after="0" w:line="249" w:lineRule="auto"/>
        <w:ind w:right="65"/>
        <w:jc w:val="both"/>
        <w:rPr>
          <w:rFonts w:ascii="Times New Roman" w:eastAsia="Times New Roman" w:hAnsi="Times New Roman" w:cs="Times New Roman"/>
          <w:sz w:val="20"/>
          <w:szCs w:val="20"/>
        </w:rPr>
      </w:pPr>
    </w:p>
    <w:p w14:paraId="70B6A124" w14:textId="7C5A6198" w:rsidR="00B1525F" w:rsidRDefault="00912BC8" w:rsidP="00B1525F">
      <w:pPr>
        <w:pStyle w:val="CommentText"/>
        <w:rPr>
          <w:rFonts w:ascii="Times New Roman" w:eastAsia="Times New Roman" w:hAnsi="Times New Roman" w:cs="Times New Roman"/>
        </w:rPr>
      </w:pPr>
      <w:r w:rsidRPr="00912BC8">
        <w:rPr>
          <w:rFonts w:ascii="Times New Roman" w:eastAsia="Times New Roman" w:hAnsi="Times New Roman" w:cs="Times New Roman"/>
        </w:rPr>
        <w:t>Routing is the technique of creating physical connections between signal ports through the use of metal layers. Routing is the step that comes after optimization and CTS (Clock Tree Synthesis), during which exact connections between input/output ports, standard cells, and macro units are made. The logical connections included in the netlist—which transform logical connections into physical connections—specify the metals and ports that are used to create electrical connections in the layout. Following CTS, we possess data on all configured cells, obstructions, and flip-flops/latches for the clock tree as well as input/output pins.</w:t>
      </w:r>
      <w:r w:rsidRPr="00E61C78">
        <w:rPr>
          <w:rFonts w:ascii="Times New Roman" w:eastAsia="Times New Roman" w:hAnsi="Times New Roman" w:cs="Times New Roman"/>
        </w:rPr>
        <w:t xml:space="preserve"> </w:t>
      </w:r>
      <w:r w:rsidR="00A54DDF">
        <w:rPr>
          <w:rFonts w:ascii="Times New Roman" w:eastAsia="Times New Roman" w:hAnsi="Times New Roman" w:cs="Times New Roman"/>
        </w:rPr>
        <w:t>[9]</w:t>
      </w:r>
    </w:p>
    <w:p w14:paraId="31715CA0" w14:textId="77777777" w:rsidR="00E3728B" w:rsidRDefault="00E3728B" w:rsidP="00E3728B">
      <w:pPr>
        <w:pStyle w:val="CommentText"/>
        <w:keepNext/>
        <w:jc w:val="center"/>
      </w:pPr>
      <w:r>
        <w:rPr>
          <w:noProof/>
        </w:rPr>
        <w:lastRenderedPageBreak/>
        <w:drawing>
          <wp:inline distT="0" distB="0" distL="0" distR="0" wp14:anchorId="70698C6D" wp14:editId="28E932AF">
            <wp:extent cx="2302573" cy="875692"/>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4090" cy="880072"/>
                    </a:xfrm>
                    <a:prstGeom prst="rect">
                      <a:avLst/>
                    </a:prstGeom>
                    <a:noFill/>
                    <a:ln>
                      <a:noFill/>
                    </a:ln>
                  </pic:spPr>
                </pic:pic>
              </a:graphicData>
            </a:graphic>
          </wp:inline>
        </w:drawing>
      </w:r>
    </w:p>
    <w:p w14:paraId="325F0A57" w14:textId="6D008652" w:rsidR="00E3728B" w:rsidRPr="00E3728B" w:rsidRDefault="00E3728B" w:rsidP="00E3728B">
      <w:pPr>
        <w:pStyle w:val="Caption"/>
        <w:jc w:val="center"/>
        <w:rPr>
          <w:b w:val="0"/>
          <w:bCs w:val="0"/>
          <w:sz w:val="18"/>
          <w:szCs w:val="18"/>
        </w:rPr>
      </w:pPr>
      <w:r w:rsidRPr="00E3728B">
        <w:rPr>
          <w:b w:val="0"/>
          <w:bCs w:val="0"/>
          <w:sz w:val="18"/>
          <w:szCs w:val="18"/>
        </w:rPr>
        <w:t xml:space="preserve">Figure </w:t>
      </w:r>
      <w:r w:rsidRPr="00E3728B">
        <w:rPr>
          <w:b w:val="0"/>
          <w:bCs w:val="0"/>
          <w:sz w:val="18"/>
          <w:szCs w:val="18"/>
        </w:rPr>
        <w:fldChar w:fldCharType="begin"/>
      </w:r>
      <w:r w:rsidRPr="00E3728B">
        <w:rPr>
          <w:b w:val="0"/>
          <w:bCs w:val="0"/>
          <w:sz w:val="18"/>
          <w:szCs w:val="18"/>
        </w:rPr>
        <w:instrText xml:space="preserve"> STYLEREF 1 \s </w:instrText>
      </w:r>
      <w:r w:rsidRPr="00E3728B">
        <w:rPr>
          <w:b w:val="0"/>
          <w:bCs w:val="0"/>
          <w:sz w:val="18"/>
          <w:szCs w:val="18"/>
        </w:rPr>
        <w:fldChar w:fldCharType="separate"/>
      </w:r>
      <w:r w:rsidRPr="00E3728B">
        <w:rPr>
          <w:b w:val="0"/>
          <w:bCs w:val="0"/>
          <w:noProof/>
          <w:sz w:val="18"/>
          <w:szCs w:val="18"/>
          <w:cs/>
        </w:rPr>
        <w:t>‎</w:t>
      </w:r>
      <w:r w:rsidRPr="00E3728B">
        <w:rPr>
          <w:b w:val="0"/>
          <w:bCs w:val="0"/>
          <w:noProof/>
          <w:sz w:val="18"/>
          <w:szCs w:val="18"/>
        </w:rPr>
        <w:t>I</w:t>
      </w:r>
      <w:r w:rsidRPr="00E3728B">
        <w:rPr>
          <w:b w:val="0"/>
          <w:bCs w:val="0"/>
          <w:sz w:val="18"/>
          <w:szCs w:val="18"/>
        </w:rPr>
        <w:fldChar w:fldCharType="end"/>
      </w:r>
      <w:r w:rsidRPr="00E3728B">
        <w:rPr>
          <w:b w:val="0"/>
          <w:bCs w:val="0"/>
          <w:sz w:val="18"/>
          <w:szCs w:val="18"/>
        </w:rPr>
        <w:noBreakHyphen/>
      </w:r>
      <w:r w:rsidRPr="00E3728B">
        <w:rPr>
          <w:b w:val="0"/>
          <w:bCs w:val="0"/>
          <w:sz w:val="18"/>
          <w:szCs w:val="18"/>
        </w:rPr>
        <w:fldChar w:fldCharType="begin"/>
      </w:r>
      <w:r w:rsidRPr="00E3728B">
        <w:rPr>
          <w:b w:val="0"/>
          <w:bCs w:val="0"/>
          <w:sz w:val="18"/>
          <w:szCs w:val="18"/>
        </w:rPr>
        <w:instrText xml:space="preserve"> SEQ Figure \* ARABIC \s 1 </w:instrText>
      </w:r>
      <w:r w:rsidRPr="00E3728B">
        <w:rPr>
          <w:b w:val="0"/>
          <w:bCs w:val="0"/>
          <w:sz w:val="18"/>
          <w:szCs w:val="18"/>
        </w:rPr>
        <w:fldChar w:fldCharType="separate"/>
      </w:r>
      <w:r w:rsidRPr="00E3728B">
        <w:rPr>
          <w:b w:val="0"/>
          <w:bCs w:val="0"/>
          <w:noProof/>
          <w:sz w:val="18"/>
          <w:szCs w:val="18"/>
        </w:rPr>
        <w:t>2</w:t>
      </w:r>
      <w:r w:rsidRPr="00E3728B">
        <w:rPr>
          <w:b w:val="0"/>
          <w:bCs w:val="0"/>
          <w:sz w:val="18"/>
          <w:szCs w:val="18"/>
        </w:rPr>
        <w:fldChar w:fldCharType="end"/>
      </w:r>
      <w:r w:rsidRPr="00E3728B">
        <w:rPr>
          <w:b w:val="0"/>
          <w:bCs w:val="0"/>
          <w:sz w:val="18"/>
          <w:szCs w:val="18"/>
        </w:rPr>
        <w:t>: Routing</w:t>
      </w:r>
      <w:r w:rsidR="00045798">
        <w:rPr>
          <w:b w:val="0"/>
          <w:bCs w:val="0"/>
          <w:sz w:val="18"/>
          <w:szCs w:val="18"/>
        </w:rPr>
        <w:t xml:space="preserve"> </w:t>
      </w:r>
      <w:r w:rsidR="00045798" w:rsidRPr="00045798">
        <w:rPr>
          <w:b w:val="0"/>
          <w:bCs w:val="0"/>
          <w:sz w:val="18"/>
          <w:szCs w:val="18"/>
          <w:vertAlign w:val="subscript"/>
        </w:rPr>
        <w:t>[9]</w:t>
      </w:r>
    </w:p>
    <w:p w14:paraId="1549C3F2" w14:textId="08D34F8D" w:rsidR="00B1525F" w:rsidRDefault="00B1525F" w:rsidP="00C224CA">
      <w:pPr>
        <w:spacing w:after="0" w:line="249" w:lineRule="auto"/>
        <w:ind w:right="65"/>
        <w:jc w:val="both"/>
        <w:rPr>
          <w:rFonts w:ascii="Times New Roman" w:eastAsia="Times New Roman" w:hAnsi="Times New Roman" w:cs="Times New Roman"/>
          <w:sz w:val="20"/>
          <w:szCs w:val="20"/>
        </w:rPr>
      </w:pPr>
    </w:p>
    <w:p w14:paraId="0855253B" w14:textId="77777777" w:rsidR="000A39F4" w:rsidRDefault="000A39F4" w:rsidP="000A39F4">
      <w:pPr>
        <w:pStyle w:val="Heading2"/>
        <w:numPr>
          <w:ilvl w:val="0"/>
          <w:numId w:val="17"/>
        </w:numPr>
        <w:rPr>
          <w:b/>
          <w:bCs/>
        </w:rPr>
      </w:pPr>
      <w:r>
        <w:rPr>
          <w:b/>
          <w:bCs/>
        </w:rPr>
        <w:t>Timing analysis</w:t>
      </w:r>
    </w:p>
    <w:p w14:paraId="46C68CED" w14:textId="4692C9D1" w:rsidR="0024517F" w:rsidRPr="000A39F4" w:rsidRDefault="000A39F4" w:rsidP="000A39F4">
      <w:pPr>
        <w:pStyle w:val="Caption"/>
      </w:pPr>
      <w:r w:rsidRPr="000A39F4">
        <w:t xml:space="preserve"> </w:t>
      </w:r>
    </w:p>
    <w:p w14:paraId="68C10F30" w14:textId="06BD18E5" w:rsidR="000A39F4" w:rsidRDefault="000A39F4" w:rsidP="00B1525F">
      <w:pPr>
        <w:spacing w:after="0" w:line="249" w:lineRule="auto"/>
        <w:ind w:right="65"/>
        <w:jc w:val="both"/>
        <w:rPr>
          <w:rFonts w:asciiTheme="majorBidi" w:eastAsia="Times New Roman" w:hAnsiTheme="majorBidi" w:cstheme="majorBidi"/>
          <w:sz w:val="20"/>
          <w:szCs w:val="20"/>
        </w:rPr>
      </w:pPr>
      <w:r w:rsidRPr="000A39F4">
        <w:rPr>
          <w:rFonts w:asciiTheme="majorBidi" w:eastAsia="Times New Roman" w:hAnsiTheme="majorBidi" w:cstheme="majorBidi"/>
          <w:sz w:val="20"/>
          <w:szCs w:val="20"/>
        </w:rPr>
        <w:t>The maximum delay of all pathways from the primary inputs to the primary outputs must be determined for digital VLSI circuits. Statistical Timing Analysis (STA) is a traditional simulation technique used to identify key routes, describe the timing performance of digital circuits, and extract delay information. This comprehensive approach thoroughly examines, troubleshoots, and confirms a design's timing performance. An STA tool typically partitions the whole design into timing pathways, estimates the inter-cell and intra-cell delays to compute the delay on each path, and then investigates each path for timing constraint violations.</w:t>
      </w:r>
      <w:r w:rsidRPr="0080557E">
        <w:rPr>
          <w:rFonts w:asciiTheme="majorBidi" w:eastAsia="Times New Roman" w:hAnsiTheme="majorBidi" w:cstheme="majorBidi"/>
          <w:sz w:val="20"/>
          <w:szCs w:val="20"/>
        </w:rPr>
        <w:t xml:space="preserve"> </w:t>
      </w:r>
      <w:r w:rsidR="00E52610">
        <w:rPr>
          <w:rFonts w:asciiTheme="majorBidi" w:eastAsia="Times New Roman" w:hAnsiTheme="majorBidi" w:cstheme="majorBidi"/>
          <w:sz w:val="20"/>
          <w:szCs w:val="20"/>
        </w:rPr>
        <w:t>[10]</w:t>
      </w:r>
    </w:p>
    <w:p w14:paraId="587FEB98" w14:textId="77777777" w:rsidR="00BB6747" w:rsidRDefault="00BB6747" w:rsidP="00B1525F">
      <w:pPr>
        <w:spacing w:after="0" w:line="249" w:lineRule="auto"/>
        <w:ind w:right="65"/>
        <w:jc w:val="both"/>
        <w:rPr>
          <w:rFonts w:asciiTheme="majorBidi" w:eastAsia="Times New Roman" w:hAnsiTheme="majorBidi" w:cstheme="majorBidi"/>
          <w:sz w:val="20"/>
          <w:szCs w:val="20"/>
        </w:rPr>
      </w:pPr>
    </w:p>
    <w:p w14:paraId="1B911A13" w14:textId="77777777" w:rsidR="008168F8" w:rsidRDefault="008168F8" w:rsidP="00B1525F">
      <w:pPr>
        <w:spacing w:after="0" w:line="249" w:lineRule="auto"/>
        <w:ind w:right="65"/>
        <w:jc w:val="both"/>
        <w:rPr>
          <w:rFonts w:asciiTheme="majorBidi" w:eastAsia="Times New Roman" w:hAnsiTheme="majorBidi" w:cstheme="majorBidi"/>
          <w:sz w:val="20"/>
          <w:szCs w:val="20"/>
        </w:rPr>
      </w:pPr>
    </w:p>
    <w:p w14:paraId="3BEE939D" w14:textId="565ACB7C" w:rsidR="008168F8" w:rsidRPr="000039D5" w:rsidRDefault="008168F8" w:rsidP="00F121A5">
      <w:pPr>
        <w:pStyle w:val="Heading1"/>
        <w:rPr>
          <w:b/>
          <w:bCs/>
          <w:sz w:val="22"/>
          <w:szCs w:val="22"/>
        </w:rPr>
      </w:pPr>
      <w:r w:rsidRPr="000039D5">
        <w:rPr>
          <w:b/>
          <w:bCs/>
          <w:sz w:val="22"/>
          <w:szCs w:val="22"/>
        </w:rPr>
        <w:t>Existing Projects and Comparison</w:t>
      </w:r>
      <w:r w:rsidR="00BB6747" w:rsidRPr="000039D5">
        <w:rPr>
          <w:b/>
          <w:bCs/>
          <w:sz w:val="22"/>
          <w:szCs w:val="22"/>
        </w:rPr>
        <w:t xml:space="preserve"> </w:t>
      </w:r>
    </w:p>
    <w:p w14:paraId="66B21296" w14:textId="77777777" w:rsidR="00BB6747" w:rsidRPr="00BB6747" w:rsidRDefault="00BB6747" w:rsidP="00BB6747"/>
    <w:p w14:paraId="743D281D" w14:textId="454D3DEE" w:rsidR="00BB6747" w:rsidRPr="00BB6747" w:rsidRDefault="00BB6747" w:rsidP="00BB6747">
      <w:pPr>
        <w:rPr>
          <w:rFonts w:asciiTheme="majorBidi" w:hAnsiTheme="majorBidi" w:cstheme="majorBidi"/>
          <w:sz w:val="20"/>
          <w:szCs w:val="20"/>
        </w:rPr>
      </w:pPr>
      <w:r w:rsidRPr="00BB6747">
        <w:rPr>
          <w:rFonts w:asciiTheme="majorBidi" w:hAnsiTheme="majorBidi" w:cstheme="majorBidi"/>
          <w:sz w:val="20"/>
          <w:szCs w:val="20"/>
        </w:rPr>
        <w:t xml:space="preserve">Multiplier designs in IoT devices vary based on specific needs like performance, power consumption, and cost. Common designs include array multipliers, Wallace tree multipliers, and booth-encoded multipliers. Array multipliers use full-adders for basic multiplication, but they can be area-intensive and power-hungry. Wallace tree multipliers reduce partial products for a more efficient design, though carry chain delays can impact performance. Booth-encoded multipliers lessen partial products and additions but have overhead from encoding and decoding. The proposed Low-Cost Enhanced Folded Pipeline Multiplier Design, a modified array multiplier with a folded pipeline, cuts delay and power use. Compared to existing designs, it offers advantages like smaller area and lower power than array and Wallace tree multipliers, and better performance than booth-encoded ones. The design is cost-effective and easily integrated into IoT applications, making it appealing for designers. Implementing it using a 32nm CMOS library ensures a low-cost, high-performance, and low-power solution. While beneficial, further enhancements, </w:t>
      </w:r>
      <w:r w:rsidRPr="00BB6747">
        <w:rPr>
          <w:rFonts w:asciiTheme="majorBidi" w:hAnsiTheme="majorBidi" w:cstheme="majorBidi"/>
          <w:sz w:val="20"/>
          <w:szCs w:val="20"/>
        </w:rPr>
        <w:lastRenderedPageBreak/>
        <w:t>optimizations, and real-world testing are needed for higher bit-widths, different operations, integration with accelerators, and improved efficiency in diverse IoT scenarios. Continuous refinement can provide a more efficient and versatile solution for various applications in IoT devices.</w:t>
      </w:r>
    </w:p>
    <w:p w14:paraId="2A473F66" w14:textId="77777777" w:rsidR="008168F8" w:rsidRPr="008168F8" w:rsidRDefault="008168F8" w:rsidP="008168F8"/>
    <w:p w14:paraId="4AA1AF13" w14:textId="77777777" w:rsidR="008168F8" w:rsidRPr="000039D5" w:rsidRDefault="008168F8" w:rsidP="00F121A5">
      <w:pPr>
        <w:pStyle w:val="Heading1"/>
        <w:rPr>
          <w:b/>
          <w:bCs/>
          <w:sz w:val="22"/>
          <w:szCs w:val="22"/>
        </w:rPr>
      </w:pPr>
      <w:r w:rsidRPr="000039D5">
        <w:rPr>
          <w:b/>
          <w:bCs/>
          <w:sz w:val="22"/>
          <w:szCs w:val="22"/>
        </w:rPr>
        <w:t>Simulation and Results</w:t>
      </w:r>
    </w:p>
    <w:p w14:paraId="72BCD208" w14:textId="77777777" w:rsidR="00094536" w:rsidRPr="00094536" w:rsidRDefault="00094536" w:rsidP="00094536"/>
    <w:p w14:paraId="7693D1F7" w14:textId="3C7A5D30" w:rsidR="00B41F96" w:rsidRDefault="00B41F96" w:rsidP="00B41F96">
      <w:pPr>
        <w:rPr>
          <w:rFonts w:asciiTheme="majorBidi" w:hAnsiTheme="majorBidi" w:cstheme="majorBidi"/>
          <w:sz w:val="20"/>
          <w:szCs w:val="20"/>
        </w:rPr>
      </w:pPr>
      <w:r w:rsidRPr="00B41F96">
        <w:rPr>
          <w:rFonts w:asciiTheme="majorBidi" w:hAnsiTheme="majorBidi" w:cstheme="majorBidi"/>
          <w:sz w:val="20"/>
          <w:szCs w:val="20"/>
        </w:rPr>
        <w:t>The development and implementation of our folded pipeline multiplier involve several key stages: Specification, RTL (Register Transfer Level) design, logic synthesis, floor planning, routing, and placement. Initially, the design for our folded pipeline multiplier project was conceptualized. The algorithm was established, outlining the process of taking two 32-bit numbers and dividing each into 16-bit High and 16-bit Low segments. The operation details are illustrated in the figure below.</w:t>
      </w:r>
    </w:p>
    <w:p w14:paraId="2B913638" w14:textId="4CD5AB99" w:rsidR="00B41F96" w:rsidRPr="00B41F96" w:rsidRDefault="00B41F96" w:rsidP="00B41F96">
      <w:pPr>
        <w:rPr>
          <w:rFonts w:asciiTheme="majorBidi" w:hAnsiTheme="majorBidi" w:cstheme="majorBidi"/>
          <w:sz w:val="20"/>
          <w:szCs w:val="20"/>
        </w:rPr>
      </w:pPr>
      <w:r>
        <w:rPr>
          <w:noProof/>
        </w:rPr>
        <w:drawing>
          <wp:inline distT="0" distB="0" distL="0" distR="0" wp14:anchorId="3C24EA65" wp14:editId="07DD44D1">
            <wp:extent cx="2743200" cy="2388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388667"/>
                    </a:xfrm>
                    <a:prstGeom prst="rect">
                      <a:avLst/>
                    </a:prstGeom>
                  </pic:spPr>
                </pic:pic>
              </a:graphicData>
            </a:graphic>
          </wp:inline>
        </w:drawing>
      </w:r>
    </w:p>
    <w:p w14:paraId="0A57ED19" w14:textId="170D19D4" w:rsidR="008168F8" w:rsidRDefault="00B41F96" w:rsidP="00B41F96">
      <w:pPr>
        <w:jc w:val="center"/>
      </w:pPr>
      <w:r w:rsidRPr="00E3728B">
        <w:rPr>
          <w:b/>
          <w:bCs/>
          <w:sz w:val="18"/>
          <w:szCs w:val="18"/>
        </w:rPr>
        <w:t xml:space="preserve">Figure </w:t>
      </w:r>
      <w:r>
        <w:rPr>
          <w:b/>
          <w:bCs/>
          <w:sz w:val="18"/>
          <w:szCs w:val="18"/>
        </w:rPr>
        <w:t>1</w:t>
      </w:r>
      <w:r w:rsidRPr="00B41F96">
        <w:rPr>
          <w:rFonts w:asciiTheme="majorBidi" w:hAnsiTheme="majorBidi" w:cstheme="majorBidi"/>
          <w:b/>
          <w:bCs/>
          <w:sz w:val="18"/>
          <w:szCs w:val="18"/>
        </w:rPr>
        <w:t xml:space="preserve">: </w:t>
      </w:r>
      <w:r w:rsidRPr="00B41F96">
        <w:rPr>
          <w:rFonts w:asciiTheme="majorBidi" w:hAnsiTheme="majorBidi" w:cstheme="majorBidi"/>
          <w:sz w:val="18"/>
          <w:szCs w:val="18"/>
        </w:rPr>
        <w:t>Folded Pipelined Multiplier Design</w:t>
      </w:r>
    </w:p>
    <w:p w14:paraId="305923D8" w14:textId="77777777" w:rsidR="00B41F96" w:rsidRDefault="00B41F96" w:rsidP="00B41F96">
      <w:pPr>
        <w:jc w:val="center"/>
      </w:pPr>
    </w:p>
    <w:p w14:paraId="1A0F08B4" w14:textId="10E297B1" w:rsidR="00B41F96" w:rsidRDefault="00B41F96" w:rsidP="00B41F96">
      <w:pPr>
        <w:rPr>
          <w:rFonts w:asciiTheme="majorBidi" w:hAnsiTheme="majorBidi" w:cstheme="majorBidi"/>
          <w:sz w:val="20"/>
          <w:szCs w:val="20"/>
        </w:rPr>
      </w:pPr>
      <w:r w:rsidRPr="00B41F96">
        <w:rPr>
          <w:rFonts w:asciiTheme="majorBidi" w:hAnsiTheme="majorBidi" w:cstheme="majorBidi"/>
          <w:sz w:val="20"/>
          <w:szCs w:val="20"/>
        </w:rPr>
        <w:t xml:space="preserve">In the initial phase of this project, the Verilog code for the Low-Cost Enhanced Folded Pipeline Multiplier underwent synthesis using the Design Vision tool. Following this, it was transformed into a gate-level netlist. Subsequently, the design underwent the placement and routing process utilizing the ICC2 tool to ensure optimal utilization of the target CMOS library. </w:t>
      </w:r>
      <w:r w:rsidRPr="00B41F96">
        <w:rPr>
          <w:rFonts w:asciiTheme="majorBidi" w:hAnsiTheme="majorBidi" w:cstheme="majorBidi"/>
          <w:sz w:val="20"/>
          <w:szCs w:val="20"/>
        </w:rPr>
        <w:lastRenderedPageBreak/>
        <w:t>These methodologies were employed to evaluate the performance of the multiplier design concerning critical criteria, including throughput, latency, power consumption, and space usage. Each stage of this process will be explored in more detail later in this paper. The comprehensive design and implementation of the proposed multiplier, along with simulation and evaluation, are detailed in this document, presented in the sequence in which the tasks were carried out. The verilog code was initially provided and then edited, leading to the final version presented here.</w:t>
      </w:r>
    </w:p>
    <w:p w14:paraId="6435551A" w14:textId="1A4739AE" w:rsidR="00B41F96" w:rsidRPr="007A0156" w:rsidRDefault="007A0156" w:rsidP="007A0156">
      <w:pPr>
        <w:rPr>
          <w:rFonts w:asciiTheme="majorBidi" w:hAnsiTheme="majorBidi" w:cstheme="majorBidi"/>
          <w:sz w:val="20"/>
          <w:szCs w:val="20"/>
        </w:rPr>
      </w:pPr>
      <w:r w:rsidRPr="007A0156">
        <w:rPr>
          <w:rFonts w:asciiTheme="majorBidi" w:hAnsiTheme="majorBidi" w:cstheme="majorBidi"/>
          <w:sz w:val="20"/>
          <w:szCs w:val="20"/>
        </w:rPr>
        <w:t>In the realm of digital circuitry, the 64-Bit Multiplier Circuit Design stands as a pivotal element, contributing to the efficient processing of numerical operations. This circuit, adept at handling 64-bit inputs, operates by multiplying two 32-bit numbers, demonstrating its significance in computational tasks demanding precision and complexity. The incorporation of clock and reset signals ensures synch</w:t>
      </w:r>
      <w:r>
        <w:rPr>
          <w:rFonts w:asciiTheme="majorBidi" w:hAnsiTheme="majorBidi" w:cstheme="majorBidi"/>
          <w:sz w:val="20"/>
          <w:szCs w:val="20"/>
        </w:rPr>
        <w:t>ronous and controlled execution</w:t>
      </w:r>
      <w:r w:rsidRPr="007A0156">
        <w:rPr>
          <w:rFonts w:asciiTheme="majorBidi" w:hAnsiTheme="majorBidi" w:cstheme="majorBidi"/>
          <w:sz w:val="20"/>
          <w:szCs w:val="20"/>
        </w:rPr>
        <w:t>.</w:t>
      </w:r>
    </w:p>
    <w:p w14:paraId="71837AA6" w14:textId="65791AAC" w:rsidR="007A0156" w:rsidRDefault="007A0156" w:rsidP="007A0156">
      <w:r>
        <w:rPr>
          <w:noProof/>
        </w:rPr>
        <w:drawing>
          <wp:inline distT="0" distB="0" distL="0" distR="0" wp14:anchorId="72012F65" wp14:editId="7ACEE7F2">
            <wp:extent cx="2743200" cy="1966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1966546"/>
                    </a:xfrm>
                    <a:prstGeom prst="rect">
                      <a:avLst/>
                    </a:prstGeom>
                  </pic:spPr>
                </pic:pic>
              </a:graphicData>
            </a:graphic>
          </wp:inline>
        </w:drawing>
      </w:r>
    </w:p>
    <w:p w14:paraId="5BE11B45" w14:textId="37F82CF7" w:rsidR="007A0156" w:rsidRDefault="007A0156" w:rsidP="007A0156">
      <w:pPr>
        <w:jc w:val="center"/>
      </w:pPr>
      <w:r w:rsidRPr="00E3728B">
        <w:rPr>
          <w:b/>
          <w:bCs/>
          <w:sz w:val="18"/>
          <w:szCs w:val="18"/>
        </w:rPr>
        <w:t xml:space="preserve">Figure </w:t>
      </w:r>
      <w:r w:rsidR="006C2DCF">
        <w:rPr>
          <w:b/>
          <w:bCs/>
          <w:sz w:val="18"/>
          <w:szCs w:val="18"/>
        </w:rPr>
        <w:t>2</w:t>
      </w:r>
      <w:r w:rsidRPr="00B41F96">
        <w:rPr>
          <w:rFonts w:asciiTheme="majorBidi" w:hAnsiTheme="majorBidi" w:cstheme="majorBidi"/>
          <w:b/>
          <w:bCs/>
          <w:sz w:val="18"/>
          <w:szCs w:val="18"/>
        </w:rPr>
        <w:t xml:space="preserve">: </w:t>
      </w:r>
      <w:r w:rsidRPr="007A0156">
        <w:rPr>
          <w:rFonts w:asciiTheme="majorBidi" w:hAnsiTheme="majorBidi" w:cstheme="majorBidi"/>
          <w:sz w:val="18"/>
          <w:szCs w:val="18"/>
        </w:rPr>
        <w:t>64-Bit Multiplier Circuit Design</w:t>
      </w:r>
    </w:p>
    <w:p w14:paraId="6C571FC4" w14:textId="179C4CB9" w:rsidR="007A0156" w:rsidRDefault="006431AB" w:rsidP="006431AB">
      <w:pPr>
        <w:rPr>
          <w:rFonts w:asciiTheme="majorBidi" w:hAnsiTheme="majorBidi" w:cstheme="majorBidi"/>
          <w:b/>
          <w:bCs/>
          <w:sz w:val="16"/>
          <w:szCs w:val="16"/>
        </w:rPr>
      </w:pPr>
      <w:r w:rsidRPr="006431AB">
        <w:rPr>
          <w:rFonts w:asciiTheme="majorBidi" w:hAnsiTheme="majorBidi" w:cstheme="majorBidi"/>
          <w:sz w:val="20"/>
          <w:szCs w:val="20"/>
        </w:rPr>
        <w:t>In the design process, we utilized several commands to establish specific guidelines: 'create_clock' fashioned a clock named "clk" with a 10 ns period and a waveform featuring a 2 ns high phase and a 7 ns low phase; 'set_max_area' constrained the maximum area to 2000 units; 'set_max_fanout' limited the connections for instances labeled "multiplier" to 6, and 'set_max_transition' imposed a 3 ns cap on the transition time for these instances. Once these constraints were applied, the design underwent compilation, code conversion into gates, resulting in summary schedules and a schematic layout illustrating the design's configuration.</w:t>
      </w:r>
    </w:p>
    <w:p w14:paraId="550F9CE0" w14:textId="45314970" w:rsidR="006431AB" w:rsidRPr="006431AB" w:rsidRDefault="006431AB" w:rsidP="006431AB">
      <w:pPr>
        <w:jc w:val="center"/>
        <w:rPr>
          <w:rFonts w:asciiTheme="majorBidi" w:hAnsiTheme="majorBidi" w:cstheme="majorBidi"/>
          <w:b/>
          <w:bCs/>
          <w:sz w:val="16"/>
          <w:szCs w:val="16"/>
        </w:rPr>
      </w:pPr>
      <w:r>
        <w:rPr>
          <w:noProof/>
        </w:rPr>
        <w:lastRenderedPageBreak/>
        <w:drawing>
          <wp:inline distT="0" distB="0" distL="0" distR="0" wp14:anchorId="0EDB1E8A" wp14:editId="394B2A50">
            <wp:extent cx="1979033" cy="342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79033" cy="3429465"/>
                    </a:xfrm>
                    <a:prstGeom prst="rect">
                      <a:avLst/>
                    </a:prstGeom>
                  </pic:spPr>
                </pic:pic>
              </a:graphicData>
            </a:graphic>
          </wp:inline>
        </w:drawing>
      </w:r>
    </w:p>
    <w:p w14:paraId="185A309A" w14:textId="6B8870AA" w:rsidR="007A0156" w:rsidRDefault="007A0156" w:rsidP="007A0156">
      <w:pPr>
        <w:jc w:val="center"/>
      </w:pPr>
      <w:r w:rsidRPr="00E3728B">
        <w:rPr>
          <w:b/>
          <w:bCs/>
          <w:sz w:val="18"/>
          <w:szCs w:val="18"/>
        </w:rPr>
        <w:t xml:space="preserve">Figure </w:t>
      </w:r>
      <w:r>
        <w:rPr>
          <w:b/>
          <w:bCs/>
          <w:sz w:val="18"/>
          <w:szCs w:val="18"/>
        </w:rPr>
        <w:t>3</w:t>
      </w:r>
      <w:r w:rsidRPr="00B41F96">
        <w:rPr>
          <w:rFonts w:asciiTheme="majorBidi" w:hAnsiTheme="majorBidi" w:cstheme="majorBidi"/>
          <w:b/>
          <w:bCs/>
          <w:sz w:val="18"/>
          <w:szCs w:val="18"/>
        </w:rPr>
        <w:t xml:space="preserve">: </w:t>
      </w:r>
      <w:r w:rsidRPr="007A0156">
        <w:rPr>
          <w:rFonts w:asciiTheme="majorBidi" w:hAnsiTheme="majorBidi" w:cstheme="majorBidi"/>
          <w:sz w:val="18"/>
          <w:szCs w:val="18"/>
        </w:rPr>
        <w:t>Schematic layout of the code</w:t>
      </w:r>
    </w:p>
    <w:p w14:paraId="42E4D97D" w14:textId="77777777" w:rsidR="00521C71" w:rsidRDefault="00521C71" w:rsidP="007A0156">
      <w:pPr>
        <w:jc w:val="center"/>
      </w:pPr>
    </w:p>
    <w:p w14:paraId="4B475F2C" w14:textId="3EB52DB6" w:rsidR="001A42A6" w:rsidRPr="002A1C3D" w:rsidRDefault="001A42A6" w:rsidP="002A1C3D">
      <w:pPr>
        <w:rPr>
          <w:rFonts w:asciiTheme="majorBidi" w:hAnsiTheme="majorBidi" w:cstheme="majorBidi"/>
          <w:sz w:val="20"/>
          <w:szCs w:val="20"/>
        </w:rPr>
      </w:pPr>
      <w:r w:rsidRPr="002A1C3D">
        <w:rPr>
          <w:rFonts w:asciiTheme="majorBidi" w:hAnsiTheme="majorBidi" w:cstheme="majorBidi"/>
          <w:sz w:val="20"/>
          <w:szCs w:val="20"/>
        </w:rPr>
        <w:t>The Verdi waveform for the design shown in the below</w:t>
      </w:r>
      <w:r w:rsidR="002A1C3D">
        <w:rPr>
          <w:rFonts w:asciiTheme="majorBidi" w:hAnsiTheme="majorBidi" w:cstheme="majorBidi"/>
          <w:sz w:val="20"/>
          <w:szCs w:val="20"/>
        </w:rPr>
        <w:t xml:space="preserve"> </w:t>
      </w:r>
      <w:r w:rsidRPr="002A1C3D">
        <w:rPr>
          <w:rFonts w:asciiTheme="majorBidi" w:hAnsiTheme="majorBidi" w:cstheme="majorBidi"/>
          <w:sz w:val="20"/>
          <w:szCs w:val="20"/>
        </w:rPr>
        <w:t>figure which it contains the values for the</w:t>
      </w:r>
      <w:r w:rsidR="002A1C3D">
        <w:rPr>
          <w:rFonts w:asciiTheme="majorBidi" w:hAnsiTheme="majorBidi" w:cstheme="majorBidi"/>
          <w:sz w:val="20"/>
          <w:szCs w:val="20"/>
        </w:rPr>
        <w:t xml:space="preserve"> </w:t>
      </w:r>
      <w:r w:rsidR="002A1C3D" w:rsidRPr="002A1C3D">
        <w:rPr>
          <w:rFonts w:asciiTheme="majorBidi" w:hAnsiTheme="majorBidi" w:cstheme="majorBidi"/>
          <w:sz w:val="20"/>
          <w:szCs w:val="20"/>
        </w:rPr>
        <w:t>clock, reset, input 'a,' input 'b,' and the resultant output.</w:t>
      </w:r>
    </w:p>
    <w:p w14:paraId="6FF63036" w14:textId="13E03441" w:rsidR="00947515" w:rsidRDefault="00947515" w:rsidP="007A0156">
      <w:pPr>
        <w:jc w:val="center"/>
      </w:pPr>
      <w:r>
        <w:rPr>
          <w:noProof/>
        </w:rPr>
        <w:drawing>
          <wp:inline distT="0" distB="0" distL="0" distR="0" wp14:anchorId="1B416833" wp14:editId="33BDEC48">
            <wp:extent cx="3209925" cy="828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png"/>
                    <pic:cNvPicPr/>
                  </pic:nvPicPr>
                  <pic:blipFill>
                    <a:blip r:embed="rId19">
                      <a:extLst>
                        <a:ext uri="{28A0092B-C50C-407E-A947-70E740481C1C}">
                          <a14:useLocalDpi xmlns:a14="http://schemas.microsoft.com/office/drawing/2010/main" val="0"/>
                        </a:ext>
                      </a:extLst>
                    </a:blip>
                    <a:stretch>
                      <a:fillRect/>
                    </a:stretch>
                  </pic:blipFill>
                  <pic:spPr>
                    <a:xfrm>
                      <a:off x="0" y="0"/>
                      <a:ext cx="3247142" cy="838283"/>
                    </a:xfrm>
                    <a:prstGeom prst="rect">
                      <a:avLst/>
                    </a:prstGeom>
                  </pic:spPr>
                </pic:pic>
              </a:graphicData>
            </a:graphic>
          </wp:inline>
        </w:drawing>
      </w:r>
    </w:p>
    <w:p w14:paraId="308E9334" w14:textId="6D817AF7" w:rsidR="00947515" w:rsidRDefault="00947515" w:rsidP="007A55AC">
      <w:pPr>
        <w:jc w:val="center"/>
      </w:pPr>
      <w:r w:rsidRPr="00E3728B">
        <w:rPr>
          <w:b/>
          <w:bCs/>
          <w:sz w:val="18"/>
          <w:szCs w:val="18"/>
        </w:rPr>
        <w:t xml:space="preserve">Figure </w:t>
      </w:r>
      <w:r w:rsidR="007A55AC">
        <w:rPr>
          <w:b/>
          <w:bCs/>
          <w:sz w:val="18"/>
          <w:szCs w:val="18"/>
        </w:rPr>
        <w:t>4</w:t>
      </w:r>
      <w:r>
        <w:rPr>
          <w:rFonts w:asciiTheme="majorBidi" w:hAnsiTheme="majorBidi" w:cstheme="majorBidi"/>
          <w:b/>
          <w:bCs/>
          <w:sz w:val="18"/>
          <w:szCs w:val="18"/>
        </w:rPr>
        <w:t xml:space="preserve">: </w:t>
      </w:r>
      <w:r w:rsidRPr="00947515">
        <w:rPr>
          <w:rFonts w:asciiTheme="majorBidi" w:hAnsiTheme="majorBidi" w:cstheme="majorBidi"/>
          <w:sz w:val="18"/>
          <w:szCs w:val="18"/>
        </w:rPr>
        <w:t>waveform of Circuit Design</w:t>
      </w:r>
    </w:p>
    <w:p w14:paraId="5785CBB6" w14:textId="77777777" w:rsidR="00521C71" w:rsidRDefault="00521C71" w:rsidP="007A55AC">
      <w:pPr>
        <w:jc w:val="center"/>
      </w:pPr>
    </w:p>
    <w:p w14:paraId="171D8BEE" w14:textId="30F078BD" w:rsidR="009B76E8" w:rsidRPr="009B76E8" w:rsidRDefault="009B76E8" w:rsidP="009B76E8">
      <w:pPr>
        <w:rPr>
          <w:rFonts w:asciiTheme="majorBidi" w:hAnsiTheme="majorBidi" w:cstheme="majorBidi"/>
          <w:sz w:val="20"/>
          <w:szCs w:val="20"/>
        </w:rPr>
      </w:pPr>
      <w:r w:rsidRPr="009B76E8">
        <w:rPr>
          <w:rFonts w:asciiTheme="majorBidi" w:hAnsiTheme="majorBidi" w:cstheme="majorBidi"/>
          <w:sz w:val="20"/>
          <w:szCs w:val="20"/>
        </w:rPr>
        <w:t>Zooming in on the schematic layout depicted in the screenshot above reveals a detailed examination of the design's intricate components and their interconnections, providing a closer look at the physical arrangement and relationships within the circuit</w:t>
      </w:r>
    </w:p>
    <w:p w14:paraId="66F09597" w14:textId="7C5E0EAF" w:rsidR="00244C0E" w:rsidRDefault="002A1C3D" w:rsidP="00947515">
      <w:pPr>
        <w:jc w:val="center"/>
      </w:pPr>
      <w:r>
        <w:rPr>
          <w:noProof/>
        </w:rPr>
        <w:lastRenderedPageBreak/>
        <w:drawing>
          <wp:inline distT="0" distB="0" distL="0" distR="0" wp14:anchorId="3F664031" wp14:editId="31F1D4B1">
            <wp:extent cx="2743200" cy="204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042160"/>
                    </a:xfrm>
                    <a:prstGeom prst="rect">
                      <a:avLst/>
                    </a:prstGeom>
                  </pic:spPr>
                </pic:pic>
              </a:graphicData>
            </a:graphic>
          </wp:inline>
        </w:drawing>
      </w:r>
    </w:p>
    <w:p w14:paraId="6146CB3B" w14:textId="00D8FFF4" w:rsidR="00244C0E" w:rsidRDefault="00244C0E" w:rsidP="007A55AC">
      <w:pPr>
        <w:jc w:val="center"/>
      </w:pPr>
      <w:r w:rsidRPr="00E3728B">
        <w:rPr>
          <w:b/>
          <w:bCs/>
          <w:sz w:val="18"/>
          <w:szCs w:val="18"/>
        </w:rPr>
        <w:t xml:space="preserve">Figure </w:t>
      </w:r>
      <w:r w:rsidR="007A55AC">
        <w:rPr>
          <w:b/>
          <w:bCs/>
          <w:sz w:val="18"/>
          <w:szCs w:val="18"/>
        </w:rPr>
        <w:t>5</w:t>
      </w:r>
      <w:r>
        <w:rPr>
          <w:rFonts w:asciiTheme="majorBidi" w:hAnsiTheme="majorBidi" w:cstheme="majorBidi"/>
          <w:b/>
          <w:bCs/>
          <w:sz w:val="18"/>
          <w:szCs w:val="18"/>
        </w:rPr>
        <w:t xml:space="preserve">: </w:t>
      </w:r>
      <w:r w:rsidR="002A1C3D">
        <w:rPr>
          <w:rFonts w:asciiTheme="majorBidi" w:hAnsiTheme="majorBidi" w:cstheme="majorBidi"/>
          <w:sz w:val="18"/>
          <w:szCs w:val="18"/>
        </w:rPr>
        <w:t>layout zoom in</w:t>
      </w:r>
    </w:p>
    <w:p w14:paraId="6753D00E" w14:textId="4398B611" w:rsidR="009B76E8" w:rsidRPr="009B76E8" w:rsidRDefault="009B76E8" w:rsidP="009B76E8">
      <w:pPr>
        <w:rPr>
          <w:rFonts w:asciiTheme="majorBidi" w:hAnsiTheme="majorBidi" w:cstheme="majorBidi"/>
          <w:sz w:val="20"/>
          <w:szCs w:val="20"/>
        </w:rPr>
      </w:pPr>
      <w:r w:rsidRPr="009B76E8">
        <w:rPr>
          <w:rFonts w:asciiTheme="majorBidi" w:hAnsiTheme="majorBidi" w:cstheme="majorBidi"/>
          <w:sz w:val="20"/>
          <w:szCs w:val="20"/>
        </w:rPr>
        <w:t>The displayed image showcases the metal layer of the design, offering a detailed view of the physical arrangement and connections within the circuit's metal components.</w:t>
      </w:r>
    </w:p>
    <w:p w14:paraId="1DD1E3E3" w14:textId="4A9427B4" w:rsidR="001A42A6" w:rsidRDefault="009B76E8" w:rsidP="00244C0E">
      <w:pPr>
        <w:jc w:val="center"/>
      </w:pPr>
      <w:r>
        <w:rPr>
          <w:noProof/>
        </w:rPr>
        <w:drawing>
          <wp:inline distT="0" distB="0" distL="0" distR="0" wp14:anchorId="30C40D4B" wp14:editId="6CCF72C6">
            <wp:extent cx="2743200" cy="2606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606675"/>
                    </a:xfrm>
                    <a:prstGeom prst="rect">
                      <a:avLst/>
                    </a:prstGeom>
                  </pic:spPr>
                </pic:pic>
              </a:graphicData>
            </a:graphic>
          </wp:inline>
        </w:drawing>
      </w:r>
    </w:p>
    <w:p w14:paraId="6078581D" w14:textId="03D94A39" w:rsidR="00521C71" w:rsidRDefault="00244C0E" w:rsidP="00521C71">
      <w:pPr>
        <w:jc w:val="center"/>
      </w:pPr>
      <w:r w:rsidRPr="00E3728B">
        <w:rPr>
          <w:b/>
          <w:bCs/>
          <w:sz w:val="18"/>
          <w:szCs w:val="18"/>
        </w:rPr>
        <w:t xml:space="preserve">Figure </w:t>
      </w:r>
      <w:r w:rsidR="007A55AC">
        <w:rPr>
          <w:b/>
          <w:bCs/>
          <w:sz w:val="18"/>
          <w:szCs w:val="18"/>
        </w:rPr>
        <w:t>6</w:t>
      </w:r>
      <w:r>
        <w:rPr>
          <w:rFonts w:asciiTheme="majorBidi" w:hAnsiTheme="majorBidi" w:cstheme="majorBidi"/>
          <w:b/>
          <w:bCs/>
          <w:sz w:val="18"/>
          <w:szCs w:val="18"/>
        </w:rPr>
        <w:t xml:space="preserve">: </w:t>
      </w:r>
      <w:r w:rsidR="009B76E8">
        <w:rPr>
          <w:rFonts w:asciiTheme="majorBidi" w:hAnsiTheme="majorBidi" w:cstheme="majorBidi"/>
          <w:sz w:val="18"/>
          <w:szCs w:val="18"/>
        </w:rPr>
        <w:t>Design metal</w:t>
      </w:r>
    </w:p>
    <w:p w14:paraId="55F806ED" w14:textId="77777777" w:rsidR="00D7441E" w:rsidRPr="00D7441E" w:rsidRDefault="00D7441E" w:rsidP="00D7441E">
      <w:pPr>
        <w:widowControl/>
        <w:spacing w:before="100" w:beforeAutospacing="1" w:after="100" w:afterAutospacing="1" w:line="240" w:lineRule="auto"/>
        <w:rPr>
          <w:rFonts w:ascii="Times New Roman" w:eastAsia="Times New Roman" w:hAnsi="Times New Roman" w:cs="Times New Roman"/>
          <w:sz w:val="20"/>
          <w:szCs w:val="20"/>
        </w:rPr>
      </w:pPr>
      <w:r w:rsidRPr="00D7441E">
        <w:rPr>
          <w:rFonts w:ascii="Times New Roman" w:eastAsia="Times New Roman" w:hAnsi="Times New Roman" w:cs="Times New Roman"/>
          <w:sz w:val="20"/>
          <w:szCs w:val="20"/>
        </w:rPr>
        <w:t>The tool's message "check legality for block design successes" suggests that the design validation process is verifying the compliance and legality of the block-level components, ensuring that the construction and configuration of the blocks align with the specified design criteria and standards.</w:t>
      </w:r>
    </w:p>
    <w:p w14:paraId="63724F92" w14:textId="775ECE45" w:rsidR="00D7441E" w:rsidRDefault="00D7441E" w:rsidP="009B76E8">
      <w:pPr>
        <w:jc w:val="center"/>
      </w:pPr>
    </w:p>
    <w:p w14:paraId="19DE7D23" w14:textId="769EF5B2" w:rsidR="001A42A6" w:rsidRDefault="009B76E8" w:rsidP="001A42A6">
      <w:pPr>
        <w:jc w:val="center"/>
      </w:pPr>
      <w:r>
        <w:rPr>
          <w:noProof/>
        </w:rPr>
        <w:lastRenderedPageBreak/>
        <w:drawing>
          <wp:inline distT="0" distB="0" distL="0" distR="0" wp14:anchorId="4B44B1B0" wp14:editId="08BE1B2B">
            <wp:extent cx="2743200" cy="472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472440"/>
                    </a:xfrm>
                    <a:prstGeom prst="rect">
                      <a:avLst/>
                    </a:prstGeom>
                  </pic:spPr>
                </pic:pic>
              </a:graphicData>
            </a:graphic>
          </wp:inline>
        </w:drawing>
      </w:r>
    </w:p>
    <w:p w14:paraId="42011F95" w14:textId="40257DC8" w:rsidR="00521C71" w:rsidRDefault="00244C0E" w:rsidP="00521C71">
      <w:pPr>
        <w:jc w:val="center"/>
        <w:rPr>
          <w:rFonts w:asciiTheme="majorBidi" w:hAnsiTheme="majorBidi" w:cstheme="majorBidi"/>
          <w:sz w:val="18"/>
          <w:szCs w:val="18"/>
        </w:rPr>
      </w:pPr>
      <w:r w:rsidRPr="00E3728B">
        <w:rPr>
          <w:b/>
          <w:bCs/>
          <w:sz w:val="18"/>
          <w:szCs w:val="18"/>
        </w:rPr>
        <w:t xml:space="preserve">Figure </w:t>
      </w:r>
      <w:r w:rsidR="007A55AC">
        <w:rPr>
          <w:b/>
          <w:bCs/>
          <w:sz w:val="18"/>
          <w:szCs w:val="18"/>
        </w:rPr>
        <w:t>7</w:t>
      </w:r>
      <w:r>
        <w:rPr>
          <w:rFonts w:asciiTheme="majorBidi" w:hAnsiTheme="majorBidi" w:cstheme="majorBidi"/>
          <w:b/>
          <w:bCs/>
          <w:sz w:val="18"/>
          <w:szCs w:val="18"/>
        </w:rPr>
        <w:t xml:space="preserve">: </w:t>
      </w:r>
      <w:r w:rsidR="009B76E8" w:rsidRPr="009B76E8">
        <w:rPr>
          <w:rFonts w:asciiTheme="majorBidi" w:hAnsiTheme="majorBidi" w:cstheme="majorBidi"/>
          <w:sz w:val="18"/>
          <w:szCs w:val="18"/>
        </w:rPr>
        <w:t>Design meta</w:t>
      </w:r>
      <w:bookmarkStart w:id="0" w:name="_GoBack"/>
      <w:bookmarkEnd w:id="0"/>
    </w:p>
    <w:p w14:paraId="50480DC7" w14:textId="4B3E1EEB" w:rsidR="001A42A6" w:rsidRPr="00161FCD" w:rsidRDefault="00161FCD" w:rsidP="00161FCD">
      <w:pPr>
        <w:rPr>
          <w:rFonts w:asciiTheme="majorBidi" w:hAnsiTheme="majorBidi" w:cstheme="majorBidi"/>
          <w:sz w:val="16"/>
          <w:szCs w:val="16"/>
        </w:rPr>
      </w:pPr>
      <w:r w:rsidRPr="00161FCD">
        <w:rPr>
          <w:rFonts w:asciiTheme="majorBidi" w:hAnsiTheme="majorBidi" w:cstheme="majorBidi"/>
          <w:sz w:val="20"/>
          <w:szCs w:val="20"/>
        </w:rPr>
        <w:t>Summary of placement analysis for design MY_DESIGN, revealing wire length metrics, placement violations, and voltage area placement issues.</w:t>
      </w:r>
    </w:p>
    <w:p w14:paraId="134E0EAE" w14:textId="018337D4" w:rsidR="001A42A6" w:rsidRDefault="001A42A6" w:rsidP="001A42A6">
      <w:pPr>
        <w:jc w:val="center"/>
        <w:rPr>
          <w:rFonts w:asciiTheme="majorBidi" w:hAnsiTheme="majorBidi" w:cstheme="majorBidi"/>
          <w:sz w:val="18"/>
          <w:szCs w:val="18"/>
        </w:rPr>
      </w:pPr>
      <w:r>
        <w:rPr>
          <w:noProof/>
        </w:rPr>
        <w:drawing>
          <wp:inline distT="0" distB="0" distL="0" distR="0" wp14:anchorId="220171EC" wp14:editId="310702C8">
            <wp:extent cx="2743200" cy="1316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43200" cy="1316795"/>
                    </a:xfrm>
                    <a:prstGeom prst="rect">
                      <a:avLst/>
                    </a:prstGeom>
                  </pic:spPr>
                </pic:pic>
              </a:graphicData>
            </a:graphic>
          </wp:inline>
        </w:drawing>
      </w:r>
    </w:p>
    <w:p w14:paraId="0B7B4E49" w14:textId="6BB4F5E4" w:rsidR="00244C0E" w:rsidRDefault="00244C0E" w:rsidP="001A42A6">
      <w:pPr>
        <w:jc w:val="center"/>
      </w:pPr>
      <w:r w:rsidRPr="00E3728B">
        <w:rPr>
          <w:b/>
          <w:bCs/>
          <w:sz w:val="18"/>
          <w:szCs w:val="18"/>
        </w:rPr>
        <w:t xml:space="preserve">Figure </w:t>
      </w:r>
      <w:r>
        <w:rPr>
          <w:b/>
          <w:bCs/>
          <w:sz w:val="18"/>
          <w:szCs w:val="18"/>
        </w:rPr>
        <w:t>8</w:t>
      </w:r>
      <w:r>
        <w:rPr>
          <w:rFonts w:asciiTheme="majorBidi" w:hAnsiTheme="majorBidi" w:cstheme="majorBidi"/>
          <w:b/>
          <w:bCs/>
          <w:sz w:val="18"/>
          <w:szCs w:val="18"/>
        </w:rPr>
        <w:t xml:space="preserve">: </w:t>
      </w:r>
      <w:r w:rsidR="00161FCD" w:rsidRPr="00161FCD">
        <w:rPr>
          <w:rFonts w:asciiTheme="majorBidi" w:hAnsiTheme="majorBidi" w:cstheme="majorBidi"/>
          <w:sz w:val="18"/>
          <w:szCs w:val="18"/>
        </w:rPr>
        <w:t>Placement Analysis Summary</w:t>
      </w:r>
    </w:p>
    <w:p w14:paraId="184A15C8" w14:textId="75787AD1" w:rsidR="00161FCD" w:rsidRPr="00161FCD" w:rsidRDefault="00161FCD" w:rsidP="00161FCD">
      <w:pPr>
        <w:rPr>
          <w:rFonts w:asciiTheme="majorBidi" w:hAnsiTheme="majorBidi" w:cstheme="majorBidi"/>
          <w:sz w:val="20"/>
          <w:szCs w:val="20"/>
        </w:rPr>
      </w:pPr>
      <w:r w:rsidRPr="00161FCD">
        <w:rPr>
          <w:rFonts w:asciiTheme="majorBidi" w:hAnsiTheme="majorBidi" w:cstheme="majorBidi"/>
          <w:sz w:val="20"/>
          <w:szCs w:val="20"/>
        </w:rPr>
        <w:t>This report provides insights into the power modes and scenarios of design MY_DESIGN. The scenarios highlight power, setup, and corner attributes, with specific configurations for functional and sspg modes. The associated modes, such as Leakage, Dynamic, and Max tran, are detailed, showcasing settings for power, setup, and corner attributes. These analyses are crucial for understanding and optimizing the power behavior of the design.</w:t>
      </w:r>
    </w:p>
    <w:p w14:paraId="75027F61" w14:textId="10C1C5FE" w:rsidR="001A42A6" w:rsidRDefault="001A42A6" w:rsidP="001A42A6">
      <w:pPr>
        <w:jc w:val="center"/>
      </w:pPr>
      <w:r>
        <w:rPr>
          <w:noProof/>
        </w:rPr>
        <w:drawing>
          <wp:inline distT="0" distB="0" distL="0" distR="0" wp14:anchorId="74D562FC" wp14:editId="477E12FA">
            <wp:extent cx="2743200" cy="14014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43200" cy="1401494"/>
                    </a:xfrm>
                    <a:prstGeom prst="rect">
                      <a:avLst/>
                    </a:prstGeom>
                  </pic:spPr>
                </pic:pic>
              </a:graphicData>
            </a:graphic>
          </wp:inline>
        </w:drawing>
      </w:r>
    </w:p>
    <w:p w14:paraId="2A63B52D" w14:textId="15E9D26C" w:rsidR="00244C0E" w:rsidRDefault="00244C0E" w:rsidP="00161FCD">
      <w:pPr>
        <w:jc w:val="center"/>
        <w:rPr>
          <w:rFonts w:asciiTheme="majorBidi" w:hAnsiTheme="majorBidi" w:cstheme="majorBidi"/>
          <w:sz w:val="18"/>
          <w:szCs w:val="18"/>
        </w:rPr>
      </w:pPr>
      <w:r w:rsidRPr="00E3728B">
        <w:rPr>
          <w:b/>
          <w:bCs/>
          <w:sz w:val="18"/>
          <w:szCs w:val="18"/>
        </w:rPr>
        <w:t xml:space="preserve">Figure </w:t>
      </w:r>
      <w:r>
        <w:rPr>
          <w:b/>
          <w:bCs/>
          <w:sz w:val="18"/>
          <w:szCs w:val="18"/>
        </w:rPr>
        <w:t>9</w:t>
      </w:r>
      <w:r>
        <w:rPr>
          <w:rFonts w:asciiTheme="majorBidi" w:hAnsiTheme="majorBidi" w:cstheme="majorBidi"/>
          <w:b/>
          <w:bCs/>
          <w:sz w:val="18"/>
          <w:szCs w:val="18"/>
        </w:rPr>
        <w:t xml:space="preserve">: </w:t>
      </w:r>
      <w:r w:rsidR="00161FCD" w:rsidRPr="00161FCD">
        <w:rPr>
          <w:rFonts w:asciiTheme="majorBidi" w:hAnsiTheme="majorBidi" w:cstheme="majorBidi"/>
          <w:sz w:val="18"/>
          <w:szCs w:val="18"/>
        </w:rPr>
        <w:t>Design Pow</w:t>
      </w:r>
      <w:r w:rsidR="00161FCD">
        <w:rPr>
          <w:rFonts w:asciiTheme="majorBidi" w:hAnsiTheme="majorBidi" w:cstheme="majorBidi"/>
          <w:sz w:val="18"/>
          <w:szCs w:val="18"/>
        </w:rPr>
        <w:t>er Modes and Scenarios Analysis.</w:t>
      </w:r>
    </w:p>
    <w:p w14:paraId="390DE3AB" w14:textId="2CE5A4D9" w:rsidR="00161FCD" w:rsidRPr="00161FCD" w:rsidRDefault="00161FCD" w:rsidP="00161FCD">
      <w:pPr>
        <w:widowControl/>
        <w:spacing w:before="100" w:beforeAutospacing="1" w:after="100" w:afterAutospacing="1" w:line="240" w:lineRule="auto"/>
        <w:rPr>
          <w:rFonts w:ascii="Times New Roman" w:eastAsia="Times New Roman" w:hAnsi="Times New Roman" w:cs="Times New Roman"/>
          <w:sz w:val="24"/>
          <w:szCs w:val="24"/>
        </w:rPr>
      </w:pPr>
      <w:r w:rsidRPr="00161FCD">
        <w:rPr>
          <w:rFonts w:ascii="Times New Roman" w:eastAsia="Times New Roman" w:hAnsi="Times New Roman" w:cs="Times New Roman"/>
          <w:sz w:val="20"/>
          <w:szCs w:val="20"/>
        </w:rPr>
        <w:t>This report details the cl</w:t>
      </w:r>
      <w:r>
        <w:rPr>
          <w:rFonts w:ascii="Times New Roman" w:eastAsia="Times New Roman" w:hAnsi="Times New Roman" w:cs="Times New Roman"/>
          <w:sz w:val="20"/>
          <w:szCs w:val="20"/>
        </w:rPr>
        <w:t>ock configuration for design</w:t>
      </w:r>
      <w:r w:rsidRPr="00161FCD">
        <w:rPr>
          <w:rFonts w:ascii="Times New Roman" w:eastAsia="Times New Roman" w:hAnsi="Times New Roman" w:cs="Times New Roman"/>
          <w:sz w:val="20"/>
          <w:szCs w:val="20"/>
        </w:rPr>
        <w:t xml:space="preserve"> in functional mode. The main clock, named 'main_clk,' has a period of 1.00 units, and its waveform attributes are specified with a 0 to 0.5 transition. The clock is both propagated and generated, and its unexpanded form is denoted as 'U.' This information provides a comprehensive overview of the key clock attributes crucial for the functioning of the design.</w:t>
      </w:r>
    </w:p>
    <w:p w14:paraId="2E919334" w14:textId="77777777" w:rsidR="00161FCD" w:rsidRDefault="00161FCD" w:rsidP="00161FCD">
      <w:pPr>
        <w:jc w:val="center"/>
        <w:rPr>
          <w:rFonts w:asciiTheme="majorBidi" w:hAnsiTheme="majorBidi" w:cstheme="majorBidi"/>
          <w:sz w:val="18"/>
          <w:szCs w:val="18"/>
        </w:rPr>
      </w:pPr>
    </w:p>
    <w:p w14:paraId="4AAAEC58" w14:textId="39AAF7E2" w:rsidR="001A42A6" w:rsidRDefault="001A42A6" w:rsidP="001A42A6">
      <w:pPr>
        <w:jc w:val="center"/>
        <w:rPr>
          <w:rFonts w:asciiTheme="majorBidi" w:hAnsiTheme="majorBidi" w:cstheme="majorBidi"/>
          <w:sz w:val="18"/>
          <w:szCs w:val="18"/>
        </w:rPr>
      </w:pPr>
      <w:r>
        <w:rPr>
          <w:noProof/>
        </w:rPr>
        <w:drawing>
          <wp:inline distT="0" distB="0" distL="0" distR="0" wp14:anchorId="6EF47317" wp14:editId="0C06CB31">
            <wp:extent cx="2743200" cy="1181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43200" cy="1181393"/>
                    </a:xfrm>
                    <a:prstGeom prst="rect">
                      <a:avLst/>
                    </a:prstGeom>
                  </pic:spPr>
                </pic:pic>
              </a:graphicData>
            </a:graphic>
          </wp:inline>
        </w:drawing>
      </w:r>
    </w:p>
    <w:p w14:paraId="7F390679" w14:textId="5B938EF8" w:rsidR="00244C0E" w:rsidRDefault="00244C0E" w:rsidP="001A42A6">
      <w:pPr>
        <w:jc w:val="center"/>
      </w:pPr>
      <w:r w:rsidRPr="00E3728B">
        <w:rPr>
          <w:b/>
          <w:bCs/>
          <w:sz w:val="18"/>
          <w:szCs w:val="18"/>
        </w:rPr>
        <w:t xml:space="preserve">Figure </w:t>
      </w:r>
      <w:r>
        <w:rPr>
          <w:b/>
          <w:bCs/>
          <w:sz w:val="18"/>
          <w:szCs w:val="18"/>
        </w:rPr>
        <w:t>10</w:t>
      </w:r>
      <w:r>
        <w:rPr>
          <w:rFonts w:asciiTheme="majorBidi" w:hAnsiTheme="majorBidi" w:cstheme="majorBidi"/>
          <w:b/>
          <w:bCs/>
          <w:sz w:val="18"/>
          <w:szCs w:val="18"/>
        </w:rPr>
        <w:t xml:space="preserve">: </w:t>
      </w:r>
      <w:r w:rsidR="00161FCD" w:rsidRPr="00161FCD">
        <w:rPr>
          <w:rFonts w:asciiTheme="majorBidi" w:hAnsiTheme="majorBidi" w:cstheme="majorBidi"/>
          <w:sz w:val="18"/>
          <w:szCs w:val="18"/>
        </w:rPr>
        <w:t>Clock Configuration Report</w:t>
      </w:r>
    </w:p>
    <w:p w14:paraId="47B201D0" w14:textId="2547A944" w:rsidR="004E67F9" w:rsidRPr="004E67F9" w:rsidRDefault="004E67F9" w:rsidP="004E67F9">
      <w:pPr>
        <w:rPr>
          <w:rFonts w:asciiTheme="majorBidi" w:hAnsiTheme="majorBidi" w:cstheme="majorBidi"/>
          <w:sz w:val="20"/>
          <w:szCs w:val="20"/>
        </w:rPr>
      </w:pPr>
      <w:r w:rsidRPr="004E67F9">
        <w:rPr>
          <w:rFonts w:asciiTheme="majorBidi" w:hAnsiTheme="majorBidi" w:cstheme="majorBidi"/>
          <w:sz w:val="20"/>
          <w:szCs w:val="20"/>
        </w:rPr>
        <w:t>T</w:t>
      </w:r>
      <w:r w:rsidRPr="004E67F9">
        <w:rPr>
          <w:rFonts w:asciiTheme="majorBidi" w:hAnsiTheme="majorBidi" w:cstheme="majorBidi"/>
          <w:sz w:val="20"/>
          <w:szCs w:val="20"/>
        </w:rPr>
        <w:t>he Fillers Report is generated during the physical verification stage of the VLSI design flow. This report furnishes details about the number, types, and sizes of filler cells used in the layout, along with their respective locations. Additionally, it may include information about the percentage of the layout covered by fillers and highlight any violations of design rules associated with their usage.</w:t>
      </w:r>
    </w:p>
    <w:p w14:paraId="75E221D6" w14:textId="3FCC34E6" w:rsidR="00244C0E" w:rsidRDefault="001A42A6" w:rsidP="00244C0E">
      <w:pPr>
        <w:jc w:val="center"/>
      </w:pPr>
      <w:r>
        <w:rPr>
          <w:noProof/>
        </w:rPr>
        <w:drawing>
          <wp:inline distT="0" distB="0" distL="0" distR="0" wp14:anchorId="18163D30" wp14:editId="5252BDC7">
            <wp:extent cx="2743200" cy="264084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43200" cy="2640842"/>
                    </a:xfrm>
                    <a:prstGeom prst="rect">
                      <a:avLst/>
                    </a:prstGeom>
                  </pic:spPr>
                </pic:pic>
              </a:graphicData>
            </a:graphic>
          </wp:inline>
        </w:drawing>
      </w:r>
    </w:p>
    <w:p w14:paraId="0D28F50E" w14:textId="2D08DA78" w:rsidR="00244C0E" w:rsidRDefault="00244C0E" w:rsidP="004E67F9">
      <w:pPr>
        <w:jc w:val="center"/>
      </w:pPr>
      <w:r w:rsidRPr="00E3728B">
        <w:rPr>
          <w:b/>
          <w:bCs/>
          <w:sz w:val="18"/>
          <w:szCs w:val="18"/>
        </w:rPr>
        <w:t xml:space="preserve">Figure </w:t>
      </w:r>
      <w:r>
        <w:rPr>
          <w:b/>
          <w:bCs/>
          <w:sz w:val="18"/>
          <w:szCs w:val="18"/>
        </w:rPr>
        <w:t>11</w:t>
      </w:r>
      <w:r>
        <w:rPr>
          <w:rFonts w:asciiTheme="majorBidi" w:hAnsiTheme="majorBidi" w:cstheme="majorBidi"/>
          <w:b/>
          <w:bCs/>
          <w:sz w:val="18"/>
          <w:szCs w:val="18"/>
        </w:rPr>
        <w:t xml:space="preserve">: </w:t>
      </w:r>
      <w:r w:rsidR="004E67F9" w:rsidRPr="004E67F9">
        <w:rPr>
          <w:rFonts w:asciiTheme="majorBidi" w:hAnsiTheme="majorBidi" w:cstheme="majorBidi"/>
          <w:sz w:val="18"/>
          <w:szCs w:val="18"/>
        </w:rPr>
        <w:t>Design after full placement</w:t>
      </w:r>
    </w:p>
    <w:p w14:paraId="6A0A1A8A" w14:textId="475F76AF" w:rsidR="000039D5" w:rsidRPr="00042B98" w:rsidRDefault="00042B98" w:rsidP="00042B98">
      <w:pPr>
        <w:rPr>
          <w:rFonts w:asciiTheme="majorBidi" w:hAnsiTheme="majorBidi" w:cstheme="majorBidi"/>
          <w:sz w:val="20"/>
          <w:szCs w:val="20"/>
        </w:rPr>
      </w:pPr>
      <w:r w:rsidRPr="00042B98">
        <w:rPr>
          <w:rFonts w:asciiTheme="majorBidi" w:hAnsiTheme="majorBidi" w:cstheme="majorBidi"/>
          <w:sz w:val="20"/>
          <w:szCs w:val="20"/>
        </w:rPr>
        <w:t>This report analyzes the critical timing path in design, focusing on the maximum delay path under functional mode and the sspg corner scenario. The path, starting at 'a_high_reg_3_' and ending at 's_reg_27_,' is clocked by 'main_clk.' Key details include mode, corner, and scenario, providing concise insights into the critical timing characteristics of the design's main clock path.</w:t>
      </w:r>
    </w:p>
    <w:p w14:paraId="49BA5A59" w14:textId="46987DA3" w:rsidR="00244C0E" w:rsidRDefault="000039D5" w:rsidP="00244C0E">
      <w:pPr>
        <w:jc w:val="center"/>
      </w:pPr>
      <w:r>
        <w:rPr>
          <w:noProof/>
        </w:rPr>
        <w:lastRenderedPageBreak/>
        <w:drawing>
          <wp:inline distT="0" distB="0" distL="0" distR="0" wp14:anchorId="6318B080" wp14:editId="266ACB68">
            <wp:extent cx="2743200" cy="148033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43200" cy="1480332"/>
                    </a:xfrm>
                    <a:prstGeom prst="rect">
                      <a:avLst/>
                    </a:prstGeom>
                  </pic:spPr>
                </pic:pic>
              </a:graphicData>
            </a:graphic>
          </wp:inline>
        </w:drawing>
      </w:r>
    </w:p>
    <w:p w14:paraId="020CD9DF" w14:textId="4D1D7F9E" w:rsidR="00244C0E" w:rsidRDefault="00244C0E" w:rsidP="000039D5">
      <w:pPr>
        <w:jc w:val="center"/>
      </w:pPr>
      <w:r w:rsidRPr="00E3728B">
        <w:rPr>
          <w:b/>
          <w:bCs/>
          <w:sz w:val="18"/>
          <w:szCs w:val="18"/>
        </w:rPr>
        <w:t xml:space="preserve">Figure </w:t>
      </w:r>
      <w:r>
        <w:rPr>
          <w:b/>
          <w:bCs/>
          <w:sz w:val="18"/>
          <w:szCs w:val="18"/>
        </w:rPr>
        <w:t>12</w:t>
      </w:r>
      <w:r>
        <w:rPr>
          <w:rFonts w:asciiTheme="majorBidi" w:hAnsiTheme="majorBidi" w:cstheme="majorBidi"/>
          <w:b/>
          <w:bCs/>
          <w:sz w:val="18"/>
          <w:szCs w:val="18"/>
        </w:rPr>
        <w:t xml:space="preserve">: </w:t>
      </w:r>
      <w:r w:rsidR="000039D5" w:rsidRPr="000039D5">
        <w:rPr>
          <w:rFonts w:asciiTheme="majorBidi" w:hAnsiTheme="majorBidi" w:cstheme="majorBidi"/>
          <w:sz w:val="18"/>
          <w:szCs w:val="18"/>
        </w:rPr>
        <w:t xml:space="preserve">Critical Timing Path Analysis </w:t>
      </w:r>
    </w:p>
    <w:p w14:paraId="774DE310" w14:textId="03704084" w:rsidR="00244C0E" w:rsidRDefault="00042B98" w:rsidP="00244C0E">
      <w:pPr>
        <w:jc w:val="center"/>
      </w:pPr>
      <w:r>
        <w:rPr>
          <w:noProof/>
        </w:rPr>
        <w:drawing>
          <wp:inline distT="0" distB="0" distL="0" distR="0" wp14:anchorId="0467BAFC" wp14:editId="3F67B067">
            <wp:extent cx="2743200" cy="453224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4532243"/>
                    </a:xfrm>
                    <a:prstGeom prst="rect">
                      <a:avLst/>
                    </a:prstGeom>
                  </pic:spPr>
                </pic:pic>
              </a:graphicData>
            </a:graphic>
          </wp:inline>
        </w:drawing>
      </w:r>
    </w:p>
    <w:p w14:paraId="538B897B" w14:textId="725E6197" w:rsidR="00244C0E" w:rsidRDefault="00244C0E" w:rsidP="00042B98">
      <w:pPr>
        <w:jc w:val="center"/>
      </w:pPr>
      <w:r w:rsidRPr="00E3728B">
        <w:rPr>
          <w:b/>
          <w:bCs/>
          <w:sz w:val="18"/>
          <w:szCs w:val="18"/>
        </w:rPr>
        <w:t xml:space="preserve">Figure </w:t>
      </w:r>
      <w:r>
        <w:rPr>
          <w:b/>
          <w:bCs/>
          <w:sz w:val="18"/>
          <w:szCs w:val="18"/>
        </w:rPr>
        <w:t>13</w:t>
      </w:r>
      <w:r>
        <w:rPr>
          <w:rFonts w:asciiTheme="majorBidi" w:hAnsiTheme="majorBidi" w:cstheme="majorBidi"/>
          <w:b/>
          <w:bCs/>
          <w:sz w:val="18"/>
          <w:szCs w:val="18"/>
        </w:rPr>
        <w:t xml:space="preserve">: </w:t>
      </w:r>
      <w:r w:rsidR="00042B98" w:rsidRPr="00042B98">
        <w:rPr>
          <w:rFonts w:asciiTheme="majorBidi" w:hAnsiTheme="majorBidi" w:cstheme="majorBidi"/>
          <w:sz w:val="20"/>
          <w:szCs w:val="20"/>
        </w:rPr>
        <w:t>Timing Path Analysis Summary: Critical Path and Slack Evaluation</w:t>
      </w:r>
    </w:p>
    <w:p w14:paraId="420EF9A2" w14:textId="48220EA8" w:rsidR="00244C0E" w:rsidRDefault="00042B98" w:rsidP="00042B98">
      <w:pPr>
        <w:rPr>
          <w:rFonts w:asciiTheme="majorBidi" w:hAnsiTheme="majorBidi" w:cstheme="majorBidi"/>
          <w:sz w:val="20"/>
          <w:szCs w:val="20"/>
        </w:rPr>
      </w:pPr>
      <w:r w:rsidRPr="00042B98">
        <w:rPr>
          <w:rFonts w:asciiTheme="majorBidi" w:hAnsiTheme="majorBidi" w:cstheme="majorBidi"/>
          <w:sz w:val="20"/>
          <w:szCs w:val="20"/>
        </w:rPr>
        <w:t xml:space="preserve">The Quality of Results (QoR) analysis for design MY_DESIGN, conducted using the 'SI, Timing Window Analysis, CRPR' timer, provides a comprehensive overview of various design metrics. Under the functional scenario 'func::sspg' and within the timing path group 'main_clk,' the critical path is identified with </w:t>
      </w:r>
      <w:r w:rsidRPr="00042B98">
        <w:rPr>
          <w:rFonts w:asciiTheme="majorBidi" w:hAnsiTheme="majorBidi" w:cstheme="majorBidi"/>
          <w:sz w:val="20"/>
          <w:szCs w:val="20"/>
        </w:rPr>
        <w:lastRenderedPageBreak/>
        <w:t>18 levels of logic, a length of 0.96, and a slack of 0.02. The critical path's clock period is 1.00, and there are no violating paths, resulting in a total negative slack of 0.00. The cell count analysis reveals 3834 leaf cells, including 555 buffers, 125 buffer cells, and 430 inverters. In terms of area, the combinational area is 11196.31, noncombinational area is 1859.57, and the total buffer and inverter areas are 333.18 and 636.38, respectively. There are no violations in design rules, with a total of 4397 nets and no violations in terms of maximum transition or maximum capacitance. Overall, the design appears to meet critical timing requirements and design rule constraints, reflecting a sound Quality of Results.</w:t>
      </w:r>
    </w:p>
    <w:p w14:paraId="6DCC976F" w14:textId="4B92C6E2" w:rsidR="00042B98" w:rsidRPr="00042B98" w:rsidRDefault="00042B98" w:rsidP="00042B98">
      <w:pPr>
        <w:rPr>
          <w:rFonts w:asciiTheme="majorBidi" w:hAnsiTheme="majorBidi" w:cstheme="majorBidi"/>
          <w:sz w:val="20"/>
          <w:szCs w:val="20"/>
        </w:rPr>
      </w:pPr>
      <w:r>
        <w:rPr>
          <w:noProof/>
        </w:rPr>
        <w:drawing>
          <wp:inline distT="0" distB="0" distL="0" distR="0" wp14:anchorId="58E4AE7B" wp14:editId="4B3E5C74">
            <wp:extent cx="2743200" cy="255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3200" cy="2556905"/>
                    </a:xfrm>
                    <a:prstGeom prst="rect">
                      <a:avLst/>
                    </a:prstGeom>
                  </pic:spPr>
                </pic:pic>
              </a:graphicData>
            </a:graphic>
          </wp:inline>
        </w:drawing>
      </w:r>
    </w:p>
    <w:p w14:paraId="6C9CCDF7" w14:textId="26645618" w:rsidR="00244C0E" w:rsidRDefault="00244C0E" w:rsidP="001A42A6">
      <w:pPr>
        <w:jc w:val="center"/>
      </w:pPr>
      <w:r w:rsidRPr="00E3728B">
        <w:rPr>
          <w:b/>
          <w:bCs/>
          <w:sz w:val="18"/>
          <w:szCs w:val="18"/>
        </w:rPr>
        <w:t xml:space="preserve">Figure </w:t>
      </w:r>
      <w:r>
        <w:rPr>
          <w:b/>
          <w:bCs/>
          <w:sz w:val="18"/>
          <w:szCs w:val="18"/>
        </w:rPr>
        <w:t>14</w:t>
      </w:r>
      <w:r>
        <w:rPr>
          <w:rFonts w:asciiTheme="majorBidi" w:hAnsiTheme="majorBidi" w:cstheme="majorBidi"/>
          <w:b/>
          <w:bCs/>
          <w:sz w:val="18"/>
          <w:szCs w:val="18"/>
        </w:rPr>
        <w:t xml:space="preserve">: </w:t>
      </w:r>
      <w:r w:rsidR="00042B98" w:rsidRPr="00042B98">
        <w:rPr>
          <w:rFonts w:asciiTheme="majorBidi" w:hAnsiTheme="majorBidi" w:cstheme="majorBidi"/>
          <w:sz w:val="18"/>
          <w:szCs w:val="18"/>
        </w:rPr>
        <w:t>Quality of Resu</w:t>
      </w:r>
      <w:r w:rsidR="00042B98">
        <w:rPr>
          <w:rFonts w:asciiTheme="majorBidi" w:hAnsiTheme="majorBidi" w:cstheme="majorBidi"/>
          <w:sz w:val="18"/>
          <w:szCs w:val="18"/>
        </w:rPr>
        <w:t>lts (QoR) Analysis for</w:t>
      </w:r>
      <w:r w:rsidR="00042B98" w:rsidRPr="00042B98">
        <w:rPr>
          <w:rFonts w:asciiTheme="majorBidi" w:hAnsiTheme="majorBidi" w:cstheme="majorBidi"/>
          <w:sz w:val="18"/>
          <w:szCs w:val="18"/>
        </w:rPr>
        <w:t>: Functional Scenario and Timing Path Evaluation</w:t>
      </w:r>
    </w:p>
    <w:p w14:paraId="2B26050F" w14:textId="0E2F9457" w:rsidR="00244C0E" w:rsidRDefault="00042B98" w:rsidP="00042B98">
      <w:pPr>
        <w:rPr>
          <w:rFonts w:asciiTheme="majorBidi" w:hAnsiTheme="majorBidi" w:cstheme="majorBidi"/>
          <w:sz w:val="20"/>
          <w:szCs w:val="20"/>
        </w:rPr>
      </w:pPr>
      <w:r w:rsidRPr="00042B98">
        <w:rPr>
          <w:rFonts w:asciiTheme="majorBidi" w:hAnsiTheme="majorBidi" w:cstheme="majorBidi"/>
          <w:sz w:val="20"/>
          <w:szCs w:val="20"/>
        </w:rPr>
        <w:t>Design Area Breakdown: Combinational, Noncombinational, and Buffer/Inverter Areas Analysis</w:t>
      </w:r>
    </w:p>
    <w:p w14:paraId="6D46B073" w14:textId="6904CF7D" w:rsidR="007A55AC" w:rsidRPr="00042B98" w:rsidRDefault="007A55AC" w:rsidP="00042B98">
      <w:pPr>
        <w:rPr>
          <w:rFonts w:asciiTheme="majorBidi" w:hAnsiTheme="majorBidi" w:cstheme="majorBidi"/>
          <w:sz w:val="20"/>
          <w:szCs w:val="20"/>
        </w:rPr>
      </w:pPr>
      <w:r>
        <w:rPr>
          <w:noProof/>
        </w:rPr>
        <w:drawing>
          <wp:inline distT="0" distB="0" distL="0" distR="0" wp14:anchorId="7898E28C" wp14:editId="58DE649E">
            <wp:extent cx="2743200" cy="1986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3200" cy="1986869"/>
                    </a:xfrm>
                    <a:prstGeom prst="rect">
                      <a:avLst/>
                    </a:prstGeom>
                  </pic:spPr>
                </pic:pic>
              </a:graphicData>
            </a:graphic>
          </wp:inline>
        </w:drawing>
      </w:r>
    </w:p>
    <w:p w14:paraId="613EC84E" w14:textId="173F2A4E" w:rsidR="00244C0E" w:rsidRDefault="00244C0E" w:rsidP="001A42A6">
      <w:pPr>
        <w:jc w:val="center"/>
      </w:pPr>
      <w:r w:rsidRPr="00E3728B">
        <w:rPr>
          <w:b/>
          <w:bCs/>
          <w:sz w:val="18"/>
          <w:szCs w:val="18"/>
        </w:rPr>
        <w:lastRenderedPageBreak/>
        <w:t xml:space="preserve">Figure </w:t>
      </w:r>
      <w:r>
        <w:rPr>
          <w:b/>
          <w:bCs/>
          <w:sz w:val="18"/>
          <w:szCs w:val="18"/>
        </w:rPr>
        <w:t>15</w:t>
      </w:r>
      <w:r>
        <w:rPr>
          <w:rFonts w:asciiTheme="majorBidi" w:hAnsiTheme="majorBidi" w:cstheme="majorBidi"/>
          <w:b/>
          <w:bCs/>
          <w:sz w:val="18"/>
          <w:szCs w:val="18"/>
        </w:rPr>
        <w:t xml:space="preserve">: </w:t>
      </w:r>
      <w:r w:rsidR="007A55AC">
        <w:rPr>
          <w:rFonts w:asciiTheme="majorBidi" w:hAnsiTheme="majorBidi" w:cstheme="majorBidi"/>
          <w:sz w:val="18"/>
          <w:szCs w:val="18"/>
        </w:rPr>
        <w:t xml:space="preserve">Area Analysis </w:t>
      </w:r>
    </w:p>
    <w:p w14:paraId="6FCA87DD" w14:textId="147E553D" w:rsidR="007A55AC" w:rsidRDefault="007A55AC" w:rsidP="001A42A6">
      <w:pPr>
        <w:jc w:val="center"/>
      </w:pPr>
      <w:r>
        <w:rPr>
          <w:noProof/>
        </w:rPr>
        <w:drawing>
          <wp:inline distT="0" distB="0" distL="0" distR="0" wp14:anchorId="4D98C812" wp14:editId="6DB0D886">
            <wp:extent cx="2743200" cy="9128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43200" cy="912815"/>
                    </a:xfrm>
                    <a:prstGeom prst="rect">
                      <a:avLst/>
                    </a:prstGeom>
                  </pic:spPr>
                </pic:pic>
              </a:graphicData>
            </a:graphic>
          </wp:inline>
        </w:drawing>
      </w:r>
    </w:p>
    <w:p w14:paraId="5728FBFC" w14:textId="6AF6191F" w:rsidR="007A55AC" w:rsidRDefault="007A55AC" w:rsidP="007A55AC">
      <w:pPr>
        <w:jc w:val="center"/>
      </w:pPr>
      <w:r w:rsidRPr="00E3728B">
        <w:rPr>
          <w:b/>
          <w:bCs/>
          <w:sz w:val="18"/>
          <w:szCs w:val="18"/>
        </w:rPr>
        <w:t xml:space="preserve">Figure </w:t>
      </w:r>
      <w:r>
        <w:rPr>
          <w:b/>
          <w:bCs/>
          <w:sz w:val="18"/>
          <w:szCs w:val="18"/>
        </w:rPr>
        <w:t>16</w:t>
      </w:r>
      <w:r>
        <w:rPr>
          <w:rFonts w:asciiTheme="majorBidi" w:hAnsiTheme="majorBidi" w:cstheme="majorBidi"/>
          <w:b/>
          <w:bCs/>
          <w:sz w:val="18"/>
          <w:szCs w:val="18"/>
        </w:rPr>
        <w:t xml:space="preserve">: </w:t>
      </w:r>
      <w:r w:rsidRPr="007A55AC">
        <w:rPr>
          <w:rFonts w:asciiTheme="majorBidi" w:hAnsiTheme="majorBidi" w:cstheme="majorBidi"/>
          <w:sz w:val="18"/>
          <w:szCs w:val="18"/>
        </w:rPr>
        <w:t>Global Timing Analysis</w:t>
      </w:r>
    </w:p>
    <w:p w14:paraId="346F7043" w14:textId="4246462E" w:rsidR="007A55AC" w:rsidRDefault="007A55AC" w:rsidP="007A55AC">
      <w:pPr>
        <w:rPr>
          <w:rFonts w:asciiTheme="majorBidi" w:hAnsiTheme="majorBidi" w:cstheme="majorBidi"/>
          <w:sz w:val="20"/>
          <w:szCs w:val="20"/>
        </w:rPr>
      </w:pPr>
      <w:r w:rsidRPr="007A55AC">
        <w:rPr>
          <w:rFonts w:asciiTheme="majorBidi" w:hAnsiTheme="majorBidi" w:cstheme="majorBidi"/>
          <w:sz w:val="20"/>
          <w:szCs w:val="20"/>
        </w:rPr>
        <w:t>The clock Quality of Results (QoR) summary for design MY_DESIGN under the 'func::sspg' scenario and 'sspg' corner provides an insightful analysis. The main clock, denoted as 'main_clk,' exhibits 260 sinks across 2 levels, with attributes including Master Clock (M) and Default Skew Group (D). The clock repeater count is 5, and the corresponding areas for the repeater, standard cell, and global skew are reported. Notably, the critical path slack is highlighted as 0.07, emphasizing the timing margin for critical paths. The summary offers essential details, such as the number of sinks for the main clock (2), and mentions the absence of setup and hold timing violations, providing a concise overview of the clocking characteristics and quality of timing in the design.</w:t>
      </w:r>
    </w:p>
    <w:p w14:paraId="37A38387" w14:textId="3AC4E4B8" w:rsidR="007A55AC" w:rsidRPr="007A55AC" w:rsidRDefault="007A55AC" w:rsidP="007A55AC">
      <w:pPr>
        <w:jc w:val="center"/>
        <w:rPr>
          <w:rFonts w:asciiTheme="majorBidi" w:hAnsiTheme="majorBidi" w:cstheme="majorBidi"/>
          <w:sz w:val="20"/>
          <w:szCs w:val="20"/>
        </w:rPr>
      </w:pPr>
      <w:r>
        <w:rPr>
          <w:noProof/>
        </w:rPr>
        <w:drawing>
          <wp:inline distT="0" distB="0" distL="0" distR="0" wp14:anchorId="2E873C1D" wp14:editId="568FBFEA">
            <wp:extent cx="2329162" cy="2251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32958" cy="2255622"/>
                    </a:xfrm>
                    <a:prstGeom prst="rect">
                      <a:avLst/>
                    </a:prstGeom>
                  </pic:spPr>
                </pic:pic>
              </a:graphicData>
            </a:graphic>
          </wp:inline>
        </w:drawing>
      </w:r>
    </w:p>
    <w:p w14:paraId="0F2491B7" w14:textId="648DBC3E" w:rsidR="007A55AC" w:rsidRPr="007A55AC" w:rsidRDefault="007A55AC" w:rsidP="00704DCA">
      <w:pPr>
        <w:jc w:val="center"/>
        <w:rPr>
          <w:sz w:val="18"/>
          <w:szCs w:val="18"/>
        </w:rPr>
      </w:pPr>
      <w:r w:rsidRPr="007A55AC">
        <w:rPr>
          <w:b/>
          <w:bCs/>
          <w:sz w:val="18"/>
          <w:szCs w:val="18"/>
        </w:rPr>
        <w:t>Figure 1</w:t>
      </w:r>
      <w:r w:rsidR="00704DCA">
        <w:rPr>
          <w:b/>
          <w:bCs/>
          <w:sz w:val="18"/>
          <w:szCs w:val="18"/>
        </w:rPr>
        <w:t>7</w:t>
      </w:r>
      <w:r w:rsidRPr="007A55AC">
        <w:rPr>
          <w:rFonts w:asciiTheme="majorBidi" w:hAnsiTheme="majorBidi" w:cstheme="majorBidi"/>
          <w:b/>
          <w:bCs/>
          <w:sz w:val="18"/>
          <w:szCs w:val="18"/>
        </w:rPr>
        <w:t xml:space="preserve">: </w:t>
      </w:r>
      <w:r w:rsidRPr="007A55AC">
        <w:rPr>
          <w:sz w:val="18"/>
          <w:szCs w:val="18"/>
        </w:rPr>
        <w:t>Clock Quality of Results (QoR) Summary</w:t>
      </w:r>
      <w:r w:rsidRPr="007A55AC">
        <w:rPr>
          <w:sz w:val="18"/>
          <w:szCs w:val="18"/>
        </w:rPr>
        <w:t>.</w:t>
      </w:r>
    </w:p>
    <w:p w14:paraId="1CE95113" w14:textId="21622F7C" w:rsidR="007A55AC" w:rsidRPr="007A55AC" w:rsidRDefault="007A55AC" w:rsidP="007A55AC">
      <w:pPr>
        <w:rPr>
          <w:rFonts w:asciiTheme="majorBidi" w:hAnsiTheme="majorBidi" w:cstheme="majorBidi"/>
          <w:sz w:val="20"/>
          <w:szCs w:val="20"/>
        </w:rPr>
      </w:pPr>
      <w:r w:rsidRPr="007A55AC">
        <w:rPr>
          <w:rFonts w:asciiTheme="majorBidi" w:hAnsiTheme="majorBidi" w:cstheme="majorBidi"/>
          <w:sz w:val="20"/>
          <w:szCs w:val="20"/>
        </w:rPr>
        <w:t xml:space="preserve">This table presents a comprehensive overview of the clocking characteristics for the main clock ('main_clk') in design MY_DESIGN under the 'func::sspg' scenario. The attributes include Master Clock (M) and Default Skew Group (D), with 260 sinks distributed across 2 levels. The summary details aspects such as clock repeater count, repeater area, standard cell area, maximum latency, global skew, and counts for both </w:t>
      </w:r>
      <w:r w:rsidRPr="007A55AC">
        <w:rPr>
          <w:rFonts w:asciiTheme="majorBidi" w:hAnsiTheme="majorBidi" w:cstheme="majorBidi"/>
          <w:sz w:val="20"/>
          <w:szCs w:val="20"/>
        </w:rPr>
        <w:lastRenderedPageBreak/>
        <w:t>transition and capacitance design rule check (DRC) violations. The critical path slack of 0.07 indicates a favorable timing margin, and the report emphasizes the absence of setup and hold timing violations. This provides crucial insights into the clock quality of results, guiding further optimization efforts in the design.</w:t>
      </w:r>
    </w:p>
    <w:p w14:paraId="47CB23CB" w14:textId="251F8007" w:rsidR="007A55AC" w:rsidRDefault="007A55AC" w:rsidP="001A42A6">
      <w:pPr>
        <w:jc w:val="center"/>
      </w:pPr>
      <w:r>
        <w:rPr>
          <w:noProof/>
        </w:rPr>
        <w:drawing>
          <wp:inline distT="0" distB="0" distL="0" distR="0" wp14:anchorId="447F5047" wp14:editId="587024DA">
            <wp:extent cx="2743200" cy="9161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3200" cy="916158"/>
                    </a:xfrm>
                    <a:prstGeom prst="rect">
                      <a:avLst/>
                    </a:prstGeom>
                  </pic:spPr>
                </pic:pic>
              </a:graphicData>
            </a:graphic>
          </wp:inline>
        </w:drawing>
      </w:r>
    </w:p>
    <w:p w14:paraId="397C8581" w14:textId="668D005C" w:rsidR="007A0156" w:rsidRDefault="007A55AC" w:rsidP="00704DCA">
      <w:pPr>
        <w:jc w:val="center"/>
      </w:pPr>
      <w:r w:rsidRPr="00E3728B">
        <w:rPr>
          <w:b/>
          <w:bCs/>
          <w:sz w:val="18"/>
          <w:szCs w:val="18"/>
        </w:rPr>
        <w:t xml:space="preserve">Figure </w:t>
      </w:r>
      <w:r>
        <w:rPr>
          <w:b/>
          <w:bCs/>
          <w:sz w:val="18"/>
          <w:szCs w:val="18"/>
        </w:rPr>
        <w:t>1</w:t>
      </w:r>
      <w:r w:rsidR="00704DCA">
        <w:rPr>
          <w:b/>
          <w:bCs/>
          <w:sz w:val="18"/>
          <w:szCs w:val="18"/>
        </w:rPr>
        <w:t>8</w:t>
      </w:r>
      <w:r>
        <w:rPr>
          <w:rFonts w:asciiTheme="majorBidi" w:hAnsiTheme="majorBidi" w:cstheme="majorBidi"/>
          <w:b/>
          <w:bCs/>
          <w:sz w:val="18"/>
          <w:szCs w:val="18"/>
        </w:rPr>
        <w:t xml:space="preserve">: </w:t>
      </w:r>
      <w:r w:rsidRPr="007A55AC">
        <w:rPr>
          <w:rFonts w:asciiTheme="majorBidi" w:hAnsiTheme="majorBidi" w:cstheme="majorBidi"/>
          <w:sz w:val="18"/>
          <w:szCs w:val="18"/>
        </w:rPr>
        <w:t>Clock QoR Summary Table for Corner sspg</w:t>
      </w:r>
      <w:r w:rsidR="00704DCA">
        <w:t>.</w:t>
      </w:r>
    </w:p>
    <w:p w14:paraId="5700FC6F" w14:textId="77777777" w:rsidR="007A0156" w:rsidRPr="007A0156" w:rsidRDefault="007A0156" w:rsidP="007A0156"/>
    <w:p w14:paraId="37C638DB" w14:textId="53C86FA3" w:rsidR="008168F8" w:rsidRPr="00704DCA" w:rsidRDefault="008168F8" w:rsidP="00704DCA">
      <w:pPr>
        <w:pStyle w:val="Heading1"/>
      </w:pPr>
      <w:r w:rsidRPr="008168F8">
        <w:t>Conclusion</w:t>
      </w:r>
      <w:r w:rsidRPr="00704DCA">
        <w:rPr>
          <w:rFonts w:asciiTheme="majorBidi" w:hAnsiTheme="majorBidi" w:cstheme="majorBidi"/>
          <w:b/>
          <w:bCs/>
        </w:rPr>
        <w:cr/>
      </w:r>
    </w:p>
    <w:p w14:paraId="46F58F14" w14:textId="71AA531E" w:rsidR="008168F8" w:rsidRPr="00BB6747" w:rsidRDefault="008168F8" w:rsidP="008168F8">
      <w:pPr>
        <w:rPr>
          <w:rFonts w:asciiTheme="majorBidi" w:hAnsiTheme="majorBidi" w:cstheme="majorBidi"/>
          <w:sz w:val="20"/>
          <w:szCs w:val="20"/>
        </w:rPr>
      </w:pPr>
      <w:r w:rsidRPr="00BB6747">
        <w:rPr>
          <w:rFonts w:asciiTheme="majorBidi" w:hAnsiTheme="majorBidi" w:cstheme="majorBidi"/>
          <w:sz w:val="20"/>
          <w:szCs w:val="20"/>
        </w:rPr>
        <w:t>In conclusion, the utilization of a folded-pipelined multiplier design proves advantageous for the swift execution of high-bit count multiplication operations, achieving both time and power efficiency. This approach involves the parallel operation of four 32-bit multipliers, followed by the summation of their results. In contrast, a conventional 64-bit multiplier could be significantly slower, up to 3-4 times, compared to the 32-bit circuits. On a different note, the integration of a low-cost enhanced folded pipeline multiplier design for IoT devices successfully addresses the challenge of creating high-performance, power-efficient, compact, and affordable multipliers. The folded pipeline architecture enables rapid data processing with minimal energy consumption and area usage. Leveraging icc2 and its tools, we optimized the design for superior performance, power efficiency, and area utilization. Overall, our study demonstrates the feasibility and success of the proposed low-cost multiplier design for IoT devices, indicating its potential application in other circuits. This method provides an effective and economical solution for low-power IoT devices, with future investigations aimed at refining the design for additional performance measures and exploring alternative circuit topologies to further enhance efficiency and cost-effectiveness.</w:t>
      </w:r>
    </w:p>
    <w:p w14:paraId="0614FAE5" w14:textId="77777777" w:rsidR="00963F6F" w:rsidRDefault="00963F6F" w:rsidP="00FC60C5">
      <w:pPr>
        <w:pStyle w:val="Heading1"/>
        <w:numPr>
          <w:ilvl w:val="0"/>
          <w:numId w:val="0"/>
        </w:numPr>
        <w:rPr>
          <w:sz w:val="22"/>
          <w:szCs w:val="22"/>
        </w:rPr>
      </w:pPr>
    </w:p>
    <w:p w14:paraId="4083BCC8" w14:textId="6BC62A30" w:rsidR="00963F6F" w:rsidRPr="000039D5" w:rsidRDefault="00F121A5" w:rsidP="00F121A5">
      <w:pPr>
        <w:pStyle w:val="Heading1"/>
        <w:rPr>
          <w:b/>
          <w:bCs/>
          <w:sz w:val="24"/>
          <w:szCs w:val="24"/>
        </w:rPr>
      </w:pPr>
      <w:r w:rsidRPr="000039D5">
        <w:rPr>
          <w:b/>
          <w:bCs/>
          <w:sz w:val="24"/>
          <w:szCs w:val="24"/>
        </w:rPr>
        <w:t>Appendix</w:t>
      </w:r>
    </w:p>
    <w:p w14:paraId="364BD787"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6A9955"/>
          <w:sz w:val="20"/>
          <w:szCs w:val="20"/>
        </w:rPr>
        <w:t>// Code your design here</w:t>
      </w:r>
    </w:p>
    <w:p w14:paraId="16981E34"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569CD6"/>
          <w:sz w:val="20"/>
          <w:szCs w:val="20"/>
        </w:rPr>
        <w:t>module</w:t>
      </w:r>
      <w:r w:rsidRPr="00F121A5">
        <w:rPr>
          <w:rFonts w:ascii="Consolas" w:eastAsia="Times New Roman" w:hAnsi="Consolas" w:cs="Times New Roman"/>
          <w:color w:val="D4D4D4"/>
          <w:sz w:val="20"/>
          <w:szCs w:val="20"/>
        </w:rPr>
        <w:t xml:space="preserve"> </w:t>
      </w:r>
      <w:r w:rsidRPr="00F121A5">
        <w:rPr>
          <w:rFonts w:ascii="Consolas" w:eastAsia="Times New Roman" w:hAnsi="Consolas" w:cs="Times New Roman"/>
          <w:color w:val="4EC9B0"/>
          <w:sz w:val="20"/>
          <w:szCs w:val="20"/>
        </w:rPr>
        <w:t>folded_pipelined_multiplier</w:t>
      </w:r>
      <w:r w:rsidRPr="00F121A5">
        <w:rPr>
          <w:rFonts w:ascii="Consolas" w:eastAsia="Times New Roman" w:hAnsi="Consolas" w:cs="Times New Roman"/>
          <w:color w:val="D4D4D4"/>
          <w:sz w:val="20"/>
          <w:szCs w:val="20"/>
        </w:rPr>
        <w:t xml:space="preserve"> (</w:t>
      </w:r>
    </w:p>
    <w:p w14:paraId="64CB614B"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input wire clk,</w:t>
      </w:r>
    </w:p>
    <w:p w14:paraId="6960611F"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input wire reset,</w:t>
      </w:r>
    </w:p>
    <w:p w14:paraId="317ACB2A"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input wire [31:0] a,</w:t>
      </w:r>
    </w:p>
    <w:p w14:paraId="4ED0C91F"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input wire [31:0] b,</w:t>
      </w:r>
    </w:p>
    <w:p w14:paraId="3AC09350"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output reg [63:0] result</w:t>
      </w:r>
    </w:p>
    <w:p w14:paraId="08E030DE"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w:t>
      </w:r>
    </w:p>
    <w:p w14:paraId="1BBF6F1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[15:0] a_low;</w:t>
      </w:r>
    </w:p>
    <w:p w14:paraId="1A15B946"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[15:0] a_high;</w:t>
      </w:r>
    </w:p>
    <w:p w14:paraId="4E7165D4"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[15:0] b_low;</w:t>
      </w:r>
    </w:p>
    <w:p w14:paraId="6F5C6714"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[15:0] b_high;</w:t>
      </w:r>
    </w:p>
    <w:p w14:paraId="46EB6E24"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[31:0] p;</w:t>
      </w:r>
    </w:p>
    <w:p w14:paraId="50ED28EE"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[31:0] q;</w:t>
      </w:r>
    </w:p>
    <w:p w14:paraId="354801BC"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[31:0] r;</w:t>
      </w:r>
    </w:p>
    <w:p w14:paraId="267769E2"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[31:0] s;</w:t>
      </w:r>
    </w:p>
    <w:p w14:paraId="4E25BBBF"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[1:0] c1,c2;</w:t>
      </w:r>
    </w:p>
    <w:p w14:paraId="18A07484"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always @(posedge clk or posedge reset) begin</w:t>
      </w:r>
    </w:p>
    <w:p w14:paraId="5EA2B58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if (reset) begin</w:t>
      </w:r>
    </w:p>
    <w:p w14:paraId="231B0A7C"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a_low &lt;= 0;</w:t>
      </w:r>
    </w:p>
    <w:p w14:paraId="5F6DF5FC"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a_high &lt;= 0;</w:t>
      </w:r>
    </w:p>
    <w:p w14:paraId="1882B491"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b_low &lt;= 0;</w:t>
      </w:r>
    </w:p>
    <w:p w14:paraId="6955E75B"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b_high &lt;= 0;</w:t>
      </w:r>
    </w:p>
    <w:p w14:paraId="1F996F3E"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p &lt;= 0;</w:t>
      </w:r>
    </w:p>
    <w:p w14:paraId="5C4D678D"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q &lt;= 0;</w:t>
      </w:r>
    </w:p>
    <w:p w14:paraId="208A77BF"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 &lt;= 0;</w:t>
      </w:r>
    </w:p>
    <w:p w14:paraId="7B20A6F6"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s &lt;= 0;</w:t>
      </w:r>
    </w:p>
    <w:p w14:paraId="2EB21DA2"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result &lt;= 0;</w:t>
      </w:r>
    </w:p>
    <w:p w14:paraId="0227A9D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end else begin</w:t>
      </w:r>
    </w:p>
    <w:p w14:paraId="46AB7CB7"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//first cycle</w:t>
      </w:r>
    </w:p>
    <w:p w14:paraId="3BDC49A1"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a_low &lt;= a[15:0];</w:t>
      </w:r>
    </w:p>
    <w:p w14:paraId="0D018B7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a_high &lt;= a[31:16];</w:t>
      </w:r>
    </w:p>
    <w:p w14:paraId="0F50363D"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b_low &lt;= b[15:0];</w:t>
      </w:r>
    </w:p>
    <w:p w14:paraId="133D8C1E"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b_high &lt;= b[31:16];</w:t>
      </w:r>
    </w:p>
    <w:p w14:paraId="3B351917"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//second cycle</w:t>
      </w:r>
    </w:p>
    <w:p w14:paraId="7F10580D"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p &lt;= a_low * b_low;</w:t>
      </w:r>
    </w:p>
    <w:p w14:paraId="310EDC9D"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q &lt;= a_low * b_high;</w:t>
      </w:r>
    </w:p>
    <w:p w14:paraId="22325079"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 &lt;= a_high * b_low;</w:t>
      </w:r>
    </w:p>
    <w:p w14:paraId="7F45F8D6"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s &lt;= a_high * b_high;</w:t>
      </w:r>
    </w:p>
    <w:p w14:paraId="3A682380"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//third cycle</w:t>
      </w:r>
    </w:p>
    <w:p w14:paraId="4826C5C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result[15:0] &lt;= p[15:0];</w:t>
      </w:r>
    </w:p>
    <w:p w14:paraId="127E7329"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lastRenderedPageBreak/>
        <w:t>      {c1,result[31:16]} &lt;= p[</w:t>
      </w:r>
      <w:r w:rsidRPr="00F121A5">
        <w:rPr>
          <w:rFonts w:ascii="Consolas" w:eastAsia="Times New Roman" w:hAnsi="Consolas" w:cs="Times New Roman"/>
          <w:color w:val="B5CEA8"/>
          <w:sz w:val="20"/>
          <w:szCs w:val="20"/>
        </w:rPr>
        <w:t>31</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16</w:t>
      </w:r>
      <w:r w:rsidRPr="00F121A5">
        <w:rPr>
          <w:rFonts w:ascii="Consolas" w:eastAsia="Times New Roman" w:hAnsi="Consolas" w:cs="Times New Roman"/>
          <w:color w:val="D4D4D4"/>
          <w:sz w:val="20"/>
          <w:szCs w:val="20"/>
        </w:rPr>
        <w:t>] + q[</w:t>
      </w:r>
      <w:r w:rsidRPr="00F121A5">
        <w:rPr>
          <w:rFonts w:ascii="Consolas" w:eastAsia="Times New Roman" w:hAnsi="Consolas" w:cs="Times New Roman"/>
          <w:color w:val="B5CEA8"/>
          <w:sz w:val="20"/>
          <w:szCs w:val="20"/>
        </w:rPr>
        <w:t>15</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0</w:t>
      </w:r>
      <w:r w:rsidRPr="00F121A5">
        <w:rPr>
          <w:rFonts w:ascii="Consolas" w:eastAsia="Times New Roman" w:hAnsi="Consolas" w:cs="Times New Roman"/>
          <w:color w:val="D4D4D4"/>
          <w:sz w:val="20"/>
          <w:szCs w:val="20"/>
        </w:rPr>
        <w:t>] + r[</w:t>
      </w:r>
      <w:r w:rsidRPr="00F121A5">
        <w:rPr>
          <w:rFonts w:ascii="Consolas" w:eastAsia="Times New Roman" w:hAnsi="Consolas" w:cs="Times New Roman"/>
          <w:color w:val="B5CEA8"/>
          <w:sz w:val="20"/>
          <w:szCs w:val="20"/>
        </w:rPr>
        <w:t>15</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0</w:t>
      </w:r>
      <w:r w:rsidRPr="00F121A5">
        <w:rPr>
          <w:rFonts w:ascii="Consolas" w:eastAsia="Times New Roman" w:hAnsi="Consolas" w:cs="Times New Roman"/>
          <w:color w:val="D4D4D4"/>
          <w:sz w:val="20"/>
          <w:szCs w:val="20"/>
        </w:rPr>
        <w:t>];</w:t>
      </w:r>
    </w:p>
    <w:p w14:paraId="181495C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xml:space="preserve">      </w:t>
      </w:r>
      <w:r w:rsidRPr="00F121A5">
        <w:rPr>
          <w:rFonts w:ascii="Consolas" w:eastAsia="Times New Roman" w:hAnsi="Consolas" w:cs="Times New Roman"/>
          <w:color w:val="6A9955"/>
          <w:sz w:val="20"/>
          <w:szCs w:val="20"/>
        </w:rPr>
        <w:t>//fourth cycle</w:t>
      </w:r>
    </w:p>
    <w:p w14:paraId="68C2E1BC"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{c2,result[</w:t>
      </w:r>
      <w:r w:rsidRPr="00F121A5">
        <w:rPr>
          <w:rFonts w:ascii="Consolas" w:eastAsia="Times New Roman" w:hAnsi="Consolas" w:cs="Times New Roman"/>
          <w:color w:val="B5CEA8"/>
          <w:sz w:val="20"/>
          <w:szCs w:val="20"/>
        </w:rPr>
        <w:t>47</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32</w:t>
      </w:r>
      <w:r w:rsidRPr="00F121A5">
        <w:rPr>
          <w:rFonts w:ascii="Consolas" w:eastAsia="Times New Roman" w:hAnsi="Consolas" w:cs="Times New Roman"/>
          <w:color w:val="D4D4D4"/>
          <w:sz w:val="20"/>
          <w:szCs w:val="20"/>
        </w:rPr>
        <w:t>]} &lt;= q[</w:t>
      </w:r>
      <w:r w:rsidRPr="00F121A5">
        <w:rPr>
          <w:rFonts w:ascii="Consolas" w:eastAsia="Times New Roman" w:hAnsi="Consolas" w:cs="Times New Roman"/>
          <w:color w:val="B5CEA8"/>
          <w:sz w:val="20"/>
          <w:szCs w:val="20"/>
        </w:rPr>
        <w:t>31</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16</w:t>
      </w:r>
      <w:r w:rsidRPr="00F121A5">
        <w:rPr>
          <w:rFonts w:ascii="Consolas" w:eastAsia="Times New Roman" w:hAnsi="Consolas" w:cs="Times New Roman"/>
          <w:color w:val="D4D4D4"/>
          <w:sz w:val="20"/>
          <w:szCs w:val="20"/>
        </w:rPr>
        <w:t>] + r[</w:t>
      </w:r>
      <w:r w:rsidRPr="00F121A5">
        <w:rPr>
          <w:rFonts w:ascii="Consolas" w:eastAsia="Times New Roman" w:hAnsi="Consolas" w:cs="Times New Roman"/>
          <w:color w:val="B5CEA8"/>
          <w:sz w:val="20"/>
          <w:szCs w:val="20"/>
        </w:rPr>
        <w:t>31</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16</w:t>
      </w:r>
      <w:r w:rsidRPr="00F121A5">
        <w:rPr>
          <w:rFonts w:ascii="Consolas" w:eastAsia="Times New Roman" w:hAnsi="Consolas" w:cs="Times New Roman"/>
          <w:color w:val="D4D4D4"/>
          <w:sz w:val="20"/>
          <w:szCs w:val="20"/>
        </w:rPr>
        <w:t>] + s[</w:t>
      </w:r>
      <w:r w:rsidRPr="00F121A5">
        <w:rPr>
          <w:rFonts w:ascii="Consolas" w:eastAsia="Times New Roman" w:hAnsi="Consolas" w:cs="Times New Roman"/>
          <w:color w:val="B5CEA8"/>
          <w:sz w:val="20"/>
          <w:szCs w:val="20"/>
        </w:rPr>
        <w:t>15</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0</w:t>
      </w:r>
      <w:r w:rsidRPr="00F121A5">
        <w:rPr>
          <w:rFonts w:ascii="Consolas" w:eastAsia="Times New Roman" w:hAnsi="Consolas" w:cs="Times New Roman"/>
          <w:color w:val="D4D4D4"/>
          <w:sz w:val="20"/>
          <w:szCs w:val="20"/>
        </w:rPr>
        <w:t>] + c1;</w:t>
      </w:r>
    </w:p>
    <w:p w14:paraId="175ADF76"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xml:space="preserve">      </w:t>
      </w:r>
      <w:r w:rsidRPr="00F121A5">
        <w:rPr>
          <w:rFonts w:ascii="Consolas" w:eastAsia="Times New Roman" w:hAnsi="Consolas" w:cs="Times New Roman"/>
          <w:color w:val="6A9955"/>
          <w:sz w:val="20"/>
          <w:szCs w:val="20"/>
        </w:rPr>
        <w:t>//fifth cycle</w:t>
      </w:r>
    </w:p>
    <w:p w14:paraId="143B7681"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result[</w:t>
      </w:r>
      <w:r w:rsidRPr="00F121A5">
        <w:rPr>
          <w:rFonts w:ascii="Consolas" w:eastAsia="Times New Roman" w:hAnsi="Consolas" w:cs="Times New Roman"/>
          <w:color w:val="B5CEA8"/>
          <w:sz w:val="20"/>
          <w:szCs w:val="20"/>
        </w:rPr>
        <w:t>63</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48</w:t>
      </w:r>
      <w:r w:rsidRPr="00F121A5">
        <w:rPr>
          <w:rFonts w:ascii="Consolas" w:eastAsia="Times New Roman" w:hAnsi="Consolas" w:cs="Times New Roman"/>
          <w:color w:val="D4D4D4"/>
          <w:sz w:val="20"/>
          <w:szCs w:val="20"/>
        </w:rPr>
        <w:t>] &lt;= s[</w:t>
      </w:r>
      <w:r w:rsidRPr="00F121A5">
        <w:rPr>
          <w:rFonts w:ascii="Consolas" w:eastAsia="Times New Roman" w:hAnsi="Consolas" w:cs="Times New Roman"/>
          <w:color w:val="B5CEA8"/>
          <w:sz w:val="20"/>
          <w:szCs w:val="20"/>
        </w:rPr>
        <w:t>31</w:t>
      </w:r>
      <w:r w:rsidRPr="00F121A5">
        <w:rPr>
          <w:rFonts w:ascii="Consolas" w:eastAsia="Times New Roman" w:hAnsi="Consolas" w:cs="Times New Roman"/>
          <w:color w:val="C586C0"/>
          <w:sz w:val="20"/>
          <w:szCs w:val="20"/>
        </w:rPr>
        <w:t>:</w:t>
      </w:r>
      <w:r w:rsidRPr="00F121A5">
        <w:rPr>
          <w:rFonts w:ascii="Consolas" w:eastAsia="Times New Roman" w:hAnsi="Consolas" w:cs="Times New Roman"/>
          <w:color w:val="B5CEA8"/>
          <w:sz w:val="20"/>
          <w:szCs w:val="20"/>
        </w:rPr>
        <w:t>16</w:t>
      </w:r>
      <w:r w:rsidRPr="00F121A5">
        <w:rPr>
          <w:rFonts w:ascii="Consolas" w:eastAsia="Times New Roman" w:hAnsi="Consolas" w:cs="Times New Roman"/>
          <w:color w:val="D4D4D4"/>
          <w:sz w:val="20"/>
          <w:szCs w:val="20"/>
        </w:rPr>
        <w:t xml:space="preserve">] + c2;   </w:t>
      </w:r>
    </w:p>
    <w:p w14:paraId="483DF506"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end</w:t>
      </w:r>
    </w:p>
    <w:p w14:paraId="0BEDCFEF"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end</w:t>
      </w:r>
    </w:p>
    <w:p w14:paraId="3D4EB4C1"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endmodule</w:t>
      </w:r>
    </w:p>
    <w:p w14:paraId="4DD9C5CB" w14:textId="77777777" w:rsidR="00F121A5" w:rsidRPr="00C80413" w:rsidRDefault="00F121A5" w:rsidP="00F121A5">
      <w:pPr>
        <w:rPr>
          <w:sz w:val="20"/>
          <w:szCs w:val="20"/>
        </w:rPr>
      </w:pPr>
    </w:p>
    <w:p w14:paraId="58A04DC4" w14:textId="63447CDE" w:rsidR="00F121A5" w:rsidRPr="00F121A5" w:rsidRDefault="00F121A5" w:rsidP="00C80413">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6A9955"/>
          <w:sz w:val="20"/>
          <w:szCs w:val="20"/>
        </w:rPr>
        <w:t>// Code your testbench here</w:t>
      </w:r>
    </w:p>
    <w:p w14:paraId="18D448C0"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569CD6"/>
          <w:sz w:val="20"/>
          <w:szCs w:val="20"/>
        </w:rPr>
        <w:t>module</w:t>
      </w:r>
      <w:r w:rsidRPr="00F121A5">
        <w:rPr>
          <w:rFonts w:ascii="Consolas" w:eastAsia="Times New Roman" w:hAnsi="Consolas" w:cs="Times New Roman"/>
          <w:color w:val="D4D4D4"/>
          <w:sz w:val="20"/>
          <w:szCs w:val="20"/>
        </w:rPr>
        <w:t xml:space="preserve"> </w:t>
      </w:r>
      <w:r w:rsidRPr="00F121A5">
        <w:rPr>
          <w:rFonts w:ascii="Consolas" w:eastAsia="Times New Roman" w:hAnsi="Consolas" w:cs="Times New Roman"/>
          <w:color w:val="4EC9B0"/>
          <w:sz w:val="20"/>
          <w:szCs w:val="20"/>
        </w:rPr>
        <w:t>tb_top</w:t>
      </w:r>
      <w:r w:rsidRPr="00F121A5">
        <w:rPr>
          <w:rFonts w:ascii="Consolas" w:eastAsia="Times New Roman" w:hAnsi="Consolas" w:cs="Times New Roman"/>
          <w:color w:val="D4D4D4"/>
          <w:sz w:val="20"/>
          <w:szCs w:val="20"/>
        </w:rPr>
        <w:t>();</w:t>
      </w:r>
    </w:p>
    <w:p w14:paraId="22F79A7C"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reg clk, reset;</w:t>
      </w:r>
    </w:p>
    <w:p w14:paraId="0FEE4B62"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bit [31:0] a,b;</w:t>
      </w:r>
    </w:p>
    <w:p w14:paraId="43CEBB41"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wire [63:0] result;</w:t>
      </w:r>
    </w:p>
    <w:p w14:paraId="6CF27F7B"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xml:space="preserve">    </w:t>
      </w:r>
    </w:p>
    <w:p w14:paraId="2E118DD7"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initial begin</w:t>
      </w:r>
    </w:p>
    <w:p w14:paraId="727B4A31"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#10</w:t>
      </w:r>
    </w:p>
    <w:p w14:paraId="7EDA38E0"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reset &lt;= 0;</w:t>
      </w:r>
    </w:p>
    <w:p w14:paraId="14C4EBFA"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clk &lt;= 0;</w:t>
      </w:r>
    </w:p>
    <w:p w14:paraId="619DA05F"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#10</w:t>
      </w:r>
    </w:p>
    <w:p w14:paraId="771E5272"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forever begin</w:t>
      </w:r>
    </w:p>
    <w:p w14:paraId="614DDBDE"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#5</w:t>
      </w:r>
    </w:p>
    <w:p w14:paraId="02F8C89E"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clk &lt;= ~clk;</w:t>
      </w:r>
    </w:p>
    <w:p w14:paraId="1D34F745"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end</w:t>
      </w:r>
    </w:p>
    <w:p w14:paraId="3082C772" w14:textId="0F6CFD77" w:rsidR="00F121A5" w:rsidRPr="00F121A5" w:rsidRDefault="00F121A5" w:rsidP="00C80413">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xml:space="preserve">  end </w:t>
      </w:r>
    </w:p>
    <w:p w14:paraId="242A40A0"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xml:space="preserve">  </w:t>
      </w:r>
    </w:p>
    <w:p w14:paraId="03FDF64C"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initial begin</w:t>
      </w:r>
    </w:p>
    <w:p w14:paraId="40DE6F9E"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#20</w:t>
      </w:r>
    </w:p>
    <w:p w14:paraId="306CC81B"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for (int i = 0; i &lt; 5; i++)begin</w:t>
      </w:r>
    </w:p>
    <w:p w14:paraId="58458721"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a &lt;= $urandom();</w:t>
      </w:r>
    </w:p>
    <w:p w14:paraId="7E5DD639"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b &lt;= $urandom();</w:t>
      </w:r>
    </w:p>
    <w:p w14:paraId="70F055B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repeat(5) @(posedge clk);</w:t>
      </w:r>
    </w:p>
    <w:p w14:paraId="4F156E5A"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if (result != a*b)begin</w:t>
      </w:r>
    </w:p>
    <w:p w14:paraId="04374BF0"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$display("*****************\nTEST FAILED\n*****************");</w:t>
      </w:r>
    </w:p>
    <w:p w14:paraId="5868F67A"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$finish();</w:t>
      </w:r>
    </w:p>
    <w:p w14:paraId="4DC47A50"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end</w:t>
      </w:r>
    </w:p>
    <w:p w14:paraId="059540A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end</w:t>
      </w:r>
    </w:p>
    <w:p w14:paraId="49DE2E98"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0"/>
          <w:szCs w:val="20"/>
        </w:rPr>
      </w:pPr>
      <w:r w:rsidRPr="00F121A5">
        <w:rPr>
          <w:rFonts w:ascii="Consolas" w:eastAsia="Times New Roman" w:hAnsi="Consolas" w:cs="Times New Roman"/>
          <w:color w:val="D4D4D4"/>
          <w:sz w:val="20"/>
          <w:szCs w:val="20"/>
        </w:rPr>
        <w:t>    $display("*****************\nTEST PASSED\n*****************");</w:t>
      </w:r>
    </w:p>
    <w:p w14:paraId="6BAE5495"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$finish();</w:t>
      </w:r>
    </w:p>
    <w:p w14:paraId="19EFD064"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end</w:t>
      </w:r>
    </w:p>
    <w:p w14:paraId="201A5456"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lastRenderedPageBreak/>
        <w:t xml:space="preserve">  </w:t>
      </w:r>
    </w:p>
    <w:p w14:paraId="2D223013"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folded_pipelined_multiplier a1 (.*);</w:t>
      </w:r>
    </w:p>
    <w:p w14:paraId="139B11A9"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xml:space="preserve">  </w:t>
      </w:r>
    </w:p>
    <w:p w14:paraId="3F01422F"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initial begin</w:t>
      </w:r>
    </w:p>
    <w:p w14:paraId="2E54CAFC"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$dumpfile("dump.vcd");</w:t>
      </w:r>
    </w:p>
    <w:p w14:paraId="05FBEB16" w14:textId="77777777" w:rsidR="00F121A5" w:rsidRPr="00F121A5" w:rsidRDefault="00F121A5" w:rsidP="00F121A5">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$dumpvars;</w:t>
      </w:r>
    </w:p>
    <w:p w14:paraId="786EA995" w14:textId="404B7B4E" w:rsidR="00F121A5" w:rsidRPr="00F121A5" w:rsidRDefault="00F121A5" w:rsidP="00C80413">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  end</w:t>
      </w:r>
    </w:p>
    <w:p w14:paraId="25B69556" w14:textId="5D9FC463" w:rsidR="00963F6F" w:rsidRPr="00C80413" w:rsidRDefault="00F121A5" w:rsidP="00C80413">
      <w:pPr>
        <w:widowControl/>
        <w:shd w:val="clear" w:color="auto" w:fill="1E1E1E"/>
        <w:spacing w:after="0" w:line="285" w:lineRule="atLeast"/>
        <w:rPr>
          <w:rFonts w:ascii="Consolas" w:eastAsia="Times New Roman" w:hAnsi="Consolas" w:cs="Times New Roman"/>
          <w:color w:val="D4D4D4"/>
          <w:sz w:val="21"/>
          <w:szCs w:val="21"/>
        </w:rPr>
      </w:pPr>
      <w:r w:rsidRPr="00F121A5">
        <w:rPr>
          <w:rFonts w:ascii="Consolas" w:eastAsia="Times New Roman" w:hAnsi="Consolas" w:cs="Times New Roman"/>
          <w:color w:val="D4D4D4"/>
          <w:sz w:val="21"/>
          <w:szCs w:val="21"/>
        </w:rPr>
        <w:t>endmodule</w:t>
      </w:r>
    </w:p>
    <w:p w14:paraId="55774B28" w14:textId="77777777" w:rsidR="00C80413" w:rsidRDefault="00C80413" w:rsidP="000039D5">
      <w:pPr>
        <w:pStyle w:val="Heading1"/>
        <w:numPr>
          <w:ilvl w:val="0"/>
          <w:numId w:val="0"/>
        </w:numPr>
        <w:ind w:left="1080"/>
        <w:rPr>
          <w:b/>
          <w:bCs/>
          <w:sz w:val="24"/>
          <w:szCs w:val="24"/>
        </w:rPr>
      </w:pPr>
    </w:p>
    <w:p w14:paraId="47E5456F" w14:textId="64763405" w:rsidR="00FC60C5" w:rsidRPr="000039D5" w:rsidRDefault="00FC60C5" w:rsidP="000039D5">
      <w:pPr>
        <w:pStyle w:val="Heading1"/>
        <w:numPr>
          <w:ilvl w:val="0"/>
          <w:numId w:val="0"/>
        </w:numPr>
        <w:ind w:left="1080"/>
        <w:rPr>
          <w:b/>
          <w:bCs/>
          <w:sz w:val="24"/>
          <w:szCs w:val="24"/>
        </w:rPr>
      </w:pPr>
      <w:r w:rsidRPr="000039D5">
        <w:rPr>
          <w:b/>
          <w:bCs/>
          <w:sz w:val="24"/>
          <w:szCs w:val="24"/>
        </w:rPr>
        <w:t>REFERENCES</w:t>
      </w:r>
    </w:p>
    <w:p w14:paraId="41A58B11" w14:textId="77777777" w:rsidR="00FC60C5" w:rsidRPr="003C03CF" w:rsidRDefault="00FC60C5" w:rsidP="003C03CF">
      <w:pPr>
        <w:spacing w:before="10" w:after="0" w:line="100" w:lineRule="exact"/>
        <w:jc w:val="both"/>
        <w:rPr>
          <w:sz w:val="18"/>
          <w:szCs w:val="18"/>
        </w:rPr>
      </w:pPr>
    </w:p>
    <w:p w14:paraId="21005E82" w14:textId="77777777" w:rsidR="00194E60" w:rsidRDefault="00194E60" w:rsidP="003C03CF">
      <w:pPr>
        <w:pStyle w:val="ListParagraph"/>
        <w:numPr>
          <w:ilvl w:val="0"/>
          <w:numId w:val="12"/>
        </w:numPr>
        <w:spacing w:after="0" w:line="180" w:lineRule="exact"/>
        <w:ind w:right="-48"/>
        <w:jc w:val="both"/>
        <w:rPr>
          <w:rFonts w:ascii="Arial" w:eastAsia="Arial" w:hAnsi="Arial" w:cs="Arial"/>
          <w:sz w:val="18"/>
          <w:szCs w:val="18"/>
        </w:rPr>
      </w:pPr>
      <w:r w:rsidRPr="00194E60">
        <w:rPr>
          <w:rFonts w:ascii="Arial" w:eastAsia="Arial" w:hAnsi="Arial" w:cs="Arial"/>
          <w:sz w:val="18"/>
          <w:szCs w:val="18"/>
        </w:rPr>
        <w:t>Piccolboni, L., Mantovani, P., Guglielmo, G. D., &amp; Carloni, L. P. (2017). COSMOS: Coordination of high-level synthesis and memory optimization for hardware accelerators. ACM Transactions on Embedded Computing Systems (TECS), 16(5s), 1-22.</w:t>
      </w:r>
    </w:p>
    <w:p w14:paraId="21D4BE64" w14:textId="77777777" w:rsidR="00F23920" w:rsidRDefault="00F23920" w:rsidP="003C03CF">
      <w:pPr>
        <w:pStyle w:val="ListParagraph"/>
        <w:numPr>
          <w:ilvl w:val="0"/>
          <w:numId w:val="12"/>
        </w:numPr>
        <w:spacing w:after="0" w:line="180" w:lineRule="exact"/>
        <w:ind w:right="-48"/>
        <w:jc w:val="both"/>
        <w:rPr>
          <w:rFonts w:ascii="Arial" w:eastAsia="Arial" w:hAnsi="Arial" w:cs="Arial"/>
          <w:sz w:val="18"/>
          <w:szCs w:val="18"/>
        </w:rPr>
      </w:pPr>
      <w:r w:rsidRPr="00F23920">
        <w:rPr>
          <w:rFonts w:ascii="Arial" w:eastAsia="Arial" w:hAnsi="Arial" w:cs="Arial"/>
          <w:sz w:val="18"/>
          <w:szCs w:val="18"/>
        </w:rPr>
        <w:t>Mohammad, K., Agaian, S., &amp; Hudson, F. (2010). Implementation of Digital Electronic Arithmetics and its application in image processing. Computers &amp; Electrical Engineering, 36(3), 424-434.</w:t>
      </w:r>
    </w:p>
    <w:p w14:paraId="71FC2D29" w14:textId="77777777" w:rsidR="00BB5361" w:rsidRDefault="00BB5361" w:rsidP="003C03CF">
      <w:pPr>
        <w:pStyle w:val="ListParagraph"/>
        <w:numPr>
          <w:ilvl w:val="0"/>
          <w:numId w:val="12"/>
        </w:numPr>
        <w:spacing w:after="0" w:line="180" w:lineRule="exact"/>
        <w:ind w:right="-48"/>
        <w:jc w:val="both"/>
        <w:rPr>
          <w:rFonts w:ascii="Arial" w:eastAsia="Arial" w:hAnsi="Arial" w:cs="Arial"/>
          <w:sz w:val="18"/>
          <w:szCs w:val="18"/>
        </w:rPr>
      </w:pPr>
      <w:r w:rsidRPr="00BB5361">
        <w:rPr>
          <w:rFonts w:ascii="Arial" w:eastAsia="Arial" w:hAnsi="Arial" w:cs="Arial"/>
          <w:sz w:val="18"/>
          <w:szCs w:val="18"/>
        </w:rPr>
        <w:t>Denk, T. C., &amp; Parhi, K. K. (1998). Synthesis of folded pipelined architectures for multirate DSP algorithms. IEEE transactions on very large scale integration (VLSI) systems, 6(4), 595-607.</w:t>
      </w:r>
    </w:p>
    <w:p w14:paraId="4B70B61F" w14:textId="77777777" w:rsidR="0006462E" w:rsidRDefault="0006462E" w:rsidP="003C03CF">
      <w:pPr>
        <w:pStyle w:val="ListParagraph"/>
        <w:numPr>
          <w:ilvl w:val="0"/>
          <w:numId w:val="12"/>
        </w:numPr>
        <w:spacing w:after="0" w:line="180" w:lineRule="exact"/>
        <w:ind w:right="-48"/>
        <w:jc w:val="both"/>
        <w:rPr>
          <w:rFonts w:ascii="Arial" w:eastAsia="Arial" w:hAnsi="Arial" w:cs="Arial"/>
          <w:sz w:val="18"/>
          <w:szCs w:val="18"/>
        </w:rPr>
      </w:pPr>
      <w:r w:rsidRPr="0006462E">
        <w:rPr>
          <w:rFonts w:ascii="Arial" w:eastAsia="Arial" w:hAnsi="Arial" w:cs="Arial"/>
          <w:sz w:val="18"/>
          <w:szCs w:val="18"/>
        </w:rPr>
        <w:t>Calazans, N., Moreno, E., Hessel, F., Rosa, V., Moraes, F., &amp; Carara, E. (2003, September). From VHDL register transfer level to SystemC transaction level modeling: a comparative case study. In 16th Symposium on Integrated Circuits and Systems Design, 2003. SBCCI 2003. Proceedings. (pp. 355-360). IEEE.</w:t>
      </w:r>
    </w:p>
    <w:p w14:paraId="65B4D97F" w14:textId="3A8384B3" w:rsidR="00FC60C5" w:rsidRDefault="00D962F8" w:rsidP="003C03CF">
      <w:pPr>
        <w:pStyle w:val="ListParagraph"/>
        <w:numPr>
          <w:ilvl w:val="0"/>
          <w:numId w:val="12"/>
        </w:numPr>
        <w:spacing w:after="0" w:line="180" w:lineRule="exact"/>
        <w:ind w:right="-48"/>
        <w:jc w:val="both"/>
        <w:rPr>
          <w:rFonts w:ascii="Arial" w:eastAsia="Arial" w:hAnsi="Arial" w:cs="Arial"/>
          <w:sz w:val="18"/>
          <w:szCs w:val="18"/>
        </w:rPr>
      </w:pPr>
      <w:hyperlink r:id="rId34" w:history="1">
        <w:r w:rsidR="008554F4" w:rsidRPr="00E31987">
          <w:rPr>
            <w:rStyle w:val="Hyperlink"/>
            <w:rFonts w:ascii="Arial" w:eastAsia="Arial" w:hAnsi="Arial" w:cs="Arial"/>
            <w:sz w:val="18"/>
            <w:szCs w:val="18"/>
          </w:rPr>
          <w:t>https://www.synopsys.com/content/dam/synopsys/verification/datasheets/verdi-ds.pdf</w:t>
        </w:r>
      </w:hyperlink>
    </w:p>
    <w:p w14:paraId="67E1BB86" w14:textId="77777777" w:rsidR="008554F4" w:rsidRPr="003C03CF" w:rsidRDefault="008554F4" w:rsidP="008554F4">
      <w:pPr>
        <w:pStyle w:val="ListParagraph"/>
        <w:spacing w:after="0" w:line="180" w:lineRule="exact"/>
        <w:ind w:left="840" w:right="-48"/>
        <w:jc w:val="both"/>
        <w:rPr>
          <w:rFonts w:ascii="Arial" w:eastAsia="Arial" w:hAnsi="Arial" w:cs="Arial"/>
          <w:sz w:val="18"/>
          <w:szCs w:val="18"/>
        </w:rPr>
      </w:pPr>
    </w:p>
    <w:p w14:paraId="7147BDA9" w14:textId="7C9915D7" w:rsidR="00D774E4" w:rsidRDefault="00D962F8" w:rsidP="003C03CF">
      <w:pPr>
        <w:pStyle w:val="ListParagraph"/>
        <w:numPr>
          <w:ilvl w:val="0"/>
          <w:numId w:val="12"/>
        </w:numPr>
        <w:spacing w:after="0" w:line="180" w:lineRule="exact"/>
        <w:ind w:right="-48"/>
        <w:jc w:val="both"/>
        <w:rPr>
          <w:rFonts w:ascii="Arial" w:eastAsia="Arial" w:hAnsi="Arial" w:cs="Arial"/>
          <w:sz w:val="18"/>
          <w:szCs w:val="18"/>
        </w:rPr>
      </w:pPr>
      <w:hyperlink r:id="rId35" w:history="1">
        <w:r w:rsidR="00D774E4" w:rsidRPr="00E31987">
          <w:rPr>
            <w:rStyle w:val="Hyperlink"/>
            <w:rFonts w:ascii="Arial" w:eastAsia="Arial" w:hAnsi="Arial" w:cs="Arial"/>
            <w:sz w:val="18"/>
            <w:szCs w:val="18"/>
          </w:rPr>
          <w:t>https://www.bioee.ee.columbia.edu/courses/cad/html/layout.html</w:t>
        </w:r>
      </w:hyperlink>
    </w:p>
    <w:p w14:paraId="17E7DF28" w14:textId="77777777" w:rsidR="00D774E4" w:rsidRPr="00D774E4" w:rsidRDefault="00D774E4" w:rsidP="00D774E4">
      <w:pPr>
        <w:pStyle w:val="ListParagraph"/>
        <w:rPr>
          <w:rFonts w:ascii="Arial" w:eastAsia="Arial" w:hAnsi="Arial" w:cs="Arial"/>
          <w:sz w:val="18"/>
          <w:szCs w:val="18"/>
        </w:rPr>
      </w:pPr>
    </w:p>
    <w:p w14:paraId="651296EF" w14:textId="62AD3B27" w:rsidR="00C649CD" w:rsidRDefault="00C649CD" w:rsidP="003C03CF">
      <w:pPr>
        <w:pStyle w:val="ListParagraph"/>
        <w:numPr>
          <w:ilvl w:val="0"/>
          <w:numId w:val="12"/>
        </w:numPr>
        <w:spacing w:after="0" w:line="180" w:lineRule="exact"/>
        <w:ind w:right="-48"/>
        <w:jc w:val="both"/>
        <w:rPr>
          <w:rFonts w:ascii="Arial" w:eastAsia="Arial" w:hAnsi="Arial" w:cs="Arial"/>
          <w:sz w:val="18"/>
          <w:szCs w:val="18"/>
        </w:rPr>
      </w:pPr>
      <w:r w:rsidRPr="00C649CD">
        <w:rPr>
          <w:rFonts w:ascii="Arial" w:eastAsia="Arial" w:hAnsi="Arial" w:cs="Arial"/>
          <w:sz w:val="18"/>
          <w:szCs w:val="18"/>
        </w:rPr>
        <w:t>Singh, R. B., Baghel, A. S., &amp; Agarwal, A. (2016, March). A review on VLSI floorplanning optimization using metaheuristic algorithms. In 2016 International Conference on Electrical, Electronics, and Optimization Techniques (ICEEOT) (pp. 4198-4202). IEEE.</w:t>
      </w:r>
    </w:p>
    <w:p w14:paraId="1B6B94AD" w14:textId="77777777" w:rsidR="006A2696" w:rsidRPr="006A2696" w:rsidRDefault="006A2696" w:rsidP="006A2696">
      <w:pPr>
        <w:pStyle w:val="ListParagraph"/>
        <w:rPr>
          <w:rFonts w:ascii="Arial" w:eastAsia="Arial" w:hAnsi="Arial" w:cs="Arial"/>
          <w:sz w:val="18"/>
          <w:szCs w:val="18"/>
        </w:rPr>
      </w:pPr>
    </w:p>
    <w:p w14:paraId="70CA6A1F" w14:textId="6D93E489" w:rsidR="006A2696" w:rsidRPr="00BB6747" w:rsidRDefault="00D962F8" w:rsidP="00BB6747">
      <w:pPr>
        <w:pStyle w:val="ListParagraph"/>
        <w:numPr>
          <w:ilvl w:val="0"/>
          <w:numId w:val="12"/>
        </w:numPr>
        <w:spacing w:after="0" w:line="180" w:lineRule="exact"/>
        <w:ind w:right="-48"/>
        <w:jc w:val="both"/>
        <w:rPr>
          <w:rFonts w:ascii="Arial" w:eastAsia="Arial" w:hAnsi="Arial" w:cs="Arial"/>
          <w:sz w:val="18"/>
          <w:szCs w:val="18"/>
        </w:rPr>
      </w:pPr>
      <w:hyperlink r:id="rId36" w:history="1">
        <w:r w:rsidR="00CE7A4E" w:rsidRPr="00BB6747">
          <w:rPr>
            <w:rStyle w:val="Hyperlink"/>
            <w:rFonts w:ascii="Arial" w:eastAsia="Arial" w:hAnsi="Arial" w:cs="Arial"/>
            <w:sz w:val="18"/>
            <w:szCs w:val="18"/>
          </w:rPr>
          <w:t>https://www.vlsi-backend-adventure.com/placement.html</w:t>
        </w:r>
      </w:hyperlink>
      <w:r w:rsidR="006A2696" w:rsidRPr="00BB6747">
        <w:rPr>
          <w:rFonts w:ascii="Arial" w:eastAsia="Arial" w:hAnsi="Arial" w:cs="Arial"/>
          <w:sz w:val="18"/>
          <w:szCs w:val="18"/>
        </w:rPr>
        <w:t xml:space="preserve"> </w:t>
      </w:r>
    </w:p>
    <w:p w14:paraId="15354CA2" w14:textId="77777777" w:rsidR="00C649CD" w:rsidRPr="00C649CD" w:rsidRDefault="00C649CD" w:rsidP="00C649CD">
      <w:pPr>
        <w:pStyle w:val="ListParagraph"/>
        <w:rPr>
          <w:rFonts w:ascii="Arial" w:eastAsia="Arial" w:hAnsi="Arial" w:cs="Arial"/>
          <w:sz w:val="18"/>
          <w:szCs w:val="18"/>
        </w:rPr>
      </w:pPr>
    </w:p>
    <w:p w14:paraId="163B022D" w14:textId="77777777" w:rsidR="00A54DDF" w:rsidRPr="00BB6747" w:rsidRDefault="00D962F8" w:rsidP="00BB6747">
      <w:pPr>
        <w:pStyle w:val="ListParagraph"/>
        <w:numPr>
          <w:ilvl w:val="0"/>
          <w:numId w:val="12"/>
        </w:numPr>
        <w:spacing w:after="0" w:line="180" w:lineRule="exact"/>
        <w:ind w:right="-48"/>
        <w:jc w:val="both"/>
        <w:rPr>
          <w:rFonts w:ascii="Arial" w:eastAsia="Arial" w:hAnsi="Arial" w:cs="Arial"/>
          <w:sz w:val="18"/>
          <w:szCs w:val="18"/>
        </w:rPr>
      </w:pPr>
      <w:hyperlink r:id="rId37" w:history="1">
        <w:r w:rsidR="00A54DDF" w:rsidRPr="00BB6747">
          <w:rPr>
            <w:rStyle w:val="Hyperlink"/>
            <w:rFonts w:ascii="Arial" w:eastAsia="Arial" w:hAnsi="Arial" w:cs="Arial"/>
            <w:sz w:val="18"/>
            <w:szCs w:val="18"/>
          </w:rPr>
          <w:t>https://www.vlsi-backend-adventure.com/routing.html</w:t>
        </w:r>
      </w:hyperlink>
    </w:p>
    <w:p w14:paraId="164E3D6E" w14:textId="70CF320A" w:rsidR="00FC60C5" w:rsidRPr="00A54DDF" w:rsidRDefault="00FC60C5" w:rsidP="00A54DDF">
      <w:pPr>
        <w:spacing w:after="0" w:line="180" w:lineRule="exact"/>
        <w:ind w:right="-48"/>
        <w:jc w:val="both"/>
        <w:rPr>
          <w:rFonts w:ascii="Arial" w:eastAsia="Arial" w:hAnsi="Arial" w:cs="Arial"/>
          <w:sz w:val="18"/>
          <w:szCs w:val="18"/>
          <w:rtl/>
        </w:rPr>
      </w:pPr>
    </w:p>
    <w:p w14:paraId="52976FAA" w14:textId="4DEA786A" w:rsidR="00FC60C5" w:rsidRPr="003C03CF" w:rsidRDefault="009F25A8" w:rsidP="003C03CF">
      <w:pPr>
        <w:pStyle w:val="ListParagraph"/>
        <w:numPr>
          <w:ilvl w:val="0"/>
          <w:numId w:val="12"/>
        </w:numPr>
        <w:spacing w:after="0" w:line="180" w:lineRule="exact"/>
        <w:ind w:right="-48"/>
        <w:jc w:val="both"/>
        <w:rPr>
          <w:rFonts w:ascii="Arial" w:eastAsia="Arial" w:hAnsi="Arial" w:cs="Arial"/>
          <w:sz w:val="18"/>
          <w:szCs w:val="18"/>
          <w:rtl/>
        </w:rPr>
      </w:pPr>
      <w:r>
        <w:rPr>
          <w:rFonts w:ascii="Arial" w:eastAsia="Arial" w:hAnsi="Arial" w:cs="Arial"/>
          <w:sz w:val="18"/>
          <w:szCs w:val="18"/>
        </w:rPr>
        <w:t xml:space="preserve"> </w:t>
      </w:r>
      <w:r w:rsidR="00E52610" w:rsidRPr="00E52610">
        <w:rPr>
          <w:rFonts w:ascii="Arial" w:eastAsia="Arial" w:hAnsi="Arial" w:cs="Arial"/>
          <w:sz w:val="18"/>
          <w:szCs w:val="18"/>
        </w:rPr>
        <w:t>Avadhani MD, S. (2020). Future of Timing Analysis in VLSI Circuits. International Journal of Electrical Engineering and Technology, 11(4).</w:t>
      </w:r>
    </w:p>
    <w:p w14:paraId="4CE3C1C3" w14:textId="77777777" w:rsidR="00336403" w:rsidRDefault="00336403" w:rsidP="00336403">
      <w:pPr>
        <w:spacing w:after="0" w:line="145" w:lineRule="exact"/>
        <w:ind w:right="2765"/>
        <w:rPr>
          <w:rFonts w:ascii="Arial" w:eastAsia="Arial" w:hAnsi="Arial" w:cs="Arial"/>
          <w:sz w:val="18"/>
          <w:szCs w:val="18"/>
        </w:rPr>
      </w:pPr>
    </w:p>
    <w:sectPr w:rsidR="00336403" w:rsidSect="00FC60C5">
      <w:type w:val="continuous"/>
      <w:pgSz w:w="12240" w:h="15840"/>
      <w:pgMar w:top="1440" w:right="1440" w:bottom="1440" w:left="1440" w:header="720" w:footer="720" w:gutter="0"/>
      <w:cols w:num="2" w:space="720" w:equalWidth="0">
        <w:col w:w="4561" w:space="239"/>
        <w:col w:w="456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1998D2" w14:textId="77777777" w:rsidR="00D962F8" w:rsidRDefault="00D962F8">
      <w:pPr>
        <w:spacing w:after="0" w:line="240" w:lineRule="auto"/>
      </w:pPr>
      <w:r>
        <w:separator/>
      </w:r>
    </w:p>
  </w:endnote>
  <w:endnote w:type="continuationSeparator" w:id="0">
    <w:p w14:paraId="3307186A" w14:textId="77777777" w:rsidR="00D962F8" w:rsidRDefault="00D96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577B9B" w14:textId="77777777" w:rsidR="00D962F8" w:rsidRDefault="00D962F8">
      <w:pPr>
        <w:spacing w:after="0" w:line="240" w:lineRule="auto"/>
      </w:pPr>
      <w:r>
        <w:separator/>
      </w:r>
    </w:p>
  </w:footnote>
  <w:footnote w:type="continuationSeparator" w:id="0">
    <w:p w14:paraId="7BF35310" w14:textId="77777777" w:rsidR="00D962F8" w:rsidRDefault="00D962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BDEE6" w14:textId="77777777" w:rsidR="002141DE" w:rsidRDefault="002141DE">
    <w:pPr>
      <w:spacing w:after="0" w:line="200" w:lineRule="exact"/>
      <w:rPr>
        <w:sz w:val="20"/>
        <w:szCs w:val="20"/>
      </w:rPr>
    </w:pPr>
    <w:r>
      <w:rPr>
        <w:noProof/>
      </w:rPr>
      <mc:AlternateContent>
        <mc:Choice Requires="wps">
          <w:drawing>
            <wp:anchor distT="0" distB="0" distL="114300" distR="114300" simplePos="0" relativeHeight="251657728" behindDoc="1" locked="0" layoutInCell="1" allowOverlap="1" wp14:anchorId="59DABA85" wp14:editId="37325DC1">
              <wp:simplePos x="0" y="0"/>
              <wp:positionH relativeFrom="page">
                <wp:posOffset>7080885</wp:posOffset>
              </wp:positionH>
              <wp:positionV relativeFrom="page">
                <wp:posOffset>315595</wp:posOffset>
              </wp:positionV>
              <wp:extent cx="95250" cy="113665"/>
              <wp:effectExtent l="3810" t="127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37BFF" w14:textId="6D8C7350" w:rsidR="002141DE" w:rsidRDefault="002141DE">
                          <w:pPr>
                            <w:spacing w:after="0" w:line="157" w:lineRule="exact"/>
                            <w:ind w:left="40" w:right="-20"/>
                            <w:rPr>
                              <w:rFonts w:ascii="Arial" w:eastAsia="Arial" w:hAnsi="Arial" w:cs="Arial"/>
                              <w:sz w:val="14"/>
                              <w:szCs w:val="14"/>
                            </w:rPr>
                          </w:pPr>
                          <w:r>
                            <w:fldChar w:fldCharType="begin"/>
                          </w:r>
                          <w:r>
                            <w:rPr>
                              <w:rFonts w:ascii="Arial" w:eastAsia="Arial" w:hAnsi="Arial" w:cs="Arial"/>
                              <w:sz w:val="14"/>
                              <w:szCs w:val="14"/>
                            </w:rPr>
                            <w:instrText xml:space="preserve"> PAGE </w:instrText>
                          </w:r>
                          <w:r>
                            <w:fldChar w:fldCharType="separate"/>
                          </w:r>
                          <w:r w:rsidR="00521C71">
                            <w:rPr>
                              <w:rFonts w:ascii="Arial" w:eastAsia="Arial" w:hAnsi="Arial" w:cs="Arial"/>
                              <w:noProof/>
                              <w:sz w:val="14"/>
                              <w:szCs w:val="14"/>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57.55pt;margin-top:24.85pt;width:7.5pt;height:8.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" filled="f" stroked="f">
              <v:textbox inset="0,0,0,0">
                <w:txbxContent>
                  <w:p w14:paraId="22437BFF" w14:textId="6D8C7350" w:rsidR="002141DE" w:rsidRDefault="002141DE">
                    <w:pPr>
                      <w:spacing w:after="0" w:line="157" w:lineRule="exact"/>
                      <w:ind w:left="40" w:right="-20"/>
                      <w:rPr>
                        <w:rFonts w:ascii="Arial" w:eastAsia="Arial" w:hAnsi="Arial" w:cs="Arial"/>
                        <w:sz w:val="14"/>
                        <w:szCs w:val="14"/>
                      </w:rPr>
                    </w:pPr>
                    <w:r>
                      <w:fldChar w:fldCharType="begin"/>
                    </w:r>
                    <w:r>
                      <w:rPr>
                        <w:rFonts w:ascii="Arial" w:eastAsia="Arial" w:hAnsi="Arial" w:cs="Arial"/>
                        <w:sz w:val="14"/>
                        <w:szCs w:val="14"/>
                      </w:rPr>
                      <w:instrText xml:space="preserve"> PAGE </w:instrText>
                    </w:r>
                    <w:r>
                      <w:fldChar w:fldCharType="separate"/>
                    </w:r>
                    <w:r w:rsidR="00521C71">
                      <w:rPr>
                        <w:rFonts w:ascii="Arial" w:eastAsia="Arial" w:hAnsi="Arial" w:cs="Arial"/>
                        <w:noProof/>
                        <w:sz w:val="14"/>
                        <w:szCs w:val="14"/>
                      </w:rPr>
                      <w:t>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5C80836"/>
    <w:multiLevelType w:val="hybridMultilevel"/>
    <w:tmpl w:val="41280E7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D6C4FA8"/>
    <w:multiLevelType w:val="hybridMultilevel"/>
    <w:tmpl w:val="2B386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F469EE"/>
    <w:multiLevelType w:val="hybridMultilevel"/>
    <w:tmpl w:val="2F0EB2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9C273FD"/>
    <w:multiLevelType w:val="hybridMultilevel"/>
    <w:tmpl w:val="24C022B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DC861E5"/>
    <w:multiLevelType w:val="hybridMultilevel"/>
    <w:tmpl w:val="30E4EB8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667DAD"/>
    <w:multiLevelType w:val="hybridMultilevel"/>
    <w:tmpl w:val="59CA33C8"/>
    <w:lvl w:ilvl="0" w:tplc="0E7C322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4ABB32C7"/>
    <w:multiLevelType w:val="hybridMultilevel"/>
    <w:tmpl w:val="60808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C66725"/>
    <w:multiLevelType w:val="hybridMultilevel"/>
    <w:tmpl w:val="A43AB188"/>
    <w:lvl w:ilvl="0" w:tplc="578A9FD0">
      <w:start w:val="1"/>
      <w:numFmt w:val="decimal"/>
      <w:lvlText w:val="%1."/>
      <w:lvlJc w:val="left"/>
      <w:pPr>
        <w:tabs>
          <w:tab w:val="num" w:pos="720"/>
        </w:tabs>
        <w:ind w:left="720" w:hanging="360"/>
      </w:pPr>
    </w:lvl>
    <w:lvl w:ilvl="1" w:tplc="8A4E32B4" w:tentative="1">
      <w:start w:val="1"/>
      <w:numFmt w:val="decimal"/>
      <w:lvlText w:val="%2."/>
      <w:lvlJc w:val="left"/>
      <w:pPr>
        <w:tabs>
          <w:tab w:val="num" w:pos="1440"/>
        </w:tabs>
        <w:ind w:left="1440" w:hanging="360"/>
      </w:pPr>
    </w:lvl>
    <w:lvl w:ilvl="2" w:tplc="69D46BBA" w:tentative="1">
      <w:start w:val="1"/>
      <w:numFmt w:val="decimal"/>
      <w:lvlText w:val="%3."/>
      <w:lvlJc w:val="left"/>
      <w:pPr>
        <w:tabs>
          <w:tab w:val="num" w:pos="2160"/>
        </w:tabs>
        <w:ind w:left="2160" w:hanging="360"/>
      </w:pPr>
    </w:lvl>
    <w:lvl w:ilvl="3" w:tplc="5CACC5D6" w:tentative="1">
      <w:start w:val="1"/>
      <w:numFmt w:val="decimal"/>
      <w:lvlText w:val="%4."/>
      <w:lvlJc w:val="left"/>
      <w:pPr>
        <w:tabs>
          <w:tab w:val="num" w:pos="2880"/>
        </w:tabs>
        <w:ind w:left="2880" w:hanging="360"/>
      </w:pPr>
    </w:lvl>
    <w:lvl w:ilvl="4" w:tplc="3DC2AA28" w:tentative="1">
      <w:start w:val="1"/>
      <w:numFmt w:val="decimal"/>
      <w:lvlText w:val="%5."/>
      <w:lvlJc w:val="left"/>
      <w:pPr>
        <w:tabs>
          <w:tab w:val="num" w:pos="3600"/>
        </w:tabs>
        <w:ind w:left="3600" w:hanging="360"/>
      </w:pPr>
    </w:lvl>
    <w:lvl w:ilvl="5" w:tplc="75DE32CC" w:tentative="1">
      <w:start w:val="1"/>
      <w:numFmt w:val="decimal"/>
      <w:lvlText w:val="%6."/>
      <w:lvlJc w:val="left"/>
      <w:pPr>
        <w:tabs>
          <w:tab w:val="num" w:pos="4320"/>
        </w:tabs>
        <w:ind w:left="4320" w:hanging="360"/>
      </w:pPr>
    </w:lvl>
    <w:lvl w:ilvl="6" w:tplc="1D8A9F1A" w:tentative="1">
      <w:start w:val="1"/>
      <w:numFmt w:val="decimal"/>
      <w:lvlText w:val="%7."/>
      <w:lvlJc w:val="left"/>
      <w:pPr>
        <w:tabs>
          <w:tab w:val="num" w:pos="5040"/>
        </w:tabs>
        <w:ind w:left="5040" w:hanging="360"/>
      </w:pPr>
    </w:lvl>
    <w:lvl w:ilvl="7" w:tplc="5AE6A5A4" w:tentative="1">
      <w:start w:val="1"/>
      <w:numFmt w:val="decimal"/>
      <w:lvlText w:val="%8."/>
      <w:lvlJc w:val="left"/>
      <w:pPr>
        <w:tabs>
          <w:tab w:val="num" w:pos="5760"/>
        </w:tabs>
        <w:ind w:left="5760" w:hanging="360"/>
      </w:pPr>
    </w:lvl>
    <w:lvl w:ilvl="8" w:tplc="370AC1F0" w:tentative="1">
      <w:start w:val="1"/>
      <w:numFmt w:val="decimal"/>
      <w:lvlText w:val="%9."/>
      <w:lvlJc w:val="left"/>
      <w:pPr>
        <w:tabs>
          <w:tab w:val="num" w:pos="6480"/>
        </w:tabs>
        <w:ind w:left="6480" w:hanging="360"/>
      </w:pPr>
    </w:lvl>
  </w:abstractNum>
  <w:abstractNum w:abstractNumId="9">
    <w:nsid w:val="54FB79FC"/>
    <w:multiLevelType w:val="hybridMultilevel"/>
    <w:tmpl w:val="541C2B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0A5F4E"/>
    <w:multiLevelType w:val="hybridMultilevel"/>
    <w:tmpl w:val="15F24D6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F5F3BE2"/>
    <w:multiLevelType w:val="hybridMultilevel"/>
    <w:tmpl w:val="373C64E8"/>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7FDC61F1"/>
    <w:multiLevelType w:val="hybridMultilevel"/>
    <w:tmpl w:val="CB7C0D3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8"/>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6"/>
  </w:num>
  <w:num w:numId="13">
    <w:abstractNumId w:val="7"/>
  </w:num>
  <w:num w:numId="14">
    <w:abstractNumId w:val="1"/>
  </w:num>
  <w:num w:numId="15">
    <w:abstractNumId w:val="9"/>
  </w:num>
  <w:num w:numId="16">
    <w:abstractNumId w:val="11"/>
  </w:num>
  <w:num w:numId="17">
    <w:abstractNumId w:val="5"/>
  </w:num>
  <w:num w:numId="18">
    <w:abstractNumId w:val="12"/>
  </w:num>
  <w:num w:numId="19">
    <w:abstractNumId w:val="4"/>
  </w:num>
  <w:num w:numId="20">
    <w:abstractNumId w:val="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063"/>
    <w:rsid w:val="00000A26"/>
    <w:rsid w:val="00000E8E"/>
    <w:rsid w:val="000029EC"/>
    <w:rsid w:val="000039D5"/>
    <w:rsid w:val="000306CF"/>
    <w:rsid w:val="0004225B"/>
    <w:rsid w:val="00042B98"/>
    <w:rsid w:val="00045798"/>
    <w:rsid w:val="00051161"/>
    <w:rsid w:val="00053577"/>
    <w:rsid w:val="00056068"/>
    <w:rsid w:val="0006462E"/>
    <w:rsid w:val="00067A9F"/>
    <w:rsid w:val="00090518"/>
    <w:rsid w:val="00094536"/>
    <w:rsid w:val="000A39F4"/>
    <w:rsid w:val="000E4682"/>
    <w:rsid w:val="000F3D95"/>
    <w:rsid w:val="00117689"/>
    <w:rsid w:val="00133A47"/>
    <w:rsid w:val="00136EA5"/>
    <w:rsid w:val="0015206C"/>
    <w:rsid w:val="00160E10"/>
    <w:rsid w:val="00161FCD"/>
    <w:rsid w:val="00164A6F"/>
    <w:rsid w:val="00165819"/>
    <w:rsid w:val="00180957"/>
    <w:rsid w:val="00194E60"/>
    <w:rsid w:val="001A004A"/>
    <w:rsid w:val="001A42A6"/>
    <w:rsid w:val="001A56EF"/>
    <w:rsid w:val="001B41B7"/>
    <w:rsid w:val="001B7ABA"/>
    <w:rsid w:val="001C593B"/>
    <w:rsid w:val="001D0253"/>
    <w:rsid w:val="001D2D32"/>
    <w:rsid w:val="001D506B"/>
    <w:rsid w:val="001E65A5"/>
    <w:rsid w:val="001F4070"/>
    <w:rsid w:val="001F425F"/>
    <w:rsid w:val="0020066E"/>
    <w:rsid w:val="002141DE"/>
    <w:rsid w:val="00215343"/>
    <w:rsid w:val="0022411D"/>
    <w:rsid w:val="00227078"/>
    <w:rsid w:val="00244C0E"/>
    <w:rsid w:val="00244E29"/>
    <w:rsid w:val="0024517F"/>
    <w:rsid w:val="00263424"/>
    <w:rsid w:val="00264F58"/>
    <w:rsid w:val="00284A3B"/>
    <w:rsid w:val="002853F8"/>
    <w:rsid w:val="00291754"/>
    <w:rsid w:val="002A1C3D"/>
    <w:rsid w:val="002B473C"/>
    <w:rsid w:val="002D35B8"/>
    <w:rsid w:val="002D4A64"/>
    <w:rsid w:val="002D559A"/>
    <w:rsid w:val="002E6AF0"/>
    <w:rsid w:val="002F3458"/>
    <w:rsid w:val="002F611B"/>
    <w:rsid w:val="003035C5"/>
    <w:rsid w:val="0030620A"/>
    <w:rsid w:val="00311FFC"/>
    <w:rsid w:val="00336403"/>
    <w:rsid w:val="00340C56"/>
    <w:rsid w:val="0034734A"/>
    <w:rsid w:val="00357E1A"/>
    <w:rsid w:val="0037648D"/>
    <w:rsid w:val="00393F03"/>
    <w:rsid w:val="00397674"/>
    <w:rsid w:val="003A3BC5"/>
    <w:rsid w:val="003A7E0F"/>
    <w:rsid w:val="003B17C7"/>
    <w:rsid w:val="003B1C7E"/>
    <w:rsid w:val="003C03CF"/>
    <w:rsid w:val="003D5AD6"/>
    <w:rsid w:val="0041066D"/>
    <w:rsid w:val="00416E84"/>
    <w:rsid w:val="004176BF"/>
    <w:rsid w:val="004501F7"/>
    <w:rsid w:val="00452102"/>
    <w:rsid w:val="00456AEC"/>
    <w:rsid w:val="00457A1C"/>
    <w:rsid w:val="00471FB0"/>
    <w:rsid w:val="004737CC"/>
    <w:rsid w:val="00485689"/>
    <w:rsid w:val="00486D29"/>
    <w:rsid w:val="004A76D4"/>
    <w:rsid w:val="004E67F9"/>
    <w:rsid w:val="005022E3"/>
    <w:rsid w:val="00510C26"/>
    <w:rsid w:val="00512860"/>
    <w:rsid w:val="00512E8F"/>
    <w:rsid w:val="00521C71"/>
    <w:rsid w:val="005270E8"/>
    <w:rsid w:val="0053520F"/>
    <w:rsid w:val="00566868"/>
    <w:rsid w:val="00573C96"/>
    <w:rsid w:val="00573CD7"/>
    <w:rsid w:val="0058215A"/>
    <w:rsid w:val="00584288"/>
    <w:rsid w:val="005A4A43"/>
    <w:rsid w:val="005A5654"/>
    <w:rsid w:val="005B00F9"/>
    <w:rsid w:val="005B4560"/>
    <w:rsid w:val="005C3D25"/>
    <w:rsid w:val="005E0C02"/>
    <w:rsid w:val="005F40DC"/>
    <w:rsid w:val="005F53E9"/>
    <w:rsid w:val="005F709D"/>
    <w:rsid w:val="0060038E"/>
    <w:rsid w:val="00627BAB"/>
    <w:rsid w:val="00642166"/>
    <w:rsid w:val="006431AB"/>
    <w:rsid w:val="00646359"/>
    <w:rsid w:val="00662182"/>
    <w:rsid w:val="00664E48"/>
    <w:rsid w:val="0068450E"/>
    <w:rsid w:val="006A2696"/>
    <w:rsid w:val="006A5327"/>
    <w:rsid w:val="006C019D"/>
    <w:rsid w:val="006C2DCF"/>
    <w:rsid w:val="006D2830"/>
    <w:rsid w:val="006E6698"/>
    <w:rsid w:val="006F1C6D"/>
    <w:rsid w:val="006F43CA"/>
    <w:rsid w:val="006F51E1"/>
    <w:rsid w:val="006F72C5"/>
    <w:rsid w:val="00703AB3"/>
    <w:rsid w:val="00704DCA"/>
    <w:rsid w:val="00704F0A"/>
    <w:rsid w:val="00727378"/>
    <w:rsid w:val="00730595"/>
    <w:rsid w:val="007309BC"/>
    <w:rsid w:val="00733ECB"/>
    <w:rsid w:val="0073592B"/>
    <w:rsid w:val="00740C4E"/>
    <w:rsid w:val="00753633"/>
    <w:rsid w:val="00763409"/>
    <w:rsid w:val="00765EA0"/>
    <w:rsid w:val="00766188"/>
    <w:rsid w:val="007718B9"/>
    <w:rsid w:val="00780063"/>
    <w:rsid w:val="007A0156"/>
    <w:rsid w:val="007A55AC"/>
    <w:rsid w:val="007C10BB"/>
    <w:rsid w:val="007C57EE"/>
    <w:rsid w:val="007D2A81"/>
    <w:rsid w:val="007F0882"/>
    <w:rsid w:val="007F3396"/>
    <w:rsid w:val="007F36AB"/>
    <w:rsid w:val="007F576E"/>
    <w:rsid w:val="0080557E"/>
    <w:rsid w:val="00811D82"/>
    <w:rsid w:val="008161CE"/>
    <w:rsid w:val="008168F8"/>
    <w:rsid w:val="00824C19"/>
    <w:rsid w:val="00842083"/>
    <w:rsid w:val="008504A8"/>
    <w:rsid w:val="008554F4"/>
    <w:rsid w:val="00884E09"/>
    <w:rsid w:val="00890076"/>
    <w:rsid w:val="00890917"/>
    <w:rsid w:val="00894513"/>
    <w:rsid w:val="008A06C1"/>
    <w:rsid w:val="008A26A1"/>
    <w:rsid w:val="008A7FF6"/>
    <w:rsid w:val="008D7B5C"/>
    <w:rsid w:val="008F5254"/>
    <w:rsid w:val="008F52D8"/>
    <w:rsid w:val="00912BC8"/>
    <w:rsid w:val="00925CD2"/>
    <w:rsid w:val="00927A98"/>
    <w:rsid w:val="00947515"/>
    <w:rsid w:val="00961E6C"/>
    <w:rsid w:val="00963F6F"/>
    <w:rsid w:val="00965831"/>
    <w:rsid w:val="009711BF"/>
    <w:rsid w:val="00991AF8"/>
    <w:rsid w:val="009A46C8"/>
    <w:rsid w:val="009A46C9"/>
    <w:rsid w:val="009B76E8"/>
    <w:rsid w:val="009C1F35"/>
    <w:rsid w:val="009D1D08"/>
    <w:rsid w:val="009E1A5F"/>
    <w:rsid w:val="009F25A8"/>
    <w:rsid w:val="009F41B4"/>
    <w:rsid w:val="009F6FE4"/>
    <w:rsid w:val="00A016E6"/>
    <w:rsid w:val="00A10F90"/>
    <w:rsid w:val="00A13BAC"/>
    <w:rsid w:val="00A15B8B"/>
    <w:rsid w:val="00A17DCE"/>
    <w:rsid w:val="00A21571"/>
    <w:rsid w:val="00A24675"/>
    <w:rsid w:val="00A2732E"/>
    <w:rsid w:val="00A27895"/>
    <w:rsid w:val="00A353E3"/>
    <w:rsid w:val="00A5324F"/>
    <w:rsid w:val="00A53532"/>
    <w:rsid w:val="00A54DDF"/>
    <w:rsid w:val="00A71513"/>
    <w:rsid w:val="00A80B4D"/>
    <w:rsid w:val="00A912A5"/>
    <w:rsid w:val="00A935A3"/>
    <w:rsid w:val="00A94366"/>
    <w:rsid w:val="00A95CEB"/>
    <w:rsid w:val="00AA6D69"/>
    <w:rsid w:val="00AC15F9"/>
    <w:rsid w:val="00AD1B23"/>
    <w:rsid w:val="00AD4B7E"/>
    <w:rsid w:val="00AE2250"/>
    <w:rsid w:val="00AE4B6E"/>
    <w:rsid w:val="00AF6036"/>
    <w:rsid w:val="00B00E38"/>
    <w:rsid w:val="00B056AD"/>
    <w:rsid w:val="00B10051"/>
    <w:rsid w:val="00B14B23"/>
    <w:rsid w:val="00B1525F"/>
    <w:rsid w:val="00B2032C"/>
    <w:rsid w:val="00B23C39"/>
    <w:rsid w:val="00B31B5F"/>
    <w:rsid w:val="00B3310B"/>
    <w:rsid w:val="00B41B99"/>
    <w:rsid w:val="00B41F96"/>
    <w:rsid w:val="00B535E4"/>
    <w:rsid w:val="00B54D03"/>
    <w:rsid w:val="00B60D54"/>
    <w:rsid w:val="00B81DE3"/>
    <w:rsid w:val="00B82446"/>
    <w:rsid w:val="00B849C2"/>
    <w:rsid w:val="00B907E3"/>
    <w:rsid w:val="00B9251C"/>
    <w:rsid w:val="00B93F68"/>
    <w:rsid w:val="00B96D57"/>
    <w:rsid w:val="00BA031A"/>
    <w:rsid w:val="00BA7203"/>
    <w:rsid w:val="00BB5361"/>
    <w:rsid w:val="00BB6747"/>
    <w:rsid w:val="00BC0570"/>
    <w:rsid w:val="00BE3D19"/>
    <w:rsid w:val="00BF0284"/>
    <w:rsid w:val="00BF37A6"/>
    <w:rsid w:val="00BF56DF"/>
    <w:rsid w:val="00C056FB"/>
    <w:rsid w:val="00C10CAC"/>
    <w:rsid w:val="00C15F74"/>
    <w:rsid w:val="00C224CA"/>
    <w:rsid w:val="00C26559"/>
    <w:rsid w:val="00C47F00"/>
    <w:rsid w:val="00C5307B"/>
    <w:rsid w:val="00C56903"/>
    <w:rsid w:val="00C649CD"/>
    <w:rsid w:val="00C6606F"/>
    <w:rsid w:val="00C6620A"/>
    <w:rsid w:val="00C740E6"/>
    <w:rsid w:val="00C758BE"/>
    <w:rsid w:val="00C80413"/>
    <w:rsid w:val="00C83E6D"/>
    <w:rsid w:val="00CB3039"/>
    <w:rsid w:val="00CD21AA"/>
    <w:rsid w:val="00CE5A63"/>
    <w:rsid w:val="00CE7A4E"/>
    <w:rsid w:val="00CF5631"/>
    <w:rsid w:val="00D056A2"/>
    <w:rsid w:val="00D07436"/>
    <w:rsid w:val="00D53F03"/>
    <w:rsid w:val="00D7441E"/>
    <w:rsid w:val="00D74B7A"/>
    <w:rsid w:val="00D751B6"/>
    <w:rsid w:val="00D774E4"/>
    <w:rsid w:val="00D903BC"/>
    <w:rsid w:val="00D92C5D"/>
    <w:rsid w:val="00D94D7C"/>
    <w:rsid w:val="00D962F8"/>
    <w:rsid w:val="00DA1F70"/>
    <w:rsid w:val="00DA35CC"/>
    <w:rsid w:val="00DC2F10"/>
    <w:rsid w:val="00DC6159"/>
    <w:rsid w:val="00DE0D1D"/>
    <w:rsid w:val="00E007C9"/>
    <w:rsid w:val="00E01A1D"/>
    <w:rsid w:val="00E02F6B"/>
    <w:rsid w:val="00E078D6"/>
    <w:rsid w:val="00E36C73"/>
    <w:rsid w:val="00E3728B"/>
    <w:rsid w:val="00E505DB"/>
    <w:rsid w:val="00E52610"/>
    <w:rsid w:val="00E53990"/>
    <w:rsid w:val="00E576A3"/>
    <w:rsid w:val="00E61C78"/>
    <w:rsid w:val="00E65621"/>
    <w:rsid w:val="00E67DC2"/>
    <w:rsid w:val="00E81819"/>
    <w:rsid w:val="00E86E95"/>
    <w:rsid w:val="00EA4D0B"/>
    <w:rsid w:val="00EB5140"/>
    <w:rsid w:val="00EB5528"/>
    <w:rsid w:val="00EC0A6F"/>
    <w:rsid w:val="00EC318B"/>
    <w:rsid w:val="00EC413D"/>
    <w:rsid w:val="00EC4835"/>
    <w:rsid w:val="00EC6D2A"/>
    <w:rsid w:val="00EE41A1"/>
    <w:rsid w:val="00EF641E"/>
    <w:rsid w:val="00F00BA6"/>
    <w:rsid w:val="00F121A5"/>
    <w:rsid w:val="00F1255B"/>
    <w:rsid w:val="00F16A08"/>
    <w:rsid w:val="00F20B41"/>
    <w:rsid w:val="00F23356"/>
    <w:rsid w:val="00F23920"/>
    <w:rsid w:val="00F377E6"/>
    <w:rsid w:val="00F50987"/>
    <w:rsid w:val="00F651F9"/>
    <w:rsid w:val="00F701B2"/>
    <w:rsid w:val="00F97A3D"/>
    <w:rsid w:val="00FB27C4"/>
    <w:rsid w:val="00FC60C5"/>
    <w:rsid w:val="00FF42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45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AC"/>
  </w:style>
  <w:style w:type="paragraph" w:styleId="Heading1">
    <w:name w:val="heading 1"/>
    <w:basedOn w:val="Normal"/>
    <w:next w:val="Normal"/>
    <w:link w:val="Heading1Char"/>
    <w:qFormat/>
    <w:rsid w:val="00D056A2"/>
    <w:pPr>
      <w:keepNext/>
      <w:widowControl/>
      <w:numPr>
        <w:numId w:val="3"/>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qFormat/>
    <w:rsid w:val="00D056A2"/>
    <w:pPr>
      <w:keepNext/>
      <w:widowControl/>
      <w:numPr>
        <w:ilvl w:val="1"/>
        <w:numId w:val="3"/>
      </w:numPr>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D056A2"/>
    <w:pPr>
      <w:keepNext/>
      <w:widowControl/>
      <w:numPr>
        <w:ilvl w:val="2"/>
        <w:numId w:val="3"/>
      </w:numPr>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D056A2"/>
    <w:pPr>
      <w:keepNext/>
      <w:widowControl/>
      <w:numPr>
        <w:ilvl w:val="3"/>
        <w:numId w:val="3"/>
      </w:numPr>
      <w:autoSpaceDE w:val="0"/>
      <w:autoSpaceDN w:val="0"/>
      <w:spacing w:before="240" w:after="60" w:line="240" w:lineRule="auto"/>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D056A2"/>
    <w:pPr>
      <w:widowControl/>
      <w:numPr>
        <w:ilvl w:val="4"/>
        <w:numId w:val="3"/>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D056A2"/>
    <w:pPr>
      <w:widowControl/>
      <w:numPr>
        <w:ilvl w:val="5"/>
        <w:numId w:val="3"/>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D056A2"/>
    <w:pPr>
      <w:widowControl/>
      <w:numPr>
        <w:ilvl w:val="6"/>
        <w:numId w:val="3"/>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D056A2"/>
    <w:pPr>
      <w:widowControl/>
      <w:numPr>
        <w:ilvl w:val="7"/>
        <w:numId w:val="3"/>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D056A2"/>
    <w:pPr>
      <w:widowControl/>
      <w:numPr>
        <w:ilvl w:val="8"/>
        <w:numId w:val="3"/>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F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6FE4"/>
    <w:rPr>
      <w:rFonts w:ascii="Segoe UI" w:hAnsi="Segoe UI" w:cs="Segoe UI"/>
      <w:sz w:val="18"/>
      <w:szCs w:val="18"/>
    </w:rPr>
  </w:style>
  <w:style w:type="paragraph" w:styleId="NormalWeb">
    <w:name w:val="Normal (Web)"/>
    <w:basedOn w:val="Normal"/>
    <w:uiPriority w:val="99"/>
    <w:unhideWhenUsed/>
    <w:rsid w:val="00824C19"/>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stern">
    <w:name w:val="western"/>
    <w:basedOn w:val="Normal"/>
    <w:rsid w:val="00A71513"/>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5140"/>
    <w:pPr>
      <w:ind w:left="720"/>
      <w:contextualSpacing/>
    </w:pPr>
  </w:style>
  <w:style w:type="paragraph" w:styleId="Caption">
    <w:name w:val="caption"/>
    <w:basedOn w:val="Normal"/>
    <w:next w:val="Normal"/>
    <w:qFormat/>
    <w:rsid w:val="00A13BAC"/>
    <w:pPr>
      <w:widowControl/>
      <w:autoSpaceDE w:val="0"/>
      <w:autoSpaceDN w:val="0"/>
      <w:spacing w:after="0" w:line="240" w:lineRule="auto"/>
    </w:pPr>
    <w:rPr>
      <w:rFonts w:ascii="Times New Roman" w:eastAsia="Times New Roman" w:hAnsi="Times New Roman" w:cs="Times New Roman"/>
      <w:b/>
      <w:bCs/>
      <w:sz w:val="20"/>
      <w:szCs w:val="20"/>
    </w:rPr>
  </w:style>
  <w:style w:type="paragraph" w:customStyle="1" w:styleId="IndexTerms">
    <w:name w:val="IndexTerms"/>
    <w:basedOn w:val="Normal"/>
    <w:next w:val="Normal"/>
    <w:rsid w:val="00D056A2"/>
    <w:pPr>
      <w:widowControl/>
      <w:autoSpaceDE w:val="0"/>
      <w:autoSpaceDN w:val="0"/>
      <w:spacing w:after="0" w:line="240" w:lineRule="auto"/>
      <w:ind w:firstLine="202"/>
      <w:jc w:val="both"/>
    </w:pPr>
    <w:rPr>
      <w:rFonts w:ascii="Times New Roman" w:eastAsia="Times New Roman" w:hAnsi="Times New Roman" w:cs="Times New Roman"/>
      <w:b/>
      <w:bCs/>
      <w:sz w:val="18"/>
      <w:szCs w:val="18"/>
    </w:rPr>
  </w:style>
  <w:style w:type="character" w:customStyle="1" w:styleId="Heading1Char">
    <w:name w:val="Heading 1 Char"/>
    <w:basedOn w:val="DefaultParagraphFont"/>
    <w:link w:val="Heading1"/>
    <w:rsid w:val="00D056A2"/>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D056A2"/>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D056A2"/>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D056A2"/>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D056A2"/>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D056A2"/>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D056A2"/>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D056A2"/>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D056A2"/>
    <w:rPr>
      <w:rFonts w:ascii="Times New Roman" w:eastAsia="Times New Roman" w:hAnsi="Times New Roman" w:cs="Times New Roman"/>
      <w:sz w:val="16"/>
      <w:szCs w:val="16"/>
    </w:rPr>
  </w:style>
  <w:style w:type="character" w:customStyle="1" w:styleId="mw-headline">
    <w:name w:val="mw-headline"/>
    <w:basedOn w:val="DefaultParagraphFont"/>
    <w:rsid w:val="00DA35CC"/>
  </w:style>
  <w:style w:type="character" w:styleId="Hyperlink">
    <w:name w:val="Hyperlink"/>
    <w:basedOn w:val="DefaultParagraphFont"/>
    <w:uiPriority w:val="99"/>
    <w:unhideWhenUsed/>
    <w:rsid w:val="00DA35CC"/>
    <w:rPr>
      <w:color w:val="0000FF"/>
      <w:u w:val="single"/>
    </w:rPr>
  </w:style>
  <w:style w:type="table" w:styleId="TableGrid">
    <w:name w:val="Table Grid"/>
    <w:basedOn w:val="TableNormal"/>
    <w:uiPriority w:val="59"/>
    <w:rsid w:val="004501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F72C5"/>
    <w:rPr>
      <w:sz w:val="16"/>
      <w:szCs w:val="16"/>
    </w:rPr>
  </w:style>
  <w:style w:type="paragraph" w:styleId="CommentText">
    <w:name w:val="annotation text"/>
    <w:basedOn w:val="Normal"/>
    <w:link w:val="CommentTextChar"/>
    <w:uiPriority w:val="99"/>
    <w:unhideWhenUsed/>
    <w:rsid w:val="006F72C5"/>
    <w:pPr>
      <w:spacing w:line="240" w:lineRule="auto"/>
    </w:pPr>
    <w:rPr>
      <w:sz w:val="20"/>
      <w:szCs w:val="20"/>
    </w:rPr>
  </w:style>
  <w:style w:type="character" w:customStyle="1" w:styleId="CommentTextChar">
    <w:name w:val="Comment Text Char"/>
    <w:basedOn w:val="DefaultParagraphFont"/>
    <w:link w:val="CommentText"/>
    <w:uiPriority w:val="99"/>
    <w:rsid w:val="006F72C5"/>
    <w:rPr>
      <w:sz w:val="20"/>
      <w:szCs w:val="20"/>
    </w:rPr>
  </w:style>
  <w:style w:type="paragraph" w:styleId="CommentSubject">
    <w:name w:val="annotation subject"/>
    <w:basedOn w:val="CommentText"/>
    <w:next w:val="CommentText"/>
    <w:link w:val="CommentSubjectChar"/>
    <w:uiPriority w:val="99"/>
    <w:semiHidden/>
    <w:unhideWhenUsed/>
    <w:rsid w:val="006F72C5"/>
    <w:rPr>
      <w:b/>
      <w:bCs/>
    </w:rPr>
  </w:style>
  <w:style w:type="character" w:customStyle="1" w:styleId="CommentSubjectChar">
    <w:name w:val="Comment Subject Char"/>
    <w:basedOn w:val="CommentTextChar"/>
    <w:link w:val="CommentSubject"/>
    <w:uiPriority w:val="99"/>
    <w:semiHidden/>
    <w:rsid w:val="006F72C5"/>
    <w:rPr>
      <w:b/>
      <w:bCs/>
      <w:sz w:val="20"/>
      <w:szCs w:val="20"/>
    </w:rPr>
  </w:style>
  <w:style w:type="character" w:customStyle="1" w:styleId="fdbck">
    <w:name w:val="fdbck"/>
    <w:basedOn w:val="DefaultParagraphFont"/>
    <w:rsid w:val="00E007C9"/>
  </w:style>
  <w:style w:type="paragraph" w:styleId="Revision">
    <w:name w:val="Revision"/>
    <w:hidden/>
    <w:uiPriority w:val="99"/>
    <w:semiHidden/>
    <w:rsid w:val="008A7FF6"/>
    <w:pPr>
      <w:widowControl/>
      <w:spacing w:after="0" w:line="240" w:lineRule="auto"/>
    </w:pPr>
  </w:style>
  <w:style w:type="paragraph" w:styleId="Header">
    <w:name w:val="header"/>
    <w:basedOn w:val="Normal"/>
    <w:link w:val="HeaderChar"/>
    <w:uiPriority w:val="99"/>
    <w:unhideWhenUsed/>
    <w:rsid w:val="00A01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E6"/>
  </w:style>
  <w:style w:type="paragraph" w:styleId="Footer">
    <w:name w:val="footer"/>
    <w:basedOn w:val="Normal"/>
    <w:link w:val="FooterChar"/>
    <w:uiPriority w:val="99"/>
    <w:unhideWhenUsed/>
    <w:rsid w:val="00A01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E6"/>
  </w:style>
  <w:style w:type="character" w:customStyle="1" w:styleId="UnresolvedMention">
    <w:name w:val="Unresolved Mention"/>
    <w:basedOn w:val="DefaultParagraphFont"/>
    <w:uiPriority w:val="99"/>
    <w:semiHidden/>
    <w:unhideWhenUsed/>
    <w:rsid w:val="0060038E"/>
    <w:rPr>
      <w:color w:val="605E5C"/>
      <w:shd w:val="clear" w:color="auto" w:fill="E1DFDD"/>
    </w:rPr>
  </w:style>
  <w:style w:type="character" w:styleId="FollowedHyperlink">
    <w:name w:val="FollowedHyperlink"/>
    <w:basedOn w:val="DefaultParagraphFont"/>
    <w:uiPriority w:val="99"/>
    <w:semiHidden/>
    <w:unhideWhenUsed/>
    <w:rsid w:val="006A269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AC"/>
  </w:style>
  <w:style w:type="paragraph" w:styleId="Heading1">
    <w:name w:val="heading 1"/>
    <w:basedOn w:val="Normal"/>
    <w:next w:val="Normal"/>
    <w:link w:val="Heading1Char"/>
    <w:qFormat/>
    <w:rsid w:val="00D056A2"/>
    <w:pPr>
      <w:keepNext/>
      <w:widowControl/>
      <w:numPr>
        <w:numId w:val="3"/>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qFormat/>
    <w:rsid w:val="00D056A2"/>
    <w:pPr>
      <w:keepNext/>
      <w:widowControl/>
      <w:numPr>
        <w:ilvl w:val="1"/>
        <w:numId w:val="3"/>
      </w:numPr>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D056A2"/>
    <w:pPr>
      <w:keepNext/>
      <w:widowControl/>
      <w:numPr>
        <w:ilvl w:val="2"/>
        <w:numId w:val="3"/>
      </w:numPr>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D056A2"/>
    <w:pPr>
      <w:keepNext/>
      <w:widowControl/>
      <w:numPr>
        <w:ilvl w:val="3"/>
        <w:numId w:val="3"/>
      </w:numPr>
      <w:autoSpaceDE w:val="0"/>
      <w:autoSpaceDN w:val="0"/>
      <w:spacing w:before="240" w:after="60" w:line="240" w:lineRule="auto"/>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D056A2"/>
    <w:pPr>
      <w:widowControl/>
      <w:numPr>
        <w:ilvl w:val="4"/>
        <w:numId w:val="3"/>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D056A2"/>
    <w:pPr>
      <w:widowControl/>
      <w:numPr>
        <w:ilvl w:val="5"/>
        <w:numId w:val="3"/>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D056A2"/>
    <w:pPr>
      <w:widowControl/>
      <w:numPr>
        <w:ilvl w:val="6"/>
        <w:numId w:val="3"/>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D056A2"/>
    <w:pPr>
      <w:widowControl/>
      <w:numPr>
        <w:ilvl w:val="7"/>
        <w:numId w:val="3"/>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D056A2"/>
    <w:pPr>
      <w:widowControl/>
      <w:numPr>
        <w:ilvl w:val="8"/>
        <w:numId w:val="3"/>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F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6FE4"/>
    <w:rPr>
      <w:rFonts w:ascii="Segoe UI" w:hAnsi="Segoe UI" w:cs="Segoe UI"/>
      <w:sz w:val="18"/>
      <w:szCs w:val="18"/>
    </w:rPr>
  </w:style>
  <w:style w:type="paragraph" w:styleId="NormalWeb">
    <w:name w:val="Normal (Web)"/>
    <w:basedOn w:val="Normal"/>
    <w:uiPriority w:val="99"/>
    <w:unhideWhenUsed/>
    <w:rsid w:val="00824C19"/>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stern">
    <w:name w:val="western"/>
    <w:basedOn w:val="Normal"/>
    <w:rsid w:val="00A71513"/>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5140"/>
    <w:pPr>
      <w:ind w:left="720"/>
      <w:contextualSpacing/>
    </w:pPr>
  </w:style>
  <w:style w:type="paragraph" w:styleId="Caption">
    <w:name w:val="caption"/>
    <w:basedOn w:val="Normal"/>
    <w:next w:val="Normal"/>
    <w:qFormat/>
    <w:rsid w:val="00A13BAC"/>
    <w:pPr>
      <w:widowControl/>
      <w:autoSpaceDE w:val="0"/>
      <w:autoSpaceDN w:val="0"/>
      <w:spacing w:after="0" w:line="240" w:lineRule="auto"/>
    </w:pPr>
    <w:rPr>
      <w:rFonts w:ascii="Times New Roman" w:eastAsia="Times New Roman" w:hAnsi="Times New Roman" w:cs="Times New Roman"/>
      <w:b/>
      <w:bCs/>
      <w:sz w:val="20"/>
      <w:szCs w:val="20"/>
    </w:rPr>
  </w:style>
  <w:style w:type="paragraph" w:customStyle="1" w:styleId="IndexTerms">
    <w:name w:val="IndexTerms"/>
    <w:basedOn w:val="Normal"/>
    <w:next w:val="Normal"/>
    <w:rsid w:val="00D056A2"/>
    <w:pPr>
      <w:widowControl/>
      <w:autoSpaceDE w:val="0"/>
      <w:autoSpaceDN w:val="0"/>
      <w:spacing w:after="0" w:line="240" w:lineRule="auto"/>
      <w:ind w:firstLine="202"/>
      <w:jc w:val="both"/>
    </w:pPr>
    <w:rPr>
      <w:rFonts w:ascii="Times New Roman" w:eastAsia="Times New Roman" w:hAnsi="Times New Roman" w:cs="Times New Roman"/>
      <w:b/>
      <w:bCs/>
      <w:sz w:val="18"/>
      <w:szCs w:val="18"/>
    </w:rPr>
  </w:style>
  <w:style w:type="character" w:customStyle="1" w:styleId="Heading1Char">
    <w:name w:val="Heading 1 Char"/>
    <w:basedOn w:val="DefaultParagraphFont"/>
    <w:link w:val="Heading1"/>
    <w:rsid w:val="00D056A2"/>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D056A2"/>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D056A2"/>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D056A2"/>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D056A2"/>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D056A2"/>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D056A2"/>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D056A2"/>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D056A2"/>
    <w:rPr>
      <w:rFonts w:ascii="Times New Roman" w:eastAsia="Times New Roman" w:hAnsi="Times New Roman" w:cs="Times New Roman"/>
      <w:sz w:val="16"/>
      <w:szCs w:val="16"/>
    </w:rPr>
  </w:style>
  <w:style w:type="character" w:customStyle="1" w:styleId="mw-headline">
    <w:name w:val="mw-headline"/>
    <w:basedOn w:val="DefaultParagraphFont"/>
    <w:rsid w:val="00DA35CC"/>
  </w:style>
  <w:style w:type="character" w:styleId="Hyperlink">
    <w:name w:val="Hyperlink"/>
    <w:basedOn w:val="DefaultParagraphFont"/>
    <w:uiPriority w:val="99"/>
    <w:unhideWhenUsed/>
    <w:rsid w:val="00DA35CC"/>
    <w:rPr>
      <w:color w:val="0000FF"/>
      <w:u w:val="single"/>
    </w:rPr>
  </w:style>
  <w:style w:type="table" w:styleId="TableGrid">
    <w:name w:val="Table Grid"/>
    <w:basedOn w:val="TableNormal"/>
    <w:uiPriority w:val="59"/>
    <w:rsid w:val="004501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F72C5"/>
    <w:rPr>
      <w:sz w:val="16"/>
      <w:szCs w:val="16"/>
    </w:rPr>
  </w:style>
  <w:style w:type="paragraph" w:styleId="CommentText">
    <w:name w:val="annotation text"/>
    <w:basedOn w:val="Normal"/>
    <w:link w:val="CommentTextChar"/>
    <w:uiPriority w:val="99"/>
    <w:unhideWhenUsed/>
    <w:rsid w:val="006F72C5"/>
    <w:pPr>
      <w:spacing w:line="240" w:lineRule="auto"/>
    </w:pPr>
    <w:rPr>
      <w:sz w:val="20"/>
      <w:szCs w:val="20"/>
    </w:rPr>
  </w:style>
  <w:style w:type="character" w:customStyle="1" w:styleId="CommentTextChar">
    <w:name w:val="Comment Text Char"/>
    <w:basedOn w:val="DefaultParagraphFont"/>
    <w:link w:val="CommentText"/>
    <w:uiPriority w:val="99"/>
    <w:rsid w:val="006F72C5"/>
    <w:rPr>
      <w:sz w:val="20"/>
      <w:szCs w:val="20"/>
    </w:rPr>
  </w:style>
  <w:style w:type="paragraph" w:styleId="CommentSubject">
    <w:name w:val="annotation subject"/>
    <w:basedOn w:val="CommentText"/>
    <w:next w:val="CommentText"/>
    <w:link w:val="CommentSubjectChar"/>
    <w:uiPriority w:val="99"/>
    <w:semiHidden/>
    <w:unhideWhenUsed/>
    <w:rsid w:val="006F72C5"/>
    <w:rPr>
      <w:b/>
      <w:bCs/>
    </w:rPr>
  </w:style>
  <w:style w:type="character" w:customStyle="1" w:styleId="CommentSubjectChar">
    <w:name w:val="Comment Subject Char"/>
    <w:basedOn w:val="CommentTextChar"/>
    <w:link w:val="CommentSubject"/>
    <w:uiPriority w:val="99"/>
    <w:semiHidden/>
    <w:rsid w:val="006F72C5"/>
    <w:rPr>
      <w:b/>
      <w:bCs/>
      <w:sz w:val="20"/>
      <w:szCs w:val="20"/>
    </w:rPr>
  </w:style>
  <w:style w:type="character" w:customStyle="1" w:styleId="fdbck">
    <w:name w:val="fdbck"/>
    <w:basedOn w:val="DefaultParagraphFont"/>
    <w:rsid w:val="00E007C9"/>
  </w:style>
  <w:style w:type="paragraph" w:styleId="Revision">
    <w:name w:val="Revision"/>
    <w:hidden/>
    <w:uiPriority w:val="99"/>
    <w:semiHidden/>
    <w:rsid w:val="008A7FF6"/>
    <w:pPr>
      <w:widowControl/>
      <w:spacing w:after="0" w:line="240" w:lineRule="auto"/>
    </w:pPr>
  </w:style>
  <w:style w:type="paragraph" w:styleId="Header">
    <w:name w:val="header"/>
    <w:basedOn w:val="Normal"/>
    <w:link w:val="HeaderChar"/>
    <w:uiPriority w:val="99"/>
    <w:unhideWhenUsed/>
    <w:rsid w:val="00A01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E6"/>
  </w:style>
  <w:style w:type="paragraph" w:styleId="Footer">
    <w:name w:val="footer"/>
    <w:basedOn w:val="Normal"/>
    <w:link w:val="FooterChar"/>
    <w:uiPriority w:val="99"/>
    <w:unhideWhenUsed/>
    <w:rsid w:val="00A01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E6"/>
  </w:style>
  <w:style w:type="character" w:customStyle="1" w:styleId="UnresolvedMention">
    <w:name w:val="Unresolved Mention"/>
    <w:basedOn w:val="DefaultParagraphFont"/>
    <w:uiPriority w:val="99"/>
    <w:semiHidden/>
    <w:unhideWhenUsed/>
    <w:rsid w:val="0060038E"/>
    <w:rPr>
      <w:color w:val="605E5C"/>
      <w:shd w:val="clear" w:color="auto" w:fill="E1DFDD"/>
    </w:rPr>
  </w:style>
  <w:style w:type="character" w:styleId="FollowedHyperlink">
    <w:name w:val="FollowedHyperlink"/>
    <w:basedOn w:val="DefaultParagraphFont"/>
    <w:uiPriority w:val="99"/>
    <w:semiHidden/>
    <w:unhideWhenUsed/>
    <w:rsid w:val="006A26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22628">
      <w:bodyDiv w:val="1"/>
      <w:marLeft w:val="0"/>
      <w:marRight w:val="0"/>
      <w:marTop w:val="0"/>
      <w:marBottom w:val="0"/>
      <w:divBdr>
        <w:top w:val="none" w:sz="0" w:space="0" w:color="auto"/>
        <w:left w:val="none" w:sz="0" w:space="0" w:color="auto"/>
        <w:bottom w:val="none" w:sz="0" w:space="0" w:color="auto"/>
        <w:right w:val="none" w:sz="0" w:space="0" w:color="auto"/>
      </w:divBdr>
      <w:divsChild>
        <w:div w:id="92827870">
          <w:marLeft w:val="0"/>
          <w:marRight w:val="0"/>
          <w:marTop w:val="0"/>
          <w:marBottom w:val="0"/>
          <w:divBdr>
            <w:top w:val="none" w:sz="0" w:space="0" w:color="auto"/>
            <w:left w:val="none" w:sz="0" w:space="0" w:color="auto"/>
            <w:bottom w:val="none" w:sz="0" w:space="0" w:color="auto"/>
            <w:right w:val="none" w:sz="0" w:space="0" w:color="auto"/>
          </w:divBdr>
          <w:divsChild>
            <w:div w:id="1369453361">
              <w:marLeft w:val="0"/>
              <w:marRight w:val="0"/>
              <w:marTop w:val="0"/>
              <w:marBottom w:val="0"/>
              <w:divBdr>
                <w:top w:val="none" w:sz="0" w:space="0" w:color="auto"/>
                <w:left w:val="none" w:sz="0" w:space="0" w:color="auto"/>
                <w:bottom w:val="none" w:sz="0" w:space="0" w:color="auto"/>
                <w:right w:val="none" w:sz="0" w:space="0" w:color="auto"/>
              </w:divBdr>
              <w:divsChild>
                <w:div w:id="13851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808206">
      <w:bodyDiv w:val="1"/>
      <w:marLeft w:val="0"/>
      <w:marRight w:val="0"/>
      <w:marTop w:val="0"/>
      <w:marBottom w:val="0"/>
      <w:divBdr>
        <w:top w:val="none" w:sz="0" w:space="0" w:color="auto"/>
        <w:left w:val="none" w:sz="0" w:space="0" w:color="auto"/>
        <w:bottom w:val="none" w:sz="0" w:space="0" w:color="auto"/>
        <w:right w:val="none" w:sz="0" w:space="0" w:color="auto"/>
      </w:divBdr>
    </w:div>
    <w:div w:id="302855217">
      <w:bodyDiv w:val="1"/>
      <w:marLeft w:val="0"/>
      <w:marRight w:val="0"/>
      <w:marTop w:val="0"/>
      <w:marBottom w:val="0"/>
      <w:divBdr>
        <w:top w:val="none" w:sz="0" w:space="0" w:color="auto"/>
        <w:left w:val="none" w:sz="0" w:space="0" w:color="auto"/>
        <w:bottom w:val="none" w:sz="0" w:space="0" w:color="auto"/>
        <w:right w:val="none" w:sz="0" w:space="0" w:color="auto"/>
      </w:divBdr>
    </w:div>
    <w:div w:id="361134101">
      <w:bodyDiv w:val="1"/>
      <w:marLeft w:val="0"/>
      <w:marRight w:val="0"/>
      <w:marTop w:val="0"/>
      <w:marBottom w:val="0"/>
      <w:divBdr>
        <w:top w:val="none" w:sz="0" w:space="0" w:color="auto"/>
        <w:left w:val="none" w:sz="0" w:space="0" w:color="auto"/>
        <w:bottom w:val="none" w:sz="0" w:space="0" w:color="auto"/>
        <w:right w:val="none" w:sz="0" w:space="0" w:color="auto"/>
      </w:divBdr>
      <w:divsChild>
        <w:div w:id="189994540">
          <w:marLeft w:val="0"/>
          <w:marRight w:val="0"/>
          <w:marTop w:val="0"/>
          <w:marBottom w:val="0"/>
          <w:divBdr>
            <w:top w:val="none" w:sz="0" w:space="0" w:color="auto"/>
            <w:left w:val="none" w:sz="0" w:space="0" w:color="auto"/>
            <w:bottom w:val="none" w:sz="0" w:space="0" w:color="auto"/>
            <w:right w:val="none" w:sz="0" w:space="0" w:color="auto"/>
          </w:divBdr>
          <w:divsChild>
            <w:div w:id="1609311678">
              <w:marLeft w:val="0"/>
              <w:marRight w:val="0"/>
              <w:marTop w:val="0"/>
              <w:marBottom w:val="0"/>
              <w:divBdr>
                <w:top w:val="none" w:sz="0" w:space="0" w:color="auto"/>
                <w:left w:val="none" w:sz="0" w:space="0" w:color="auto"/>
                <w:bottom w:val="none" w:sz="0" w:space="0" w:color="auto"/>
                <w:right w:val="none" w:sz="0" w:space="0" w:color="auto"/>
              </w:divBdr>
            </w:div>
            <w:div w:id="1781030907">
              <w:marLeft w:val="0"/>
              <w:marRight w:val="0"/>
              <w:marTop w:val="0"/>
              <w:marBottom w:val="0"/>
              <w:divBdr>
                <w:top w:val="none" w:sz="0" w:space="0" w:color="auto"/>
                <w:left w:val="none" w:sz="0" w:space="0" w:color="auto"/>
                <w:bottom w:val="none" w:sz="0" w:space="0" w:color="auto"/>
                <w:right w:val="none" w:sz="0" w:space="0" w:color="auto"/>
              </w:divBdr>
            </w:div>
            <w:div w:id="1231386961">
              <w:marLeft w:val="0"/>
              <w:marRight w:val="0"/>
              <w:marTop w:val="0"/>
              <w:marBottom w:val="0"/>
              <w:divBdr>
                <w:top w:val="none" w:sz="0" w:space="0" w:color="auto"/>
                <w:left w:val="none" w:sz="0" w:space="0" w:color="auto"/>
                <w:bottom w:val="none" w:sz="0" w:space="0" w:color="auto"/>
                <w:right w:val="none" w:sz="0" w:space="0" w:color="auto"/>
              </w:divBdr>
            </w:div>
            <w:div w:id="975912345">
              <w:marLeft w:val="0"/>
              <w:marRight w:val="0"/>
              <w:marTop w:val="0"/>
              <w:marBottom w:val="0"/>
              <w:divBdr>
                <w:top w:val="none" w:sz="0" w:space="0" w:color="auto"/>
                <w:left w:val="none" w:sz="0" w:space="0" w:color="auto"/>
                <w:bottom w:val="none" w:sz="0" w:space="0" w:color="auto"/>
                <w:right w:val="none" w:sz="0" w:space="0" w:color="auto"/>
              </w:divBdr>
            </w:div>
            <w:div w:id="891769081">
              <w:marLeft w:val="0"/>
              <w:marRight w:val="0"/>
              <w:marTop w:val="0"/>
              <w:marBottom w:val="0"/>
              <w:divBdr>
                <w:top w:val="none" w:sz="0" w:space="0" w:color="auto"/>
                <w:left w:val="none" w:sz="0" w:space="0" w:color="auto"/>
                <w:bottom w:val="none" w:sz="0" w:space="0" w:color="auto"/>
                <w:right w:val="none" w:sz="0" w:space="0" w:color="auto"/>
              </w:divBdr>
            </w:div>
            <w:div w:id="1957757803">
              <w:marLeft w:val="0"/>
              <w:marRight w:val="0"/>
              <w:marTop w:val="0"/>
              <w:marBottom w:val="0"/>
              <w:divBdr>
                <w:top w:val="none" w:sz="0" w:space="0" w:color="auto"/>
                <w:left w:val="none" w:sz="0" w:space="0" w:color="auto"/>
                <w:bottom w:val="none" w:sz="0" w:space="0" w:color="auto"/>
                <w:right w:val="none" w:sz="0" w:space="0" w:color="auto"/>
              </w:divBdr>
            </w:div>
            <w:div w:id="381903168">
              <w:marLeft w:val="0"/>
              <w:marRight w:val="0"/>
              <w:marTop w:val="0"/>
              <w:marBottom w:val="0"/>
              <w:divBdr>
                <w:top w:val="none" w:sz="0" w:space="0" w:color="auto"/>
                <w:left w:val="none" w:sz="0" w:space="0" w:color="auto"/>
                <w:bottom w:val="none" w:sz="0" w:space="0" w:color="auto"/>
                <w:right w:val="none" w:sz="0" w:space="0" w:color="auto"/>
              </w:divBdr>
            </w:div>
            <w:div w:id="16128063">
              <w:marLeft w:val="0"/>
              <w:marRight w:val="0"/>
              <w:marTop w:val="0"/>
              <w:marBottom w:val="0"/>
              <w:divBdr>
                <w:top w:val="none" w:sz="0" w:space="0" w:color="auto"/>
                <w:left w:val="none" w:sz="0" w:space="0" w:color="auto"/>
                <w:bottom w:val="none" w:sz="0" w:space="0" w:color="auto"/>
                <w:right w:val="none" w:sz="0" w:space="0" w:color="auto"/>
              </w:divBdr>
            </w:div>
            <w:div w:id="950628372">
              <w:marLeft w:val="0"/>
              <w:marRight w:val="0"/>
              <w:marTop w:val="0"/>
              <w:marBottom w:val="0"/>
              <w:divBdr>
                <w:top w:val="none" w:sz="0" w:space="0" w:color="auto"/>
                <w:left w:val="none" w:sz="0" w:space="0" w:color="auto"/>
                <w:bottom w:val="none" w:sz="0" w:space="0" w:color="auto"/>
                <w:right w:val="none" w:sz="0" w:space="0" w:color="auto"/>
              </w:divBdr>
            </w:div>
            <w:div w:id="1396853759">
              <w:marLeft w:val="0"/>
              <w:marRight w:val="0"/>
              <w:marTop w:val="0"/>
              <w:marBottom w:val="0"/>
              <w:divBdr>
                <w:top w:val="none" w:sz="0" w:space="0" w:color="auto"/>
                <w:left w:val="none" w:sz="0" w:space="0" w:color="auto"/>
                <w:bottom w:val="none" w:sz="0" w:space="0" w:color="auto"/>
                <w:right w:val="none" w:sz="0" w:space="0" w:color="auto"/>
              </w:divBdr>
            </w:div>
            <w:div w:id="264701417">
              <w:marLeft w:val="0"/>
              <w:marRight w:val="0"/>
              <w:marTop w:val="0"/>
              <w:marBottom w:val="0"/>
              <w:divBdr>
                <w:top w:val="none" w:sz="0" w:space="0" w:color="auto"/>
                <w:left w:val="none" w:sz="0" w:space="0" w:color="auto"/>
                <w:bottom w:val="none" w:sz="0" w:space="0" w:color="auto"/>
                <w:right w:val="none" w:sz="0" w:space="0" w:color="auto"/>
              </w:divBdr>
            </w:div>
            <w:div w:id="1264414531">
              <w:marLeft w:val="0"/>
              <w:marRight w:val="0"/>
              <w:marTop w:val="0"/>
              <w:marBottom w:val="0"/>
              <w:divBdr>
                <w:top w:val="none" w:sz="0" w:space="0" w:color="auto"/>
                <w:left w:val="none" w:sz="0" w:space="0" w:color="auto"/>
                <w:bottom w:val="none" w:sz="0" w:space="0" w:color="auto"/>
                <w:right w:val="none" w:sz="0" w:space="0" w:color="auto"/>
              </w:divBdr>
            </w:div>
            <w:div w:id="140315423">
              <w:marLeft w:val="0"/>
              <w:marRight w:val="0"/>
              <w:marTop w:val="0"/>
              <w:marBottom w:val="0"/>
              <w:divBdr>
                <w:top w:val="none" w:sz="0" w:space="0" w:color="auto"/>
                <w:left w:val="none" w:sz="0" w:space="0" w:color="auto"/>
                <w:bottom w:val="none" w:sz="0" w:space="0" w:color="auto"/>
                <w:right w:val="none" w:sz="0" w:space="0" w:color="auto"/>
              </w:divBdr>
            </w:div>
            <w:div w:id="1094979476">
              <w:marLeft w:val="0"/>
              <w:marRight w:val="0"/>
              <w:marTop w:val="0"/>
              <w:marBottom w:val="0"/>
              <w:divBdr>
                <w:top w:val="none" w:sz="0" w:space="0" w:color="auto"/>
                <w:left w:val="none" w:sz="0" w:space="0" w:color="auto"/>
                <w:bottom w:val="none" w:sz="0" w:space="0" w:color="auto"/>
                <w:right w:val="none" w:sz="0" w:space="0" w:color="auto"/>
              </w:divBdr>
            </w:div>
            <w:div w:id="677580509">
              <w:marLeft w:val="0"/>
              <w:marRight w:val="0"/>
              <w:marTop w:val="0"/>
              <w:marBottom w:val="0"/>
              <w:divBdr>
                <w:top w:val="none" w:sz="0" w:space="0" w:color="auto"/>
                <w:left w:val="none" w:sz="0" w:space="0" w:color="auto"/>
                <w:bottom w:val="none" w:sz="0" w:space="0" w:color="auto"/>
                <w:right w:val="none" w:sz="0" w:space="0" w:color="auto"/>
              </w:divBdr>
            </w:div>
            <w:div w:id="1398941913">
              <w:marLeft w:val="0"/>
              <w:marRight w:val="0"/>
              <w:marTop w:val="0"/>
              <w:marBottom w:val="0"/>
              <w:divBdr>
                <w:top w:val="none" w:sz="0" w:space="0" w:color="auto"/>
                <w:left w:val="none" w:sz="0" w:space="0" w:color="auto"/>
                <w:bottom w:val="none" w:sz="0" w:space="0" w:color="auto"/>
                <w:right w:val="none" w:sz="0" w:space="0" w:color="auto"/>
              </w:divBdr>
            </w:div>
            <w:div w:id="748507479">
              <w:marLeft w:val="0"/>
              <w:marRight w:val="0"/>
              <w:marTop w:val="0"/>
              <w:marBottom w:val="0"/>
              <w:divBdr>
                <w:top w:val="none" w:sz="0" w:space="0" w:color="auto"/>
                <w:left w:val="none" w:sz="0" w:space="0" w:color="auto"/>
                <w:bottom w:val="none" w:sz="0" w:space="0" w:color="auto"/>
                <w:right w:val="none" w:sz="0" w:space="0" w:color="auto"/>
              </w:divBdr>
            </w:div>
            <w:div w:id="297227316">
              <w:marLeft w:val="0"/>
              <w:marRight w:val="0"/>
              <w:marTop w:val="0"/>
              <w:marBottom w:val="0"/>
              <w:divBdr>
                <w:top w:val="none" w:sz="0" w:space="0" w:color="auto"/>
                <w:left w:val="none" w:sz="0" w:space="0" w:color="auto"/>
                <w:bottom w:val="none" w:sz="0" w:space="0" w:color="auto"/>
                <w:right w:val="none" w:sz="0" w:space="0" w:color="auto"/>
              </w:divBdr>
            </w:div>
            <w:div w:id="1727797193">
              <w:marLeft w:val="0"/>
              <w:marRight w:val="0"/>
              <w:marTop w:val="0"/>
              <w:marBottom w:val="0"/>
              <w:divBdr>
                <w:top w:val="none" w:sz="0" w:space="0" w:color="auto"/>
                <w:left w:val="none" w:sz="0" w:space="0" w:color="auto"/>
                <w:bottom w:val="none" w:sz="0" w:space="0" w:color="auto"/>
                <w:right w:val="none" w:sz="0" w:space="0" w:color="auto"/>
              </w:divBdr>
            </w:div>
            <w:div w:id="111092455">
              <w:marLeft w:val="0"/>
              <w:marRight w:val="0"/>
              <w:marTop w:val="0"/>
              <w:marBottom w:val="0"/>
              <w:divBdr>
                <w:top w:val="none" w:sz="0" w:space="0" w:color="auto"/>
                <w:left w:val="none" w:sz="0" w:space="0" w:color="auto"/>
                <w:bottom w:val="none" w:sz="0" w:space="0" w:color="auto"/>
                <w:right w:val="none" w:sz="0" w:space="0" w:color="auto"/>
              </w:divBdr>
            </w:div>
            <w:div w:id="267154030">
              <w:marLeft w:val="0"/>
              <w:marRight w:val="0"/>
              <w:marTop w:val="0"/>
              <w:marBottom w:val="0"/>
              <w:divBdr>
                <w:top w:val="none" w:sz="0" w:space="0" w:color="auto"/>
                <w:left w:val="none" w:sz="0" w:space="0" w:color="auto"/>
                <w:bottom w:val="none" w:sz="0" w:space="0" w:color="auto"/>
                <w:right w:val="none" w:sz="0" w:space="0" w:color="auto"/>
              </w:divBdr>
            </w:div>
            <w:div w:id="316348628">
              <w:marLeft w:val="0"/>
              <w:marRight w:val="0"/>
              <w:marTop w:val="0"/>
              <w:marBottom w:val="0"/>
              <w:divBdr>
                <w:top w:val="none" w:sz="0" w:space="0" w:color="auto"/>
                <w:left w:val="none" w:sz="0" w:space="0" w:color="auto"/>
                <w:bottom w:val="none" w:sz="0" w:space="0" w:color="auto"/>
                <w:right w:val="none" w:sz="0" w:space="0" w:color="auto"/>
              </w:divBdr>
            </w:div>
            <w:div w:id="2134400098">
              <w:marLeft w:val="0"/>
              <w:marRight w:val="0"/>
              <w:marTop w:val="0"/>
              <w:marBottom w:val="0"/>
              <w:divBdr>
                <w:top w:val="none" w:sz="0" w:space="0" w:color="auto"/>
                <w:left w:val="none" w:sz="0" w:space="0" w:color="auto"/>
                <w:bottom w:val="none" w:sz="0" w:space="0" w:color="auto"/>
                <w:right w:val="none" w:sz="0" w:space="0" w:color="auto"/>
              </w:divBdr>
            </w:div>
            <w:div w:id="1036006824">
              <w:marLeft w:val="0"/>
              <w:marRight w:val="0"/>
              <w:marTop w:val="0"/>
              <w:marBottom w:val="0"/>
              <w:divBdr>
                <w:top w:val="none" w:sz="0" w:space="0" w:color="auto"/>
                <w:left w:val="none" w:sz="0" w:space="0" w:color="auto"/>
                <w:bottom w:val="none" w:sz="0" w:space="0" w:color="auto"/>
                <w:right w:val="none" w:sz="0" w:space="0" w:color="auto"/>
              </w:divBdr>
            </w:div>
            <w:div w:id="317271613">
              <w:marLeft w:val="0"/>
              <w:marRight w:val="0"/>
              <w:marTop w:val="0"/>
              <w:marBottom w:val="0"/>
              <w:divBdr>
                <w:top w:val="none" w:sz="0" w:space="0" w:color="auto"/>
                <w:left w:val="none" w:sz="0" w:space="0" w:color="auto"/>
                <w:bottom w:val="none" w:sz="0" w:space="0" w:color="auto"/>
                <w:right w:val="none" w:sz="0" w:space="0" w:color="auto"/>
              </w:divBdr>
            </w:div>
            <w:div w:id="2052925333">
              <w:marLeft w:val="0"/>
              <w:marRight w:val="0"/>
              <w:marTop w:val="0"/>
              <w:marBottom w:val="0"/>
              <w:divBdr>
                <w:top w:val="none" w:sz="0" w:space="0" w:color="auto"/>
                <w:left w:val="none" w:sz="0" w:space="0" w:color="auto"/>
                <w:bottom w:val="none" w:sz="0" w:space="0" w:color="auto"/>
                <w:right w:val="none" w:sz="0" w:space="0" w:color="auto"/>
              </w:divBdr>
            </w:div>
            <w:div w:id="382679510">
              <w:marLeft w:val="0"/>
              <w:marRight w:val="0"/>
              <w:marTop w:val="0"/>
              <w:marBottom w:val="0"/>
              <w:divBdr>
                <w:top w:val="none" w:sz="0" w:space="0" w:color="auto"/>
                <w:left w:val="none" w:sz="0" w:space="0" w:color="auto"/>
                <w:bottom w:val="none" w:sz="0" w:space="0" w:color="auto"/>
                <w:right w:val="none" w:sz="0" w:space="0" w:color="auto"/>
              </w:divBdr>
            </w:div>
            <w:div w:id="1579945875">
              <w:marLeft w:val="0"/>
              <w:marRight w:val="0"/>
              <w:marTop w:val="0"/>
              <w:marBottom w:val="0"/>
              <w:divBdr>
                <w:top w:val="none" w:sz="0" w:space="0" w:color="auto"/>
                <w:left w:val="none" w:sz="0" w:space="0" w:color="auto"/>
                <w:bottom w:val="none" w:sz="0" w:space="0" w:color="auto"/>
                <w:right w:val="none" w:sz="0" w:space="0" w:color="auto"/>
              </w:divBdr>
            </w:div>
            <w:div w:id="299923506">
              <w:marLeft w:val="0"/>
              <w:marRight w:val="0"/>
              <w:marTop w:val="0"/>
              <w:marBottom w:val="0"/>
              <w:divBdr>
                <w:top w:val="none" w:sz="0" w:space="0" w:color="auto"/>
                <w:left w:val="none" w:sz="0" w:space="0" w:color="auto"/>
                <w:bottom w:val="none" w:sz="0" w:space="0" w:color="auto"/>
                <w:right w:val="none" w:sz="0" w:space="0" w:color="auto"/>
              </w:divBdr>
            </w:div>
            <w:div w:id="1302031583">
              <w:marLeft w:val="0"/>
              <w:marRight w:val="0"/>
              <w:marTop w:val="0"/>
              <w:marBottom w:val="0"/>
              <w:divBdr>
                <w:top w:val="none" w:sz="0" w:space="0" w:color="auto"/>
                <w:left w:val="none" w:sz="0" w:space="0" w:color="auto"/>
                <w:bottom w:val="none" w:sz="0" w:space="0" w:color="auto"/>
                <w:right w:val="none" w:sz="0" w:space="0" w:color="auto"/>
              </w:divBdr>
            </w:div>
            <w:div w:id="1080324555">
              <w:marLeft w:val="0"/>
              <w:marRight w:val="0"/>
              <w:marTop w:val="0"/>
              <w:marBottom w:val="0"/>
              <w:divBdr>
                <w:top w:val="none" w:sz="0" w:space="0" w:color="auto"/>
                <w:left w:val="none" w:sz="0" w:space="0" w:color="auto"/>
                <w:bottom w:val="none" w:sz="0" w:space="0" w:color="auto"/>
                <w:right w:val="none" w:sz="0" w:space="0" w:color="auto"/>
              </w:divBdr>
            </w:div>
            <w:div w:id="670259117">
              <w:marLeft w:val="0"/>
              <w:marRight w:val="0"/>
              <w:marTop w:val="0"/>
              <w:marBottom w:val="0"/>
              <w:divBdr>
                <w:top w:val="none" w:sz="0" w:space="0" w:color="auto"/>
                <w:left w:val="none" w:sz="0" w:space="0" w:color="auto"/>
                <w:bottom w:val="none" w:sz="0" w:space="0" w:color="auto"/>
                <w:right w:val="none" w:sz="0" w:space="0" w:color="auto"/>
              </w:divBdr>
            </w:div>
            <w:div w:id="944769770">
              <w:marLeft w:val="0"/>
              <w:marRight w:val="0"/>
              <w:marTop w:val="0"/>
              <w:marBottom w:val="0"/>
              <w:divBdr>
                <w:top w:val="none" w:sz="0" w:space="0" w:color="auto"/>
                <w:left w:val="none" w:sz="0" w:space="0" w:color="auto"/>
                <w:bottom w:val="none" w:sz="0" w:space="0" w:color="auto"/>
                <w:right w:val="none" w:sz="0" w:space="0" w:color="auto"/>
              </w:divBdr>
            </w:div>
            <w:div w:id="746998553">
              <w:marLeft w:val="0"/>
              <w:marRight w:val="0"/>
              <w:marTop w:val="0"/>
              <w:marBottom w:val="0"/>
              <w:divBdr>
                <w:top w:val="none" w:sz="0" w:space="0" w:color="auto"/>
                <w:left w:val="none" w:sz="0" w:space="0" w:color="auto"/>
                <w:bottom w:val="none" w:sz="0" w:space="0" w:color="auto"/>
                <w:right w:val="none" w:sz="0" w:space="0" w:color="auto"/>
              </w:divBdr>
            </w:div>
            <w:div w:id="580218225">
              <w:marLeft w:val="0"/>
              <w:marRight w:val="0"/>
              <w:marTop w:val="0"/>
              <w:marBottom w:val="0"/>
              <w:divBdr>
                <w:top w:val="none" w:sz="0" w:space="0" w:color="auto"/>
                <w:left w:val="none" w:sz="0" w:space="0" w:color="auto"/>
                <w:bottom w:val="none" w:sz="0" w:space="0" w:color="auto"/>
                <w:right w:val="none" w:sz="0" w:space="0" w:color="auto"/>
              </w:divBdr>
            </w:div>
            <w:div w:id="539824038">
              <w:marLeft w:val="0"/>
              <w:marRight w:val="0"/>
              <w:marTop w:val="0"/>
              <w:marBottom w:val="0"/>
              <w:divBdr>
                <w:top w:val="none" w:sz="0" w:space="0" w:color="auto"/>
                <w:left w:val="none" w:sz="0" w:space="0" w:color="auto"/>
                <w:bottom w:val="none" w:sz="0" w:space="0" w:color="auto"/>
                <w:right w:val="none" w:sz="0" w:space="0" w:color="auto"/>
              </w:divBdr>
            </w:div>
            <w:div w:id="1373463727">
              <w:marLeft w:val="0"/>
              <w:marRight w:val="0"/>
              <w:marTop w:val="0"/>
              <w:marBottom w:val="0"/>
              <w:divBdr>
                <w:top w:val="none" w:sz="0" w:space="0" w:color="auto"/>
                <w:left w:val="none" w:sz="0" w:space="0" w:color="auto"/>
                <w:bottom w:val="none" w:sz="0" w:space="0" w:color="auto"/>
                <w:right w:val="none" w:sz="0" w:space="0" w:color="auto"/>
              </w:divBdr>
            </w:div>
            <w:div w:id="580261580">
              <w:marLeft w:val="0"/>
              <w:marRight w:val="0"/>
              <w:marTop w:val="0"/>
              <w:marBottom w:val="0"/>
              <w:divBdr>
                <w:top w:val="none" w:sz="0" w:space="0" w:color="auto"/>
                <w:left w:val="none" w:sz="0" w:space="0" w:color="auto"/>
                <w:bottom w:val="none" w:sz="0" w:space="0" w:color="auto"/>
                <w:right w:val="none" w:sz="0" w:space="0" w:color="auto"/>
              </w:divBdr>
            </w:div>
            <w:div w:id="473521063">
              <w:marLeft w:val="0"/>
              <w:marRight w:val="0"/>
              <w:marTop w:val="0"/>
              <w:marBottom w:val="0"/>
              <w:divBdr>
                <w:top w:val="none" w:sz="0" w:space="0" w:color="auto"/>
                <w:left w:val="none" w:sz="0" w:space="0" w:color="auto"/>
                <w:bottom w:val="none" w:sz="0" w:space="0" w:color="auto"/>
                <w:right w:val="none" w:sz="0" w:space="0" w:color="auto"/>
              </w:divBdr>
            </w:div>
            <w:div w:id="1138302821">
              <w:marLeft w:val="0"/>
              <w:marRight w:val="0"/>
              <w:marTop w:val="0"/>
              <w:marBottom w:val="0"/>
              <w:divBdr>
                <w:top w:val="none" w:sz="0" w:space="0" w:color="auto"/>
                <w:left w:val="none" w:sz="0" w:space="0" w:color="auto"/>
                <w:bottom w:val="none" w:sz="0" w:space="0" w:color="auto"/>
                <w:right w:val="none" w:sz="0" w:space="0" w:color="auto"/>
              </w:divBdr>
            </w:div>
            <w:div w:id="1816334550">
              <w:marLeft w:val="0"/>
              <w:marRight w:val="0"/>
              <w:marTop w:val="0"/>
              <w:marBottom w:val="0"/>
              <w:divBdr>
                <w:top w:val="none" w:sz="0" w:space="0" w:color="auto"/>
                <w:left w:val="none" w:sz="0" w:space="0" w:color="auto"/>
                <w:bottom w:val="none" w:sz="0" w:space="0" w:color="auto"/>
                <w:right w:val="none" w:sz="0" w:space="0" w:color="auto"/>
              </w:divBdr>
            </w:div>
            <w:div w:id="17697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9220">
      <w:bodyDiv w:val="1"/>
      <w:marLeft w:val="0"/>
      <w:marRight w:val="0"/>
      <w:marTop w:val="0"/>
      <w:marBottom w:val="0"/>
      <w:divBdr>
        <w:top w:val="none" w:sz="0" w:space="0" w:color="auto"/>
        <w:left w:val="none" w:sz="0" w:space="0" w:color="auto"/>
        <w:bottom w:val="none" w:sz="0" w:space="0" w:color="auto"/>
        <w:right w:val="none" w:sz="0" w:space="0" w:color="auto"/>
      </w:divBdr>
    </w:div>
    <w:div w:id="441727198">
      <w:bodyDiv w:val="1"/>
      <w:marLeft w:val="0"/>
      <w:marRight w:val="0"/>
      <w:marTop w:val="0"/>
      <w:marBottom w:val="0"/>
      <w:divBdr>
        <w:top w:val="none" w:sz="0" w:space="0" w:color="auto"/>
        <w:left w:val="none" w:sz="0" w:space="0" w:color="auto"/>
        <w:bottom w:val="none" w:sz="0" w:space="0" w:color="auto"/>
        <w:right w:val="none" w:sz="0" w:space="0" w:color="auto"/>
      </w:divBdr>
    </w:div>
    <w:div w:id="468785404">
      <w:bodyDiv w:val="1"/>
      <w:marLeft w:val="0"/>
      <w:marRight w:val="0"/>
      <w:marTop w:val="0"/>
      <w:marBottom w:val="0"/>
      <w:divBdr>
        <w:top w:val="none" w:sz="0" w:space="0" w:color="auto"/>
        <w:left w:val="none" w:sz="0" w:space="0" w:color="auto"/>
        <w:bottom w:val="none" w:sz="0" w:space="0" w:color="auto"/>
        <w:right w:val="none" w:sz="0" w:space="0" w:color="auto"/>
      </w:divBdr>
    </w:div>
    <w:div w:id="502470970">
      <w:bodyDiv w:val="1"/>
      <w:marLeft w:val="0"/>
      <w:marRight w:val="0"/>
      <w:marTop w:val="0"/>
      <w:marBottom w:val="0"/>
      <w:divBdr>
        <w:top w:val="none" w:sz="0" w:space="0" w:color="auto"/>
        <w:left w:val="none" w:sz="0" w:space="0" w:color="auto"/>
        <w:bottom w:val="none" w:sz="0" w:space="0" w:color="auto"/>
        <w:right w:val="none" w:sz="0" w:space="0" w:color="auto"/>
      </w:divBdr>
    </w:div>
    <w:div w:id="633096205">
      <w:bodyDiv w:val="1"/>
      <w:marLeft w:val="0"/>
      <w:marRight w:val="0"/>
      <w:marTop w:val="0"/>
      <w:marBottom w:val="0"/>
      <w:divBdr>
        <w:top w:val="none" w:sz="0" w:space="0" w:color="auto"/>
        <w:left w:val="none" w:sz="0" w:space="0" w:color="auto"/>
        <w:bottom w:val="none" w:sz="0" w:space="0" w:color="auto"/>
        <w:right w:val="none" w:sz="0" w:space="0" w:color="auto"/>
      </w:divBdr>
    </w:div>
    <w:div w:id="871575260">
      <w:bodyDiv w:val="1"/>
      <w:marLeft w:val="0"/>
      <w:marRight w:val="0"/>
      <w:marTop w:val="0"/>
      <w:marBottom w:val="0"/>
      <w:divBdr>
        <w:top w:val="none" w:sz="0" w:space="0" w:color="auto"/>
        <w:left w:val="none" w:sz="0" w:space="0" w:color="auto"/>
        <w:bottom w:val="none" w:sz="0" w:space="0" w:color="auto"/>
        <w:right w:val="none" w:sz="0" w:space="0" w:color="auto"/>
      </w:divBdr>
    </w:div>
    <w:div w:id="1292781024">
      <w:bodyDiv w:val="1"/>
      <w:marLeft w:val="0"/>
      <w:marRight w:val="0"/>
      <w:marTop w:val="0"/>
      <w:marBottom w:val="0"/>
      <w:divBdr>
        <w:top w:val="none" w:sz="0" w:space="0" w:color="auto"/>
        <w:left w:val="none" w:sz="0" w:space="0" w:color="auto"/>
        <w:bottom w:val="none" w:sz="0" w:space="0" w:color="auto"/>
        <w:right w:val="none" w:sz="0" w:space="0" w:color="auto"/>
      </w:divBdr>
    </w:div>
    <w:div w:id="1306277435">
      <w:bodyDiv w:val="1"/>
      <w:marLeft w:val="0"/>
      <w:marRight w:val="0"/>
      <w:marTop w:val="0"/>
      <w:marBottom w:val="0"/>
      <w:divBdr>
        <w:top w:val="none" w:sz="0" w:space="0" w:color="auto"/>
        <w:left w:val="none" w:sz="0" w:space="0" w:color="auto"/>
        <w:bottom w:val="none" w:sz="0" w:space="0" w:color="auto"/>
        <w:right w:val="none" w:sz="0" w:space="0" w:color="auto"/>
      </w:divBdr>
    </w:div>
    <w:div w:id="1354258117">
      <w:bodyDiv w:val="1"/>
      <w:marLeft w:val="0"/>
      <w:marRight w:val="0"/>
      <w:marTop w:val="0"/>
      <w:marBottom w:val="0"/>
      <w:divBdr>
        <w:top w:val="none" w:sz="0" w:space="0" w:color="auto"/>
        <w:left w:val="none" w:sz="0" w:space="0" w:color="auto"/>
        <w:bottom w:val="none" w:sz="0" w:space="0" w:color="auto"/>
        <w:right w:val="none" w:sz="0" w:space="0" w:color="auto"/>
      </w:divBdr>
      <w:divsChild>
        <w:div w:id="1407609405">
          <w:marLeft w:val="0"/>
          <w:marRight w:val="0"/>
          <w:marTop w:val="0"/>
          <w:marBottom w:val="0"/>
          <w:divBdr>
            <w:top w:val="none" w:sz="0" w:space="0" w:color="auto"/>
            <w:left w:val="none" w:sz="0" w:space="0" w:color="auto"/>
            <w:bottom w:val="none" w:sz="0" w:space="0" w:color="auto"/>
            <w:right w:val="none" w:sz="0" w:space="0" w:color="auto"/>
          </w:divBdr>
          <w:divsChild>
            <w:div w:id="1933005520">
              <w:marLeft w:val="0"/>
              <w:marRight w:val="0"/>
              <w:marTop w:val="0"/>
              <w:marBottom w:val="0"/>
              <w:divBdr>
                <w:top w:val="none" w:sz="0" w:space="0" w:color="auto"/>
                <w:left w:val="none" w:sz="0" w:space="0" w:color="auto"/>
                <w:bottom w:val="none" w:sz="0" w:space="0" w:color="auto"/>
                <w:right w:val="none" w:sz="0" w:space="0" w:color="auto"/>
              </w:divBdr>
            </w:div>
            <w:div w:id="529680569">
              <w:marLeft w:val="0"/>
              <w:marRight w:val="0"/>
              <w:marTop w:val="0"/>
              <w:marBottom w:val="0"/>
              <w:divBdr>
                <w:top w:val="none" w:sz="0" w:space="0" w:color="auto"/>
                <w:left w:val="none" w:sz="0" w:space="0" w:color="auto"/>
                <w:bottom w:val="none" w:sz="0" w:space="0" w:color="auto"/>
                <w:right w:val="none" w:sz="0" w:space="0" w:color="auto"/>
              </w:divBdr>
            </w:div>
            <w:div w:id="2144733745">
              <w:marLeft w:val="0"/>
              <w:marRight w:val="0"/>
              <w:marTop w:val="0"/>
              <w:marBottom w:val="0"/>
              <w:divBdr>
                <w:top w:val="none" w:sz="0" w:space="0" w:color="auto"/>
                <w:left w:val="none" w:sz="0" w:space="0" w:color="auto"/>
                <w:bottom w:val="none" w:sz="0" w:space="0" w:color="auto"/>
                <w:right w:val="none" w:sz="0" w:space="0" w:color="auto"/>
              </w:divBdr>
            </w:div>
            <w:div w:id="11221967">
              <w:marLeft w:val="0"/>
              <w:marRight w:val="0"/>
              <w:marTop w:val="0"/>
              <w:marBottom w:val="0"/>
              <w:divBdr>
                <w:top w:val="none" w:sz="0" w:space="0" w:color="auto"/>
                <w:left w:val="none" w:sz="0" w:space="0" w:color="auto"/>
                <w:bottom w:val="none" w:sz="0" w:space="0" w:color="auto"/>
                <w:right w:val="none" w:sz="0" w:space="0" w:color="auto"/>
              </w:divBdr>
            </w:div>
            <w:div w:id="128474208">
              <w:marLeft w:val="0"/>
              <w:marRight w:val="0"/>
              <w:marTop w:val="0"/>
              <w:marBottom w:val="0"/>
              <w:divBdr>
                <w:top w:val="none" w:sz="0" w:space="0" w:color="auto"/>
                <w:left w:val="none" w:sz="0" w:space="0" w:color="auto"/>
                <w:bottom w:val="none" w:sz="0" w:space="0" w:color="auto"/>
                <w:right w:val="none" w:sz="0" w:space="0" w:color="auto"/>
              </w:divBdr>
            </w:div>
            <w:div w:id="1985887156">
              <w:marLeft w:val="0"/>
              <w:marRight w:val="0"/>
              <w:marTop w:val="0"/>
              <w:marBottom w:val="0"/>
              <w:divBdr>
                <w:top w:val="none" w:sz="0" w:space="0" w:color="auto"/>
                <w:left w:val="none" w:sz="0" w:space="0" w:color="auto"/>
                <w:bottom w:val="none" w:sz="0" w:space="0" w:color="auto"/>
                <w:right w:val="none" w:sz="0" w:space="0" w:color="auto"/>
              </w:divBdr>
            </w:div>
            <w:div w:id="180290447">
              <w:marLeft w:val="0"/>
              <w:marRight w:val="0"/>
              <w:marTop w:val="0"/>
              <w:marBottom w:val="0"/>
              <w:divBdr>
                <w:top w:val="none" w:sz="0" w:space="0" w:color="auto"/>
                <w:left w:val="none" w:sz="0" w:space="0" w:color="auto"/>
                <w:bottom w:val="none" w:sz="0" w:space="0" w:color="auto"/>
                <w:right w:val="none" w:sz="0" w:space="0" w:color="auto"/>
              </w:divBdr>
            </w:div>
            <w:div w:id="370569757">
              <w:marLeft w:val="0"/>
              <w:marRight w:val="0"/>
              <w:marTop w:val="0"/>
              <w:marBottom w:val="0"/>
              <w:divBdr>
                <w:top w:val="none" w:sz="0" w:space="0" w:color="auto"/>
                <w:left w:val="none" w:sz="0" w:space="0" w:color="auto"/>
                <w:bottom w:val="none" w:sz="0" w:space="0" w:color="auto"/>
                <w:right w:val="none" w:sz="0" w:space="0" w:color="auto"/>
              </w:divBdr>
            </w:div>
            <w:div w:id="2117602291">
              <w:marLeft w:val="0"/>
              <w:marRight w:val="0"/>
              <w:marTop w:val="0"/>
              <w:marBottom w:val="0"/>
              <w:divBdr>
                <w:top w:val="none" w:sz="0" w:space="0" w:color="auto"/>
                <w:left w:val="none" w:sz="0" w:space="0" w:color="auto"/>
                <w:bottom w:val="none" w:sz="0" w:space="0" w:color="auto"/>
                <w:right w:val="none" w:sz="0" w:space="0" w:color="auto"/>
              </w:divBdr>
            </w:div>
            <w:div w:id="1881548494">
              <w:marLeft w:val="0"/>
              <w:marRight w:val="0"/>
              <w:marTop w:val="0"/>
              <w:marBottom w:val="0"/>
              <w:divBdr>
                <w:top w:val="none" w:sz="0" w:space="0" w:color="auto"/>
                <w:left w:val="none" w:sz="0" w:space="0" w:color="auto"/>
                <w:bottom w:val="none" w:sz="0" w:space="0" w:color="auto"/>
                <w:right w:val="none" w:sz="0" w:space="0" w:color="auto"/>
              </w:divBdr>
            </w:div>
            <w:div w:id="1345864983">
              <w:marLeft w:val="0"/>
              <w:marRight w:val="0"/>
              <w:marTop w:val="0"/>
              <w:marBottom w:val="0"/>
              <w:divBdr>
                <w:top w:val="none" w:sz="0" w:space="0" w:color="auto"/>
                <w:left w:val="none" w:sz="0" w:space="0" w:color="auto"/>
                <w:bottom w:val="none" w:sz="0" w:space="0" w:color="auto"/>
                <w:right w:val="none" w:sz="0" w:space="0" w:color="auto"/>
              </w:divBdr>
            </w:div>
            <w:div w:id="606042296">
              <w:marLeft w:val="0"/>
              <w:marRight w:val="0"/>
              <w:marTop w:val="0"/>
              <w:marBottom w:val="0"/>
              <w:divBdr>
                <w:top w:val="none" w:sz="0" w:space="0" w:color="auto"/>
                <w:left w:val="none" w:sz="0" w:space="0" w:color="auto"/>
                <w:bottom w:val="none" w:sz="0" w:space="0" w:color="auto"/>
                <w:right w:val="none" w:sz="0" w:space="0" w:color="auto"/>
              </w:divBdr>
            </w:div>
            <w:div w:id="1232929723">
              <w:marLeft w:val="0"/>
              <w:marRight w:val="0"/>
              <w:marTop w:val="0"/>
              <w:marBottom w:val="0"/>
              <w:divBdr>
                <w:top w:val="none" w:sz="0" w:space="0" w:color="auto"/>
                <w:left w:val="none" w:sz="0" w:space="0" w:color="auto"/>
                <w:bottom w:val="none" w:sz="0" w:space="0" w:color="auto"/>
                <w:right w:val="none" w:sz="0" w:space="0" w:color="auto"/>
              </w:divBdr>
            </w:div>
            <w:div w:id="865679086">
              <w:marLeft w:val="0"/>
              <w:marRight w:val="0"/>
              <w:marTop w:val="0"/>
              <w:marBottom w:val="0"/>
              <w:divBdr>
                <w:top w:val="none" w:sz="0" w:space="0" w:color="auto"/>
                <w:left w:val="none" w:sz="0" w:space="0" w:color="auto"/>
                <w:bottom w:val="none" w:sz="0" w:space="0" w:color="auto"/>
                <w:right w:val="none" w:sz="0" w:space="0" w:color="auto"/>
              </w:divBdr>
            </w:div>
            <w:div w:id="1838492309">
              <w:marLeft w:val="0"/>
              <w:marRight w:val="0"/>
              <w:marTop w:val="0"/>
              <w:marBottom w:val="0"/>
              <w:divBdr>
                <w:top w:val="none" w:sz="0" w:space="0" w:color="auto"/>
                <w:left w:val="none" w:sz="0" w:space="0" w:color="auto"/>
                <w:bottom w:val="none" w:sz="0" w:space="0" w:color="auto"/>
                <w:right w:val="none" w:sz="0" w:space="0" w:color="auto"/>
              </w:divBdr>
            </w:div>
            <w:div w:id="1033655106">
              <w:marLeft w:val="0"/>
              <w:marRight w:val="0"/>
              <w:marTop w:val="0"/>
              <w:marBottom w:val="0"/>
              <w:divBdr>
                <w:top w:val="none" w:sz="0" w:space="0" w:color="auto"/>
                <w:left w:val="none" w:sz="0" w:space="0" w:color="auto"/>
                <w:bottom w:val="none" w:sz="0" w:space="0" w:color="auto"/>
                <w:right w:val="none" w:sz="0" w:space="0" w:color="auto"/>
              </w:divBdr>
            </w:div>
            <w:div w:id="574977858">
              <w:marLeft w:val="0"/>
              <w:marRight w:val="0"/>
              <w:marTop w:val="0"/>
              <w:marBottom w:val="0"/>
              <w:divBdr>
                <w:top w:val="none" w:sz="0" w:space="0" w:color="auto"/>
                <w:left w:val="none" w:sz="0" w:space="0" w:color="auto"/>
                <w:bottom w:val="none" w:sz="0" w:space="0" w:color="auto"/>
                <w:right w:val="none" w:sz="0" w:space="0" w:color="auto"/>
              </w:divBdr>
            </w:div>
            <w:div w:id="1185481689">
              <w:marLeft w:val="0"/>
              <w:marRight w:val="0"/>
              <w:marTop w:val="0"/>
              <w:marBottom w:val="0"/>
              <w:divBdr>
                <w:top w:val="none" w:sz="0" w:space="0" w:color="auto"/>
                <w:left w:val="none" w:sz="0" w:space="0" w:color="auto"/>
                <w:bottom w:val="none" w:sz="0" w:space="0" w:color="auto"/>
                <w:right w:val="none" w:sz="0" w:space="0" w:color="auto"/>
              </w:divBdr>
            </w:div>
            <w:div w:id="902449563">
              <w:marLeft w:val="0"/>
              <w:marRight w:val="0"/>
              <w:marTop w:val="0"/>
              <w:marBottom w:val="0"/>
              <w:divBdr>
                <w:top w:val="none" w:sz="0" w:space="0" w:color="auto"/>
                <w:left w:val="none" w:sz="0" w:space="0" w:color="auto"/>
                <w:bottom w:val="none" w:sz="0" w:space="0" w:color="auto"/>
                <w:right w:val="none" w:sz="0" w:space="0" w:color="auto"/>
              </w:divBdr>
            </w:div>
            <w:div w:id="1650553521">
              <w:marLeft w:val="0"/>
              <w:marRight w:val="0"/>
              <w:marTop w:val="0"/>
              <w:marBottom w:val="0"/>
              <w:divBdr>
                <w:top w:val="none" w:sz="0" w:space="0" w:color="auto"/>
                <w:left w:val="none" w:sz="0" w:space="0" w:color="auto"/>
                <w:bottom w:val="none" w:sz="0" w:space="0" w:color="auto"/>
                <w:right w:val="none" w:sz="0" w:space="0" w:color="auto"/>
              </w:divBdr>
            </w:div>
            <w:div w:id="616303374">
              <w:marLeft w:val="0"/>
              <w:marRight w:val="0"/>
              <w:marTop w:val="0"/>
              <w:marBottom w:val="0"/>
              <w:divBdr>
                <w:top w:val="none" w:sz="0" w:space="0" w:color="auto"/>
                <w:left w:val="none" w:sz="0" w:space="0" w:color="auto"/>
                <w:bottom w:val="none" w:sz="0" w:space="0" w:color="auto"/>
                <w:right w:val="none" w:sz="0" w:space="0" w:color="auto"/>
              </w:divBdr>
            </w:div>
            <w:div w:id="584077617">
              <w:marLeft w:val="0"/>
              <w:marRight w:val="0"/>
              <w:marTop w:val="0"/>
              <w:marBottom w:val="0"/>
              <w:divBdr>
                <w:top w:val="none" w:sz="0" w:space="0" w:color="auto"/>
                <w:left w:val="none" w:sz="0" w:space="0" w:color="auto"/>
                <w:bottom w:val="none" w:sz="0" w:space="0" w:color="auto"/>
                <w:right w:val="none" w:sz="0" w:space="0" w:color="auto"/>
              </w:divBdr>
            </w:div>
            <w:div w:id="1921255496">
              <w:marLeft w:val="0"/>
              <w:marRight w:val="0"/>
              <w:marTop w:val="0"/>
              <w:marBottom w:val="0"/>
              <w:divBdr>
                <w:top w:val="none" w:sz="0" w:space="0" w:color="auto"/>
                <w:left w:val="none" w:sz="0" w:space="0" w:color="auto"/>
                <w:bottom w:val="none" w:sz="0" w:space="0" w:color="auto"/>
                <w:right w:val="none" w:sz="0" w:space="0" w:color="auto"/>
              </w:divBdr>
            </w:div>
            <w:div w:id="1305155357">
              <w:marLeft w:val="0"/>
              <w:marRight w:val="0"/>
              <w:marTop w:val="0"/>
              <w:marBottom w:val="0"/>
              <w:divBdr>
                <w:top w:val="none" w:sz="0" w:space="0" w:color="auto"/>
                <w:left w:val="none" w:sz="0" w:space="0" w:color="auto"/>
                <w:bottom w:val="none" w:sz="0" w:space="0" w:color="auto"/>
                <w:right w:val="none" w:sz="0" w:space="0" w:color="auto"/>
              </w:divBdr>
            </w:div>
            <w:div w:id="1424299556">
              <w:marLeft w:val="0"/>
              <w:marRight w:val="0"/>
              <w:marTop w:val="0"/>
              <w:marBottom w:val="0"/>
              <w:divBdr>
                <w:top w:val="none" w:sz="0" w:space="0" w:color="auto"/>
                <w:left w:val="none" w:sz="0" w:space="0" w:color="auto"/>
                <w:bottom w:val="none" w:sz="0" w:space="0" w:color="auto"/>
                <w:right w:val="none" w:sz="0" w:space="0" w:color="auto"/>
              </w:divBdr>
            </w:div>
            <w:div w:id="1907107287">
              <w:marLeft w:val="0"/>
              <w:marRight w:val="0"/>
              <w:marTop w:val="0"/>
              <w:marBottom w:val="0"/>
              <w:divBdr>
                <w:top w:val="none" w:sz="0" w:space="0" w:color="auto"/>
                <w:left w:val="none" w:sz="0" w:space="0" w:color="auto"/>
                <w:bottom w:val="none" w:sz="0" w:space="0" w:color="auto"/>
                <w:right w:val="none" w:sz="0" w:space="0" w:color="auto"/>
              </w:divBdr>
            </w:div>
            <w:div w:id="708261973">
              <w:marLeft w:val="0"/>
              <w:marRight w:val="0"/>
              <w:marTop w:val="0"/>
              <w:marBottom w:val="0"/>
              <w:divBdr>
                <w:top w:val="none" w:sz="0" w:space="0" w:color="auto"/>
                <w:left w:val="none" w:sz="0" w:space="0" w:color="auto"/>
                <w:bottom w:val="none" w:sz="0" w:space="0" w:color="auto"/>
                <w:right w:val="none" w:sz="0" w:space="0" w:color="auto"/>
              </w:divBdr>
            </w:div>
            <w:div w:id="887451605">
              <w:marLeft w:val="0"/>
              <w:marRight w:val="0"/>
              <w:marTop w:val="0"/>
              <w:marBottom w:val="0"/>
              <w:divBdr>
                <w:top w:val="none" w:sz="0" w:space="0" w:color="auto"/>
                <w:left w:val="none" w:sz="0" w:space="0" w:color="auto"/>
                <w:bottom w:val="none" w:sz="0" w:space="0" w:color="auto"/>
                <w:right w:val="none" w:sz="0" w:space="0" w:color="auto"/>
              </w:divBdr>
            </w:div>
            <w:div w:id="1951813255">
              <w:marLeft w:val="0"/>
              <w:marRight w:val="0"/>
              <w:marTop w:val="0"/>
              <w:marBottom w:val="0"/>
              <w:divBdr>
                <w:top w:val="none" w:sz="0" w:space="0" w:color="auto"/>
                <w:left w:val="none" w:sz="0" w:space="0" w:color="auto"/>
                <w:bottom w:val="none" w:sz="0" w:space="0" w:color="auto"/>
                <w:right w:val="none" w:sz="0" w:space="0" w:color="auto"/>
              </w:divBdr>
            </w:div>
            <w:div w:id="718673179">
              <w:marLeft w:val="0"/>
              <w:marRight w:val="0"/>
              <w:marTop w:val="0"/>
              <w:marBottom w:val="0"/>
              <w:divBdr>
                <w:top w:val="none" w:sz="0" w:space="0" w:color="auto"/>
                <w:left w:val="none" w:sz="0" w:space="0" w:color="auto"/>
                <w:bottom w:val="none" w:sz="0" w:space="0" w:color="auto"/>
                <w:right w:val="none" w:sz="0" w:space="0" w:color="auto"/>
              </w:divBdr>
            </w:div>
            <w:div w:id="986519036">
              <w:marLeft w:val="0"/>
              <w:marRight w:val="0"/>
              <w:marTop w:val="0"/>
              <w:marBottom w:val="0"/>
              <w:divBdr>
                <w:top w:val="none" w:sz="0" w:space="0" w:color="auto"/>
                <w:left w:val="none" w:sz="0" w:space="0" w:color="auto"/>
                <w:bottom w:val="none" w:sz="0" w:space="0" w:color="auto"/>
                <w:right w:val="none" w:sz="0" w:space="0" w:color="auto"/>
              </w:divBdr>
            </w:div>
            <w:div w:id="1616138919">
              <w:marLeft w:val="0"/>
              <w:marRight w:val="0"/>
              <w:marTop w:val="0"/>
              <w:marBottom w:val="0"/>
              <w:divBdr>
                <w:top w:val="none" w:sz="0" w:space="0" w:color="auto"/>
                <w:left w:val="none" w:sz="0" w:space="0" w:color="auto"/>
                <w:bottom w:val="none" w:sz="0" w:space="0" w:color="auto"/>
                <w:right w:val="none" w:sz="0" w:space="0" w:color="auto"/>
              </w:divBdr>
            </w:div>
            <w:div w:id="1663703616">
              <w:marLeft w:val="0"/>
              <w:marRight w:val="0"/>
              <w:marTop w:val="0"/>
              <w:marBottom w:val="0"/>
              <w:divBdr>
                <w:top w:val="none" w:sz="0" w:space="0" w:color="auto"/>
                <w:left w:val="none" w:sz="0" w:space="0" w:color="auto"/>
                <w:bottom w:val="none" w:sz="0" w:space="0" w:color="auto"/>
                <w:right w:val="none" w:sz="0" w:space="0" w:color="auto"/>
              </w:divBdr>
            </w:div>
            <w:div w:id="641664500">
              <w:marLeft w:val="0"/>
              <w:marRight w:val="0"/>
              <w:marTop w:val="0"/>
              <w:marBottom w:val="0"/>
              <w:divBdr>
                <w:top w:val="none" w:sz="0" w:space="0" w:color="auto"/>
                <w:left w:val="none" w:sz="0" w:space="0" w:color="auto"/>
                <w:bottom w:val="none" w:sz="0" w:space="0" w:color="auto"/>
                <w:right w:val="none" w:sz="0" w:space="0" w:color="auto"/>
              </w:divBdr>
            </w:div>
            <w:div w:id="1504320414">
              <w:marLeft w:val="0"/>
              <w:marRight w:val="0"/>
              <w:marTop w:val="0"/>
              <w:marBottom w:val="0"/>
              <w:divBdr>
                <w:top w:val="none" w:sz="0" w:space="0" w:color="auto"/>
                <w:left w:val="none" w:sz="0" w:space="0" w:color="auto"/>
                <w:bottom w:val="none" w:sz="0" w:space="0" w:color="auto"/>
                <w:right w:val="none" w:sz="0" w:space="0" w:color="auto"/>
              </w:divBdr>
            </w:div>
            <w:div w:id="471869983">
              <w:marLeft w:val="0"/>
              <w:marRight w:val="0"/>
              <w:marTop w:val="0"/>
              <w:marBottom w:val="0"/>
              <w:divBdr>
                <w:top w:val="none" w:sz="0" w:space="0" w:color="auto"/>
                <w:left w:val="none" w:sz="0" w:space="0" w:color="auto"/>
                <w:bottom w:val="none" w:sz="0" w:space="0" w:color="auto"/>
                <w:right w:val="none" w:sz="0" w:space="0" w:color="auto"/>
              </w:divBdr>
            </w:div>
            <w:div w:id="65611260">
              <w:marLeft w:val="0"/>
              <w:marRight w:val="0"/>
              <w:marTop w:val="0"/>
              <w:marBottom w:val="0"/>
              <w:divBdr>
                <w:top w:val="none" w:sz="0" w:space="0" w:color="auto"/>
                <w:left w:val="none" w:sz="0" w:space="0" w:color="auto"/>
                <w:bottom w:val="none" w:sz="0" w:space="0" w:color="auto"/>
                <w:right w:val="none" w:sz="0" w:space="0" w:color="auto"/>
              </w:divBdr>
            </w:div>
            <w:div w:id="1021932715">
              <w:marLeft w:val="0"/>
              <w:marRight w:val="0"/>
              <w:marTop w:val="0"/>
              <w:marBottom w:val="0"/>
              <w:divBdr>
                <w:top w:val="none" w:sz="0" w:space="0" w:color="auto"/>
                <w:left w:val="none" w:sz="0" w:space="0" w:color="auto"/>
                <w:bottom w:val="none" w:sz="0" w:space="0" w:color="auto"/>
                <w:right w:val="none" w:sz="0" w:space="0" w:color="auto"/>
              </w:divBdr>
            </w:div>
            <w:div w:id="1726024003">
              <w:marLeft w:val="0"/>
              <w:marRight w:val="0"/>
              <w:marTop w:val="0"/>
              <w:marBottom w:val="0"/>
              <w:divBdr>
                <w:top w:val="none" w:sz="0" w:space="0" w:color="auto"/>
                <w:left w:val="none" w:sz="0" w:space="0" w:color="auto"/>
                <w:bottom w:val="none" w:sz="0" w:space="0" w:color="auto"/>
                <w:right w:val="none" w:sz="0" w:space="0" w:color="auto"/>
              </w:divBdr>
            </w:div>
            <w:div w:id="1240139972">
              <w:marLeft w:val="0"/>
              <w:marRight w:val="0"/>
              <w:marTop w:val="0"/>
              <w:marBottom w:val="0"/>
              <w:divBdr>
                <w:top w:val="none" w:sz="0" w:space="0" w:color="auto"/>
                <w:left w:val="none" w:sz="0" w:space="0" w:color="auto"/>
                <w:bottom w:val="none" w:sz="0" w:space="0" w:color="auto"/>
                <w:right w:val="none" w:sz="0" w:space="0" w:color="auto"/>
              </w:divBdr>
            </w:div>
            <w:div w:id="1305350155">
              <w:marLeft w:val="0"/>
              <w:marRight w:val="0"/>
              <w:marTop w:val="0"/>
              <w:marBottom w:val="0"/>
              <w:divBdr>
                <w:top w:val="none" w:sz="0" w:space="0" w:color="auto"/>
                <w:left w:val="none" w:sz="0" w:space="0" w:color="auto"/>
                <w:bottom w:val="none" w:sz="0" w:space="0" w:color="auto"/>
                <w:right w:val="none" w:sz="0" w:space="0" w:color="auto"/>
              </w:divBdr>
            </w:div>
            <w:div w:id="2119134352">
              <w:marLeft w:val="0"/>
              <w:marRight w:val="0"/>
              <w:marTop w:val="0"/>
              <w:marBottom w:val="0"/>
              <w:divBdr>
                <w:top w:val="none" w:sz="0" w:space="0" w:color="auto"/>
                <w:left w:val="none" w:sz="0" w:space="0" w:color="auto"/>
                <w:bottom w:val="none" w:sz="0" w:space="0" w:color="auto"/>
                <w:right w:val="none" w:sz="0" w:space="0" w:color="auto"/>
              </w:divBdr>
            </w:div>
            <w:div w:id="1937205462">
              <w:marLeft w:val="0"/>
              <w:marRight w:val="0"/>
              <w:marTop w:val="0"/>
              <w:marBottom w:val="0"/>
              <w:divBdr>
                <w:top w:val="none" w:sz="0" w:space="0" w:color="auto"/>
                <w:left w:val="none" w:sz="0" w:space="0" w:color="auto"/>
                <w:bottom w:val="none" w:sz="0" w:space="0" w:color="auto"/>
                <w:right w:val="none" w:sz="0" w:space="0" w:color="auto"/>
              </w:divBdr>
            </w:div>
            <w:div w:id="242691055">
              <w:marLeft w:val="0"/>
              <w:marRight w:val="0"/>
              <w:marTop w:val="0"/>
              <w:marBottom w:val="0"/>
              <w:divBdr>
                <w:top w:val="none" w:sz="0" w:space="0" w:color="auto"/>
                <w:left w:val="none" w:sz="0" w:space="0" w:color="auto"/>
                <w:bottom w:val="none" w:sz="0" w:space="0" w:color="auto"/>
                <w:right w:val="none" w:sz="0" w:space="0" w:color="auto"/>
              </w:divBdr>
            </w:div>
            <w:div w:id="2122416070">
              <w:marLeft w:val="0"/>
              <w:marRight w:val="0"/>
              <w:marTop w:val="0"/>
              <w:marBottom w:val="0"/>
              <w:divBdr>
                <w:top w:val="none" w:sz="0" w:space="0" w:color="auto"/>
                <w:left w:val="none" w:sz="0" w:space="0" w:color="auto"/>
                <w:bottom w:val="none" w:sz="0" w:space="0" w:color="auto"/>
                <w:right w:val="none" w:sz="0" w:space="0" w:color="auto"/>
              </w:divBdr>
            </w:div>
            <w:div w:id="1949849957">
              <w:marLeft w:val="0"/>
              <w:marRight w:val="0"/>
              <w:marTop w:val="0"/>
              <w:marBottom w:val="0"/>
              <w:divBdr>
                <w:top w:val="none" w:sz="0" w:space="0" w:color="auto"/>
                <w:left w:val="none" w:sz="0" w:space="0" w:color="auto"/>
                <w:bottom w:val="none" w:sz="0" w:space="0" w:color="auto"/>
                <w:right w:val="none" w:sz="0" w:space="0" w:color="auto"/>
              </w:divBdr>
            </w:div>
            <w:div w:id="217863666">
              <w:marLeft w:val="0"/>
              <w:marRight w:val="0"/>
              <w:marTop w:val="0"/>
              <w:marBottom w:val="0"/>
              <w:divBdr>
                <w:top w:val="none" w:sz="0" w:space="0" w:color="auto"/>
                <w:left w:val="none" w:sz="0" w:space="0" w:color="auto"/>
                <w:bottom w:val="none" w:sz="0" w:space="0" w:color="auto"/>
                <w:right w:val="none" w:sz="0" w:space="0" w:color="auto"/>
              </w:divBdr>
            </w:div>
            <w:div w:id="1072851473">
              <w:marLeft w:val="0"/>
              <w:marRight w:val="0"/>
              <w:marTop w:val="0"/>
              <w:marBottom w:val="0"/>
              <w:divBdr>
                <w:top w:val="none" w:sz="0" w:space="0" w:color="auto"/>
                <w:left w:val="none" w:sz="0" w:space="0" w:color="auto"/>
                <w:bottom w:val="none" w:sz="0" w:space="0" w:color="auto"/>
                <w:right w:val="none" w:sz="0" w:space="0" w:color="auto"/>
              </w:divBdr>
            </w:div>
            <w:div w:id="11347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7943">
      <w:bodyDiv w:val="1"/>
      <w:marLeft w:val="0"/>
      <w:marRight w:val="0"/>
      <w:marTop w:val="0"/>
      <w:marBottom w:val="0"/>
      <w:divBdr>
        <w:top w:val="none" w:sz="0" w:space="0" w:color="auto"/>
        <w:left w:val="none" w:sz="0" w:space="0" w:color="auto"/>
        <w:bottom w:val="none" w:sz="0" w:space="0" w:color="auto"/>
        <w:right w:val="none" w:sz="0" w:space="0" w:color="auto"/>
      </w:divBdr>
    </w:div>
    <w:div w:id="1877572475">
      <w:bodyDiv w:val="1"/>
      <w:marLeft w:val="0"/>
      <w:marRight w:val="0"/>
      <w:marTop w:val="0"/>
      <w:marBottom w:val="0"/>
      <w:divBdr>
        <w:top w:val="none" w:sz="0" w:space="0" w:color="auto"/>
        <w:left w:val="none" w:sz="0" w:space="0" w:color="auto"/>
        <w:bottom w:val="none" w:sz="0" w:space="0" w:color="auto"/>
        <w:right w:val="none" w:sz="0" w:space="0" w:color="auto"/>
      </w:divBdr>
      <w:divsChild>
        <w:div w:id="1329209913">
          <w:marLeft w:val="0"/>
          <w:marRight w:val="0"/>
          <w:marTop w:val="0"/>
          <w:marBottom w:val="0"/>
          <w:divBdr>
            <w:top w:val="none" w:sz="0" w:space="0" w:color="auto"/>
            <w:left w:val="none" w:sz="0" w:space="0" w:color="auto"/>
            <w:bottom w:val="none" w:sz="0" w:space="0" w:color="auto"/>
            <w:right w:val="none" w:sz="0" w:space="0" w:color="auto"/>
          </w:divBdr>
          <w:divsChild>
            <w:div w:id="1568102548">
              <w:marLeft w:val="0"/>
              <w:marRight w:val="0"/>
              <w:marTop w:val="0"/>
              <w:marBottom w:val="0"/>
              <w:divBdr>
                <w:top w:val="none" w:sz="0" w:space="0" w:color="auto"/>
                <w:left w:val="none" w:sz="0" w:space="0" w:color="auto"/>
                <w:bottom w:val="none" w:sz="0" w:space="0" w:color="auto"/>
                <w:right w:val="none" w:sz="0" w:space="0" w:color="auto"/>
              </w:divBdr>
              <w:divsChild>
                <w:div w:id="7808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62128">
      <w:bodyDiv w:val="1"/>
      <w:marLeft w:val="0"/>
      <w:marRight w:val="0"/>
      <w:marTop w:val="0"/>
      <w:marBottom w:val="0"/>
      <w:divBdr>
        <w:top w:val="none" w:sz="0" w:space="0" w:color="auto"/>
        <w:left w:val="none" w:sz="0" w:space="0" w:color="auto"/>
        <w:bottom w:val="none" w:sz="0" w:space="0" w:color="auto"/>
        <w:right w:val="none" w:sz="0" w:space="0" w:color="auto"/>
      </w:divBdr>
    </w:div>
    <w:div w:id="2128574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synopsys.com/content/dam/synopsys/verification/datasheets/verdi-ds.pdf" TargetMode="External"/><Relationship Id="rId7" Type="http://schemas.openxmlformats.org/officeDocument/2006/relationships/footnotes" Target="footnotes.xml"/><Relationship Id="rId12" Type="http://schemas.openxmlformats.org/officeDocument/2006/relationships/hyperlink" Target="mailto:1191865@student.birzeit.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1190324@student.birzeit.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vlsi-backend-adventure.com/routing.html"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vlsi-backend-adventure.com/placement.html" TargetMode="External"/><Relationship Id="rId10" Type="http://schemas.openxmlformats.org/officeDocument/2006/relationships/hyperlink" Target="mailto:1191348@student.birzeit.edu"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mailto:1191379@student.birzeit.edu"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bioee.ee.columbia.edu/courses/cad/html/lay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6EF9E55-32D5-4B08-8A33-9EBF6E475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9</Pages>
  <Words>3813</Words>
  <Characters>21738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Khader Mohammad</dc:creator>
  <cp:lastModifiedBy>Windows User</cp:lastModifiedBy>
  <cp:revision>13</cp:revision>
  <cp:lastPrinted>2019-09-10T08:04:00Z</cp:lastPrinted>
  <dcterms:created xsi:type="dcterms:W3CDTF">2023-11-12T08:31:00Z</dcterms:created>
  <dcterms:modified xsi:type="dcterms:W3CDTF">2024-01-28T23:08:00Z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2019-06-15T00:00:00Z</vt:filetime>
  </property>
  <property fmtid="{D5CDD505-2E9C-101B-9397-08002B2CF9AE}" pid="3" name="LastSaved">
    <vt:filetime>2019-06-15T00:00:00Z</vt:filetime>
  </property>
</Properties>
</file>