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11827"/>
          <w:sz w:val="72"/>
          <w:szCs w:val="72"/>
        </w:rPr>
        <w:t xml:space="preserve">AI Task Hub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8B5CF6"/>
          <w:sz w:val="48"/>
          <w:szCs w:val="48"/>
        </w:rPr>
        <w:t xml:space="preserve">交接文档</w:t>
      </w:r>
    </w:p>
    <w:p>
      <w:pPr>
        <w:spacing w:after="600"/>
        <w:jc w:val="center"/>
      </w:pPr>
      <w:r>
        <w:rPr>
          <w:rFonts w:ascii="Arial" w:eastAsia="Microsoft YaHei" w:hAnsi="Arial"/>
          <w:color w:val="9CA3AF"/>
          <w:sz w:val="32"/>
          <w:szCs w:val="32"/>
        </w:rPr>
        <w:t xml:space="preserve">Handover Document</w:t>
      </w:r>
    </w:p>
    <w:p>
      <w:pPr>
        <w:spacing w:after="80"/>
        <w:jc w:val="center"/>
      </w:pPr>
      <w:r>
        <w:rPr>
          <w:rFonts w:ascii="Arial" w:eastAsia="Microsoft YaHei" w:hAnsi="Arial"/>
          <w:color w:val="6B7280"/>
          <w:sz w:val="22"/>
          <w:szCs w:val="22"/>
        </w:rPr>
        <w:t xml:space="preserve">版本: v1.8.0  |  分支: main  |  提交: 9d3e9f7</w:t>
      </w:r>
    </w:p>
    <w:p>
      <w:pPr>
        <w:spacing w:after="80"/>
        <w:jc w:val="center"/>
      </w:pPr>
      <w:r>
        <w:rPr>
          <w:rFonts w:ascii="Arial" w:eastAsia="Microsoft YaHei" w:hAnsi="Arial"/>
          <w:color w:val="6B7280"/>
          <w:sz w:val="22"/>
          <w:szCs w:val="22"/>
        </w:rPr>
        <w:t xml:space="preserve">编写日期: 2026-04-30  |  作者: SOLO AI</w:t>
      </w:r>
    </w:p>
    <w:p>
      <w:pPr>
        <w:spacing w:after="80"/>
        <w:jc w:val="center"/>
      </w:pPr>
      <w:r>
        <w:rPr>
          <w:rFonts w:ascii="Arial" w:eastAsia="Microsoft YaHei" w:hAnsi="Arial"/>
          <w:color w:val="6B7280"/>
          <w:sz w:val="22"/>
          <w:szCs w:val="22"/>
        </w:rPr>
        <w:t xml:space="preserve">仓库: github.com/arwei944/ai-task-hub</w:t>
      </w:r>
    </w:p>
    <w:p>
      <w:pPr>
        <w:spacing w:after="80"/>
        <w:jc w:val="center"/>
      </w:pPr>
      <w:r>
        <w:rPr>
          <w:rFonts w:ascii="Arial" w:eastAsia="Microsoft YaHei" w:hAnsi="Arial"/>
          <w:color w:val="6B7280"/>
          <w:sz w:val="22"/>
          <w:szCs w:val="22"/>
        </w:rPr>
        <w:t xml:space="preserve">部署: arwei944-ai-task-hub.hf.space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一、项目概览</w:t>
      </w:r>
    </w:p>
    <w:p>
      <w:pPr>
        <w:pStyle w:val="Heading2"/>
        <w:spacing w:after="160" w:before="280"/>
      </w:pPr>
      <w:r>
        <w:t xml:space="preserve">1.1 项目简介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AI Task Hub 是一个基于 Next.js 16 + Prisma 7 + SQLite 的 AI Agent 项目管理平台，通过 MCP (Model Context Protocol) Streamable HTTP 协议与外部 AI Agent（Trae、Cursor、Claude、ChatGPT 等）进行通信，实现项目全生命周期管理。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核心能力：项目创建、任务拆解、阶段推进、活动日志、Agent 注册与协作、工作流引擎、AI 智能分析等。</w:t>
      </w:r>
    </w:p>
    <w:p>
      <w:pPr>
        <w:pStyle w:val="Heading2"/>
        <w:spacing w:after="160" w:before="280"/>
      </w:pPr>
      <w:r>
        <w:t xml:space="preserve">1.2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版本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16.2.4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全栈框架 (App Router)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19.2.4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前端 UI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tRPC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11.16.0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类型安全 API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Prisma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7.8.0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ORM / 数据库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v3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嵌入式数据库 (25 模型)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AI 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6.0.168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AI 集成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Vitest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4.1.5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单元测试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1.59.1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E2E 测试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Zod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4.3.6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输入验证</w:t>
            </w:r>
          </w:p>
        </w:tc>
      </w:tr>
    </w:tbl>
    <w:p>
      <w:pPr>
        <w:pStyle w:val="Heading2"/>
        <w:spacing w:after="160" w:before="280"/>
      </w:pPr>
      <w:r>
        <w:t xml:space="preserve">1.3 架构概述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项目采用 8 层模块化架构：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名称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核心模块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外部入口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Trae / Claude / ChatGPT 等 AI Agent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API 网关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tRPC Router / REST API / MCP Server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核心框架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ModuleKernel / DIContainer / EventBus / Config / Logger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L4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认证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auth (JWT + bcrypt + API Key + 3级权限)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L5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业务模块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task-core / workflow-engine / ai-engine / mcp-server / agent-collab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L6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支持模块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notifications / SSE-realtime / integration-core / plugin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L7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集成适配器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/ 飞书 / Notion / Telegram / Webhook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L8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Prisma ORM (全局单例) / SQLite</w:t>
            </w:r>
          </w:p>
        </w:tc>
      </w:tr>
    </w:tbl>
    <w:p>
      <w:pPr>
        <w:pStyle w:val="Heading1"/>
        <w:spacing w:after="200" w:before="360"/>
      </w:pPr>
      <w:r>
        <w:t xml:space="preserve">二、当前状态</w:t>
      </w:r>
    </w:p>
    <w:p>
      <w:pPr>
        <w:pStyle w:val="Heading2"/>
        <w:spacing w:after="160" w:before="280"/>
      </w:pPr>
      <w:r>
        <w:t xml:space="preserve">2.1 Git 状态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分支: main，与远程同步，最新提交: 9d3e9f7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注意: docs/ai-task-hub-demo.mp4 有未暂存的修改（视频文件重新生成），如需推送请先 git add。</w:t>
      </w:r>
    </w:p>
    <w:p>
      <w:pPr>
        <w:pStyle w:val="Heading2"/>
        <w:spacing w:after="160" w:before="280"/>
      </w:pPr>
      <w:r>
        <w:t xml:space="preserve">2.2 测试覆盖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指标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数量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单元测试文件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70 个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E2E 测试文件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12 个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describe 块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361 个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it/test 块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1350 个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测试通过率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100% (0 failures)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运行命令:</w:t>
      </w:r>
    </w:p>
    <w:p>
      <w:pPr>
        <w:spacing w:after="120" w:line="360"/>
      </w:pPr>
      <w:r>
        <w:rPr>
          <w:rFonts w:ascii="Fira Code" w:cs="Fira Code" w:eastAsia="Fira Code" w:hAnsi="Fira Code"/>
          <w:sz w:val="22"/>
          <w:szCs w:val="22"/>
        </w:rPr>
        <w:t xml:space="preserve">  pnpm test          # 单元测试</w:t>
      </w:r>
    </w:p>
    <w:p>
      <w:pPr>
        <w:spacing w:after="120" w:line="360"/>
      </w:pPr>
      <w:r>
        <w:rPr>
          <w:rFonts w:ascii="Fira Code" w:cs="Fira Code" w:eastAsia="Fira Code" w:hAnsi="Fira Code"/>
          <w:sz w:val="22"/>
          <w:szCs w:val="22"/>
        </w:rPr>
        <w:t xml:space="preserve">  npx playwright test  # E2E 测试</w:t>
      </w:r>
    </w:p>
    <w:p>
      <w:pPr>
        <w:pStyle w:val="Heading2"/>
        <w:spacing w:after="160" w:before="280"/>
      </w:pPr>
      <w:r>
        <w:t xml:space="preserve">2.3 部署状态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HF Spaces: https://arwei944-ai-task-hub.hf.space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自动从 main 分支部署，SQLite 持久化。MCP 端点: /api/mcp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已验证: MCP Streamable HTTP 协议完全可用，21 个工具正常注册。</w:t>
      </w:r>
    </w:p>
    <w:p>
      <w:pPr>
        <w:pStyle w:val="Heading2"/>
        <w:spacing w:after="160" w:before="280"/>
      </w:pPr>
      <w:r>
        <w:t xml:space="preserve">2.4 本次会话完成的工作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48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工作项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状态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修复 TEST_REPORT_V2 全部 13 个问题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安全/边界/性能/内存问题全部解决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E2E 自动化测试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Playwright + Chromium, 70 个测试, 100% 通过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性能优化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foreach 并行化 / PrismaClient 连接池 / 查询优化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文档与发布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API.md / DEPLOYMENT.md / RELEASE_NOTES.md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真实 MCP 流程测试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13 步全部通过 (HF Spaces 环境)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模块架构地图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MODULE_MAP.html: 8 层架构 + 13 步执行路径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流程演示视频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ai-task-hub-demo.mp4: 48s, 1280x720, 中文解说</w:t>
            </w:r>
          </w:p>
        </w:tc>
      </w:tr>
    </w:tbl>
    <w:p>
      <w:pPr>
        <w:pStyle w:val="Heading1"/>
        <w:spacing w:after="200" w:before="360"/>
      </w:pPr>
      <w:r>
        <w:t xml:space="preserve">三、已知问题与技术债</w:t>
      </w:r>
    </w:p>
    <w:p>
      <w:pPr>
        <w:pStyle w:val="Heading2"/>
        <w:spacing w:after="160" w:before="280"/>
      </w:pPr>
      <w:r>
        <w:t xml:space="preserve">3.1 P0 严重问题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① Standalone MCP Server 缺少 Project Lifecycle 工具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文件: mcp-server/index.ts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问题: 通过 npx tsx mcp-server/index.ts 启动的 standalone MCP server 只注册了 task-core 和 ai-engine 的工具，缺少全部 12 个 project lifecycle 工具（create_project、advance_phase、register_agent 等）。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修复方案: 在 mcp-server/index.ts 中 import 并注册 projectMcpTools 和 createProjectToolHandlers，参考 src/app/api/mcp/route.ts 的实现。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② advance_phase 的 previousPhase 记录错误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文件: src/lib/modules/mcp-server/tools/project-handlers.ts:335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问题: JSON.stringify({ summary, previousPhase: project.phase }) 中，project 是 update 之后的对象，所以 project.phase 已经是新阶段，而非旧阶段。活动日志中的 previousPhase 记录的是错误值。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修复方案: 在 update 之前先读取当前阶段，保存为 previousPhase。</w:t>
      </w:r>
    </w:p>
    <w:p>
      <w:pPr>
        <w:pStyle w:val="Heading2"/>
        <w:spacing w:after="160" w:before="280"/>
      </w:pPr>
      <w:r>
        <w:t xml:space="preserve">3.2 P1 高优先级问题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① advance_phase 无阶段守卫逻辑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文件: src/lib/modules/mcp-server/tools/project-handlers.ts:315-343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问题: 允许从任意阶段跳到任意阶段，没有验证阶段流转的合理性。例如可以从 requirements 直接跳到 completed。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修复方案: 添加阶段顺序校验，参考 get_project_summary 中的 phaseOrder 常量。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② JWT 默认密钥硬编码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文件: src/lib/modules/auth/auth.service.ts:31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问题: 默认密钥 'ai-task-hub-default-secret-change-in-production' 硬编码在源码中，生产环境必须通过 JWT_SECRET 环境变量覆盖。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当前状态: 已有 ADMIN_PASSWORD 环境变量检查，但 JWT_SECRET 未强制要求。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③ 数据库默认路径不一致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问题: db.ts 用 ./data/dev.db，而 approval.ts 和 feedback-router.ts 用 ./prisma/dev.db，可能导致不同模块连接到不同的数据库文件。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修复方案: 统一为一个路径，建议使用环境变量 DATABASE_URL 控制。</w:t>
      </w:r>
    </w:p>
    <w:p>
      <w:pPr>
        <w:pStyle w:val="Heading2"/>
        <w:spacing w:after="160" w:before="280"/>
      </w:pPr>
      <w:r>
        <w:t xml:space="preserve">3.3 P2 中等优先级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多处超时/分页/并发数硬编码，运维时无法灵活调整。主要包括: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  - 审批超时 300000ms (5min) — approval.ts / feedback-module.ts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  - 改进分析超时 60000ms (60s) — improvement-loop.ts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  - 最大并发会话数 5 — workflow-engine.module.ts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  - 各种 take 分页限制 (20/50/100/500) — project-handlers.ts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  - 默认 AI 模型 'gpt-4o' 硬编码 — mcp/route.ts + mcp-server/index.ts</w:t>
      </w:r>
    </w:p>
    <w:p>
      <w:pPr>
        <w:pStyle w:val="Heading2"/>
        <w:spacing w:after="160" w:before="280"/>
      </w:pPr>
      <w:r>
        <w:t xml:space="preserve">3.4 P3 低优先级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1 个前端测试被跳过 (empty-catch.test.ts:398, 需要 jsdom 环境)。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3 个 TODO 注释集中在 workflow-engine/solo/ 目录，均为 Phase B 待实现项：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  - mcp-client.ts:25 — 实现实际的 MCP 协议通信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  - pull-client.ts:24 — 实现 SOLO 主动拉取模式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  - rest-client.ts:25 — 实现实际的 REST API 调用</w:t>
      </w:r>
    </w:p>
    <w:p>
      <w:pPr>
        <w:pStyle w:val="Heading1"/>
        <w:spacing w:after="200" w:before="360"/>
      </w:pPr>
      <w:r>
        <w:t xml:space="preserve">四、MCP 流程验证结果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在 HF Spaces 真实环境上执行了完整的「截图小工具」项目流程，13 步全部通过。以下是测试过程中发现并修复的 bug：</w:t>
      </w:r>
    </w:p>
    <w:p>
      <w:pPr>
        <w:pStyle w:val="Heading2"/>
        <w:spacing w:after="160" w:before="280"/>
      </w:pPr>
      <w:r>
        <w:t xml:space="preserve">4.1 已修复的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Bug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原因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修复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register_agent 失败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clientType 只接受 8 个枚举值，'ai-assistant' 无效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改为 'mcp'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create_project 解析失败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返回 projectId 字段，代码检查 project.id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优先取 project.projectId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advance_phase 失败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上述 bug 级联导致 projectId 为空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修复 projectId 后自动解决</w:t>
            </w:r>
          </w:p>
        </w:tc>
      </w:tr>
    </w:tbl>
    <w:p>
      <w:pPr>
        <w:pStyle w:val="Heading2"/>
        <w:spacing w:after="160" w:before="280"/>
      </w:pPr>
      <w:r>
        <w:t xml:space="preserve">4.2 完整流程步骤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300"/>
        <w:gridCol w:w="2160"/>
      </w:tblGrid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MCP 工具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涉及模块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 初始化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mcp-server → ModuleKernel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register_agent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mcp-server → agent-collab → Prisma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create_project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mcp-server → task-core → Prisma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project_create_task ×6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mcp-server → task-core → Prisma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log_activity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mcp-server → task-core → Prisma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advance_phase(planning)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mcp-server → task-core → Prisma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advance_phase(architecture)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mcp-server → task-core → Prisma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advance_phase(implementation)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mcp-server → task-core → Prisma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advance_phase(testing)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mcp-server → task-core → Prisma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advance_phase(deployment)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mcp-server → task-core → Prisma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advance_phase(completed)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mcp-server → task-core → Prisma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get_project_summary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mcp-server → task-core + agent-collab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get_activity_log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mcp-server → task-core → Prisma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1"/>
        <w:spacing w:after="200" w:before="360"/>
      </w:pPr>
      <w:r>
        <w:t xml:space="preserve">五、关键文件与目录结构</w:t>
      </w:r>
    </w:p>
    <w:p>
      <w:pPr>
        <w:pStyle w:val="Heading2"/>
        <w:spacing w:after="160" w:before="280"/>
      </w:pPr>
      <w:r>
        <w:t xml:space="preserve">5.1 核心源码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路径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src/app/api/mcp/route.ts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 Streamable HTTP 入口 (Next.js API Route)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src/lib/modules/mcp-server/tools/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 工具定义与 Handler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src/lib/modules/task-core/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任务核心模块 (CRUD + 状态转换)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src/lib/modules/workflow-engine/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工作流引擎 (12 步骤 + 5 触发器)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src/lib/modules/ai-engine/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AI 引擎 (拆解/推断/报告)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src/lib/modules/agent-collab/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Agent 协作 (注册/认证/日志)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src/lib/modules/auth/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认证模块 (JWT + bcrypt)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src/lib/core/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核心框架 (ModuleKernel/DI/EventBus)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src/lib/db.ts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Prisma 全局单例 getPrisma()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src/lib/trpc/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tRPC Router 定义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mcp-server/index.ts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Standalone MCP Server 入口</w:t>
            </w:r>
          </w:p>
        </w:tc>
      </w:tr>
    </w:tbl>
    <w:p>
      <w:pPr>
        <w:pStyle w:val="Heading2"/>
        <w:spacing w:after="160" w:before="280"/>
      </w:pPr>
      <w:r>
        <w:t xml:space="preserve">5.2 测试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tests/ — 70 个单元测试文件，覆盖 security/performance/task-core/ai-engine/workflow 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e2e/ — 12 个 E2E 测试文件，覆盖 agents/projects/tasks/workflows 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playwright.config.ts — Playwright 配置</w:t>
      </w:r>
    </w:p>
    <w:p>
      <w:pPr>
        <w:pStyle w:val="Heading2"/>
        <w:spacing w:after="160" w:before="280"/>
      </w:pPr>
      <w:r>
        <w:t xml:space="preserve">5.3 文档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文件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docs/API.md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完整 API 参考文档 (58KB)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docs/DEPLOYMENT.md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部署指南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docs/MODULE_MAP.html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模块架构可视化地图 + 13 步执行路径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docs/TRAE_WORKFLOW_DEMO.md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Trae 工作流演示文档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docs/ai-task-hub-demo.mp4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流程演示视频 (48s, 1280x720)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RELEASE_NOTES.md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v1.8.0 发布说明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FIX_REPORT.md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修复报告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E2E_TEST_REPORT.md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E2E 测试报告</w:t>
            </w:r>
          </w:p>
        </w:tc>
      </w:tr>
    </w:tbl>
    <w:p>
      <w:pPr>
        <w:pStyle w:val="Heading1"/>
        <w:spacing w:after="200" w:before="360"/>
      </w:pPr>
      <w:r>
        <w:t xml:space="preserve">六、MCP 工具清单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共 24 个 MCP 工具，分 3 组注册：</w:t>
      </w:r>
    </w:p>
    <w:p>
      <w:pPr>
        <w:pStyle w:val="Heading2"/>
        <w:spacing w:after="160" w:before="280"/>
      </w:pPr>
      <w:r>
        <w:t xml:space="preserve">6.1 Task Core 工具 (9 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工具名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create_task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创建任务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update_task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更新任务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get_task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获取任务详情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list_tasks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列出任务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delete_task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删除任务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update_task_status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更新任务状态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get_task_history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获取任务变更历史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get_sub_tasks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获取子任务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get_status_counts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获取状态统计</w:t>
            </w:r>
          </w:p>
        </w:tc>
      </w:tr>
    </w:tbl>
    <w:p>
      <w:pPr>
        <w:pStyle w:val="Heading2"/>
        <w:spacing w:after="160" w:before="280"/>
      </w:pPr>
      <w:r>
        <w:t xml:space="preserve">6.2 AI Engine 工具 (4 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工具名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extract_tasks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从文本提取任务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OPENAI_API_KEY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decompose_task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智能拆解任务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OPENAI_API_KEY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infer_task_status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推断任务状态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OPENAI_API_KEY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generate_report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生成智能报告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OPENAI_API_KEY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注意: AI Engine 工具需要 OPENAI_API_KEY 环境变量，未配置时整个模块不会初始化。</w:t>
      </w:r>
    </w:p>
    <w:p>
      <w:pPr>
        <w:pStyle w:val="Heading2"/>
        <w:spacing w:after="160" w:before="280"/>
      </w:pPr>
      <w:r>
        <w:t xml:space="preserve">6.3 Project Lifecycle 工具 (11 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工具名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create_project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创建项目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update_project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更新项目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get_project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获取项目详情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list_projects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列出项目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project_create_task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在项目中创建任务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project_update_task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更新项目中的任务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project_list_tasks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列出项目中的任务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advance_phase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推进项目阶段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log_activity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记录活动日志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get_activity_log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获取活动日志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register_agent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注册 AI Agent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get_project_summary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获取项目概览摘要</w:t>
            </w:r>
          </w:p>
        </w:tc>
      </w:tr>
    </w:tbl>
    <w:p>
      <w:pPr>
        <w:pStyle w:val="Heading1"/>
        <w:spacing w:after="200" w:before="360"/>
      </w:pPr>
      <w:r>
        <w:t xml:space="preserve">七、下次会话建议</w:t>
      </w:r>
    </w:p>
    <w:p>
      <w:pPr>
        <w:pStyle w:val="Heading2"/>
        <w:spacing w:after="160" w:before="280"/>
      </w:pPr>
      <w:r>
        <w:t xml:space="preserve">7.1 建议优先修复的问题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1. 修复 Standalone MCP Server 缺少 Project Lifecycle 工具 (P0)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2. 修复 advance_phase 的 previousPhase 记录错误 (P0)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3. 添加 advance_phase 阶段守卫逻辑 (P1)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4. 统一数据库默认路径 (P1)</w:t>
      </w:r>
    </w:p>
    <w:p>
      <w:pPr>
        <w:pStyle w:val="Heading2"/>
        <w:spacing w:after="160" w:before="280"/>
      </w:pPr>
      <w:r>
        <w:t xml:space="preserve">7.2 建议的后续开发方向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1. SOLO Phase B 实现 — workflow-engine/solo/ 下的 3 个 TODO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2. 前端增强 — 流程可视化、拖拽编排、实时协作编辑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3. 插件系统完善 — plugin 模块目前为 v0.1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4. 多租户支持 — 当前为单租户架构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5. CI/CD 流水线 — 自动化测试 + 部署</w:t>
      </w:r>
    </w:p>
    <w:p>
      <w:pPr>
        <w:pStyle w:val="Heading2"/>
        <w:spacing w:after="160" w:before="280"/>
      </w:pPr>
      <w:r>
        <w:t xml:space="preserve">7.3 环境信息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开发环境: pnpm dev (Next.js dev server)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测试: pnpm test / npx playwright test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部署: HF Spaces 自动部署 (main 分支)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关键环境变量: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  JWT_SECRET — JWT 签名密钥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  ADMIN_PASSWORD — 管理员密码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  OPENAI_API_KEY — AI Engine 功能所需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  DATABASE_URL — 数据库连接字符串</w:t>
      </w:r>
    </w:p>
    <w:p>
      <w:pPr>
        <w:pStyle w:val="Heading1"/>
        <w:spacing w:after="200" w:before="360"/>
      </w:pPr>
      <w:r>
        <w:t xml:space="preserve">八、最近提交记录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74151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9d3e9f7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docs: 添加模块架构地图与流程演示视频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d71fbe2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docs: add Trae workflow demo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f46cabe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perf: foreach 并行化 + PrismaClient 连接池 + 查询优化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cfccde0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test: add E2E tests with Playwright - 70 tests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61d572a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fix: resolve all 13 issues from TEST_REPORT_V2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436bfa3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test: execute full TEST_PLAN_V2 - 169 new tests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250273d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feat: add interactive frontend demo + E2E test plan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7013e5b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test: add comprehensive test suite - 1107 tests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403559e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fix: resolve duplicate MCP tool registration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734f571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20"/>
                <w:szCs w:val="20"/>
              </w:rPr>
              <w:t xml:space="preserve">docs: update CHANGELOG for v1.6.0-v1.8.0</w:t>
            </w:r>
          </w:p>
        </w:tc>
      </w:tr>
    </w:tbl>
    <w:p>
      <w:pPr>
        <w:pStyle w:val="Heading1"/>
        <w:spacing w:after="200" w:before="360"/>
      </w:pPr>
      <w:r>
        <w:t xml:space="preserve">附录：常用命令</w:t>
      </w:r>
    </w:p>
    <w:p>
      <w:pPr>
        <w:spacing w:after="120" w:line="360"/>
      </w:pPr>
      <w:r>
        <w:rPr>
          <w:rFonts w:ascii="Fira Code" w:cs="Fira Code" w:eastAsia="Fira Code" w:hAnsi="Fira Code"/>
          <w:sz w:val="22"/>
          <w:szCs w:val="22"/>
        </w:rPr>
        <w:t xml:space="preserve">pnpm install          # 安装依赖</w:t>
      </w:r>
    </w:p>
    <w:p>
      <w:pPr>
        <w:spacing w:after="120" w:line="360"/>
      </w:pPr>
      <w:r>
        <w:rPr>
          <w:rFonts w:ascii="Fira Code" w:cs="Fira Code" w:eastAsia="Fira Code" w:hAnsi="Fira Code"/>
          <w:sz w:val="22"/>
          <w:szCs w:val="22"/>
        </w:rPr>
        <w:t xml:space="preserve">pnpm dev              # 启动开发服务器</w:t>
      </w:r>
    </w:p>
    <w:p>
      <w:pPr>
        <w:spacing w:after="120" w:line="360"/>
      </w:pPr>
      <w:r>
        <w:rPr>
          <w:rFonts w:ascii="Fira Code" w:cs="Fira Code" w:eastAsia="Fira Code" w:hAnsi="Fira Code"/>
          <w:sz w:val="22"/>
          <w:szCs w:val="22"/>
        </w:rPr>
        <w:t xml:space="preserve">pnpm build            # 构建生产版本</w:t>
      </w:r>
    </w:p>
    <w:p>
      <w:pPr>
        <w:spacing w:after="120" w:line="360"/>
      </w:pPr>
      <w:r>
        <w:rPr>
          <w:rFonts w:ascii="Fira Code" w:cs="Fira Code" w:eastAsia="Fira Code" w:hAnsi="Fira Code"/>
          <w:sz w:val="22"/>
          <w:szCs w:val="22"/>
        </w:rPr>
        <w:t xml:space="preserve">pnpm test             # 运行单元测试</w:t>
      </w:r>
    </w:p>
    <w:p>
      <w:pPr>
        <w:spacing w:after="120" w:line="360"/>
      </w:pPr>
      <w:r>
        <w:rPr>
          <w:rFonts w:ascii="Fira Code" w:cs="Fira Code" w:eastAsia="Fira Code" w:hAnsi="Fira Code"/>
          <w:sz w:val="22"/>
          <w:szCs w:val="22"/>
        </w:rPr>
        <w:t xml:space="preserve">pnpm test:watch       # 监听模式</w:t>
      </w:r>
    </w:p>
    <w:p>
      <w:pPr>
        <w:spacing w:after="120" w:line="360"/>
      </w:pPr>
      <w:r>
        <w:rPr>
          <w:rFonts w:ascii="Fira Code" w:cs="Fira Code" w:eastAsia="Fira Code" w:hAnsi="Fira Code"/>
          <w:sz w:val="22"/>
          <w:szCs w:val="22"/>
        </w:rPr>
        <w:t xml:space="preserve">pnpm test:coverage    # 覆盖率报告</w:t>
      </w:r>
    </w:p>
    <w:p>
      <w:pPr>
        <w:spacing w:after="120" w:line="360"/>
      </w:pPr>
      <w:r>
        <w:rPr>
          <w:rFonts w:ascii="Fira Code" w:cs="Fira Code" w:eastAsia="Fira Code" w:hAnsi="Fira Code"/>
          <w:sz w:val="22"/>
          <w:szCs w:val="22"/>
        </w:rPr>
        <w:t xml:space="preserve">npx playwright test   # E2E 测试</w:t>
      </w:r>
    </w:p>
    <w:p>
      <w:pPr>
        <w:spacing w:after="120" w:line="360"/>
      </w:pPr>
      <w:r>
        <w:rPr>
          <w:rFonts w:ascii="Fira Code" w:cs="Fira Code" w:eastAsia="Fira Code" w:hAnsi="Fira Code"/>
          <w:sz w:val="22"/>
          <w:szCs w:val="22"/>
        </w:rPr>
        <w:t xml:space="preserve">npx playwright install-deps chromium  # 安装浏览器依赖</w:t>
      </w:r>
    </w:p>
    <w:p>
      <w:pPr>
        <w:spacing w:after="120" w:line="360"/>
      </w:pPr>
      <w:r>
        <w:rPr>
          <w:rFonts w:ascii="Fira Code" w:cs="Fira Code" w:eastAsia="Fira Code" w:hAnsi="Fira Code"/>
          <w:sz w:val="22"/>
          <w:szCs w:val="22"/>
        </w:rPr>
        <w:t xml:space="preserve">npx prisma db push    # 推送数据库变更</w:t>
      </w:r>
    </w:p>
    <w:p>
      <w:pPr>
        <w:spacing w:after="120" w:line="360"/>
      </w:pPr>
      <w:r>
        <w:rPr>
          <w:rFonts w:ascii="Fira Code" w:cs="Fira Code" w:eastAsia="Fira Code" w:hAnsi="Fira Code"/>
          <w:sz w:val="22"/>
          <w:szCs w:val="22"/>
        </w:rPr>
        <w:t xml:space="preserve">npx prisma generate   # 生成 Prisma Client</w:t>
      </w:r>
    </w:p>
    <w:p>
      <w:pPr>
        <w:spacing w:after="120" w:line="360"/>
      </w:pPr>
      <w:r>
        <w:rPr>
          <w:rFonts w:ascii="Fira Code" w:cs="Fira Code" w:eastAsia="Fira Code" w:hAnsi="Fira Code"/>
          <w:sz w:val="22"/>
          <w:szCs w:val="22"/>
        </w:rPr>
        <w:t xml:space="preserve">pnpm mcp:start        # 启动 Standalone MCP Server</w:t>
      </w:r>
    </w:p>
    <w:p>
      <w:pPr>
        <w:spacing w:after="120" w:line="360"/>
      </w:pPr>
      <w:r>
        <w:rPr>
          <w:rFonts w:ascii="Fira Code" w:cs="Fira Code" w:eastAsia="Fira Code" w:hAnsi="Fira Code"/>
          <w:sz w:val="22"/>
          <w:szCs w:val="22"/>
        </w:rPr>
        <w:t xml:space="preserve">git push origin main  # 推送并触发 HF Spaces 部署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CA3AF"/>
        <w:sz w:val="18"/>
        <w:szCs w:val="18"/>
      </w:rPr>
      <w:t xml:space="preserve">第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CA3A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CA3AF"/>
        <w:sz w:val="18"/>
        <w:szCs w:val="18"/>
      </w:rPr>
      <w:t xml:space="preserve">AI Task Hub v1.8.0 — 交接文档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2026-04-30T02:32:04.425Z</dcterms:created>
  <dcterms:modified xsi:type="dcterms:W3CDTF">2026-04-30T02:32:04.425Z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