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евро-стекло-вопросы-для-романа-директор"/>
    <w:p>
      <w:pPr>
        <w:pStyle w:val="Heading1"/>
      </w:pPr>
      <w:r>
        <w:t xml:space="preserve">Евро стекло — вопросы для Романа (директор)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Роман, директор «Евро стекло». От: ARWOX (Андрей). Дата: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numPr>
          <w:ilvl w:val="0"/>
          <w:numId w:val="1001"/>
        </w:numPr>
        <w:pStyle w:val="Compact"/>
      </w:pPr>
      <w:r>
        <w:t xml:space="preserve">Нужны бизнес-ответы и решения до подготовки ТЗ по интеграции Битрикс24 и 1С.</w:t>
      </w:r>
    </w:p>
    <w:p>
      <w:pPr>
        <w:numPr>
          <w:ilvl w:val="0"/>
          <w:numId w:val="1001"/>
        </w:numPr>
        <w:pStyle w:val="Compact"/>
      </w:pPr>
      <w:r>
        <w:t xml:space="preserve">Ошибки, из-за которых заказы вернулись к вам (В7), и сбой базы (В13).</w:t>
      </w:r>
    </w:p>
    <w:p>
      <w:pPr>
        <w:numPr>
          <w:ilvl w:val="0"/>
          <w:numId w:val="1001"/>
        </w:numPr>
        <w:pStyle w:val="Compact"/>
      </w:pPr>
      <w:r>
        <w:t xml:space="preserve">Статусная модель и соответствие этапам Битрикс (В16).</w:t>
      </w:r>
    </w:p>
    <w:p>
      <w:pPr>
        <w:numPr>
          <w:ilvl w:val="0"/>
          <w:numId w:val="1001"/>
        </w:numPr>
        <w:pStyle w:val="Compact"/>
      </w:pPr>
      <w:r>
        <w:t xml:space="preserve">Изменение документов после отправки (В18) и общие моменты, о которых не сказали (В8).</w:t>
      </w:r>
    </w:p>
    <w:p>
      <w:pPr>
        <w:numPr>
          <w:ilvl w:val="0"/>
          <w:numId w:val="1001"/>
        </w:numPr>
        <w:pStyle w:val="Compact"/>
      </w:pPr>
      <w:r>
        <w:t xml:space="preserve">Доступ к копии базы для ARWOX (В23).</w:t>
      </w:r>
    </w:p>
    <w:bookmarkEnd w:id="21"/>
    <w:bookmarkStart w:id="22" w:name="кратко-о-звонке"/>
    <w:p>
      <w:pPr>
        <w:pStyle w:val="Heading2"/>
      </w:pPr>
      <w:r>
        <w:t xml:space="preserve">Кратко о звонке</w:t>
      </w:r>
    </w:p>
    <w:p>
      <w:pPr>
        <w:numPr>
          <w:ilvl w:val="0"/>
          <w:numId w:val="1002"/>
        </w:numPr>
        <w:pStyle w:val="Compact"/>
      </w:pPr>
      <w:r>
        <w:t xml:space="preserve">Евро стекло просит интеграцию Битрикс24 с учётной системой 1С: обмен документами по бизнес-процессу, от номенклатуры и договора до заказа и счёта (00:12, 00:33).</w:t>
      </w:r>
    </w:p>
    <w:p>
      <w:pPr>
        <w:numPr>
          <w:ilvl w:val="0"/>
          <w:numId w:val="1002"/>
        </w:numPr>
        <w:pStyle w:val="Compact"/>
      </w:pPr>
      <w:r>
        <w:t xml:space="preserve">Мастер-система остаётся 1С как учётная; в Битрикс24 документы только для просмотра и отправки, редактирование через 1С (02:04, 03:16).</w:t>
      </w:r>
    </w:p>
    <w:p>
      <w:pPr>
        <w:numPr>
          <w:ilvl w:val="0"/>
          <w:numId w:val="1002"/>
        </w:numPr>
        <w:pStyle w:val="Compact"/>
      </w:pPr>
      <w:r>
        <w:t xml:space="preserve">Статусная модель 1С не утверждена; Роман сказал, что статусы поменяют и переименуют под названия из Битрикс24, лишние скроют; ориентир — доска Miro (48:53, 49:44, 50:24, 51:27).</w:t>
      </w:r>
    </w:p>
    <w:p>
      <w:pPr>
        <w:numPr>
          <w:ilvl w:val="0"/>
          <w:numId w:val="1002"/>
        </w:numPr>
        <w:pStyle w:val="Compact"/>
      </w:pPr>
      <w:r>
        <w:t xml:space="preserve">Андрей предупредил: интегрировать неправильно работающую мастер-систему нельзя, 1С нужно исправить до интеграции; Роман: «хорошо, я понял» (58:49, 59:45).</w:t>
      </w:r>
    </w:p>
    <w:p>
      <w:pPr>
        <w:numPr>
          <w:ilvl w:val="0"/>
          <w:numId w:val="1002"/>
        </w:numPr>
        <w:pStyle w:val="Compact"/>
      </w:pPr>
      <w:r>
        <w:t xml:space="preserve">Доступ к 1С: Роман: «подпишем с вами бумагу, и, конечно, вопросов нет» (59:47, 01:00:01).</w:t>
      </w:r>
    </w:p>
    <w:p>
      <w:pPr>
        <w:numPr>
          <w:ilvl w:val="0"/>
          <w:numId w:val="1002"/>
        </w:numPr>
        <w:pStyle w:val="Compact"/>
      </w:pPr>
      <w:r>
        <w:t xml:space="preserve">Андрей вернётся с обратной связью по предварительной стоимости (01:00:06); предварительная стоимость и сроки не названы.</w:t>
      </w:r>
    </w:p>
    <w:bookmarkEnd w:id="22"/>
    <w:bookmarkStart w:id="29" w:name="вопросы"/>
    <w:p>
      <w:pPr>
        <w:pStyle w:val="Heading2"/>
      </w:pPr>
      <w:r>
        <w:t xml:space="preserve">Вопросы</w:t>
      </w:r>
    </w:p>
    <w:bookmarkStart w:id="23" w:name="X9cd284f9bd99d3ae220f3ffaa15c92c979b9482"/>
    <w:p>
      <w:pPr>
        <w:pStyle w:val="Heading3"/>
      </w:pPr>
      <w:r>
        <w:t xml:space="preserve">В7. Ошибки, из-за которых заказы вернулись к Роману</w:t>
      </w:r>
    </w:p>
    <w:p>
      <w:pPr>
        <w:numPr>
          <w:ilvl w:val="0"/>
          <w:numId w:val="1003"/>
        </w:numPr>
        <w:pStyle w:val="Compact"/>
      </w:pPr>
      <w:r>
        <w:t xml:space="preserve">Вопрос: Роман в конце звонка описал ошибки: один менеджер исчез из системы, его заказы повисли на Романе, а заказы, распределённые ранее по менеджерам, вернулись к нему. Установите причину: что произошло с пользователем и ответственным в 1С, затронуты ли ответственные в Битрикс, есть ли в журнале записи об этих изменениях и откатывался ли обмен.</w:t>
      </w:r>
    </w:p>
    <w:p>
      <w:pPr>
        <w:numPr>
          <w:ilvl w:val="0"/>
          <w:numId w:val="1003"/>
        </w:numPr>
        <w:pStyle w:val="Compact"/>
      </w:pPr>
      <w:r>
        <w:t xml:space="preserve">Источник: Дмитрий (вопрос D7)</w:t>
      </w:r>
    </w:p>
    <w:p>
      <w:pPr>
        <w:numPr>
          <w:ilvl w:val="0"/>
          <w:numId w:val="1003"/>
        </w:numPr>
        <w:pStyle w:val="Compact"/>
      </w:pPr>
      <w:r>
        <w:t xml:space="preserve">Цель: понять, это сбой базы (откат), ошибка обмена или действие людей; от этого зависит, можно ли строить интеграцию поверх текущих данных.</w:t>
      </w:r>
    </w:p>
    <w:p>
      <w:pPr>
        <w:numPr>
          <w:ilvl w:val="0"/>
          <w:numId w:val="1003"/>
        </w:numPr>
        <w:pStyle w:val="Compact"/>
      </w:pPr>
      <w:r>
        <w:t xml:space="preserve">Где смотреть: Конфигуратор или Администрирование → Журнал регистрации (события по пользователям и по документам «Заказ клиента», поле «Ответственный»); история изменений объекта; справочник пользователей.</w:t>
      </w:r>
    </w:p>
    <w:p>
      <w:pPr>
        <w:numPr>
          <w:ilvl w:val="0"/>
          <w:numId w:val="1003"/>
        </w:numPr>
        <w:pStyle w:val="Compact"/>
      </w:pPr>
      <w:r>
        <w:t xml:space="preserve">Что прислать: выгрузка записей журнала регистрации за период сбоя, список затронутых заказов, пояснение о причине.</w:t>
      </w:r>
    </w:p>
    <w:p>
      <w:pPr>
        <w:numPr>
          <w:ilvl w:val="0"/>
          <w:numId w:val="1003"/>
        </w:numPr>
        <w:pStyle w:val="Compact"/>
      </w:pPr>
      <w:r>
        <w:t xml:space="preserve">Ответ на встрече: Роман сказал, что один менеджер исчез из системы, его заказы автоматически повисли на Романе, а ранее распределённые заказы вернулись к нему, как будто работа откатилась примерно на два месяца; в звонке речь о заказах, не о задачах</w:t>
      </w:r>
    </w:p>
    <w:bookmarkEnd w:id="23"/>
    <w:bookmarkStart w:id="24" w:name="в8.-общие-моменты-о-которых-не-сказали"/>
    <w:p>
      <w:pPr>
        <w:pStyle w:val="Heading3"/>
      </w:pPr>
      <w:r>
        <w:t xml:space="preserve">В8. Общие моменты, о которых не сказали</w:t>
      </w:r>
    </w:p>
    <w:p>
      <w:pPr>
        <w:numPr>
          <w:ilvl w:val="0"/>
          <w:numId w:val="1004"/>
        </w:numPr>
        <w:pStyle w:val="Compact"/>
      </w:pPr>
      <w:r>
        <w:t xml:space="preserve">Вопрос: Что ещё важно знать интегратору о базе и интеграции и о чём мы не спросили: известные ограничения, «костыли», незакрытые ошибки, ручные операции, планы по доработкам 1С в ближайшие месяцы, зависимости от внешних сервисов?</w:t>
      </w:r>
    </w:p>
    <w:p>
      <w:pPr>
        <w:numPr>
          <w:ilvl w:val="0"/>
          <w:numId w:val="1004"/>
        </w:numPr>
        <w:pStyle w:val="Compact"/>
      </w:pPr>
      <w:r>
        <w:t xml:space="preserve">Источник: Дмитрий (вопрос D8)</w:t>
      </w:r>
    </w:p>
    <w:p>
      <w:pPr>
        <w:numPr>
          <w:ilvl w:val="0"/>
          <w:numId w:val="1004"/>
        </w:numPr>
        <w:pStyle w:val="Compact"/>
      </w:pPr>
      <w:r>
        <w:t xml:space="preserve">Цель: закрыть неизвестные до начала оценки, чтобы не получить дорогие изменения в ходе работ.</w:t>
      </w:r>
    </w:p>
    <w:p>
      <w:pPr>
        <w:numPr>
          <w:ilvl w:val="0"/>
          <w:numId w:val="1004"/>
        </w:numPr>
        <w:pStyle w:val="Compact"/>
      </w:pPr>
      <w:r>
        <w:t xml:space="preserve">Где смотреть: список задач в доработку, переписка с прошлым разработчиком, внутренняя документация, комментарии в модулях.</w:t>
      </w:r>
    </w:p>
    <w:p>
      <w:pPr>
        <w:numPr>
          <w:ilvl w:val="0"/>
          <w:numId w:val="1004"/>
        </w:numPr>
        <w:pStyle w:val="Compact"/>
      </w:pPr>
      <w:r>
        <w:t xml:space="preserve">Что прислать: свободное описание списком, ссылки на внутреннюю документацию.</w:t>
      </w:r>
    </w:p>
    <w:p>
      <w:pPr>
        <w:numPr>
          <w:ilvl w:val="0"/>
          <w:numId w:val="1004"/>
        </w:numPr>
        <w:pStyle w:val="Compact"/>
      </w:pPr>
      <w:r>
        <w:t xml:space="preserve">Ответ на встрече: нет; Роман лишь сказал, что процесс адаптации 1С под бизнес-модель идёт постоянно (54:21)</w:t>
      </w:r>
    </w:p>
    <w:bookmarkEnd w:id="24"/>
    <w:bookmarkStart w:id="25" w:name="X4859a1c4799dcfa4e6d3b953904894e2bf57eec"/>
    <w:p>
      <w:pPr>
        <w:pStyle w:val="Heading3"/>
      </w:pPr>
      <w:r>
        <w:t xml:space="preserve">В13. Сбой базы: что произошло и что восстановлено</w:t>
      </w:r>
    </w:p>
    <w:p>
      <w:pPr>
        <w:numPr>
          <w:ilvl w:val="0"/>
          <w:numId w:val="1005"/>
        </w:numPr>
        <w:pStyle w:val="Compact"/>
      </w:pPr>
      <w:r>
        <w:t xml:space="preserve">Вопрос: Что за сбой случился с базой в последнее время (дата и время, причина, что именно откатилось или потерялось)? Какая резервная копия использована для восстановления, за какое число она сделана? Подтягиваются ли теперь цены и ответственные, затронут ли обмен с Битрикс?</w:t>
      </w:r>
    </w:p>
    <w:p>
      <w:pPr>
        <w:numPr>
          <w:ilvl w:val="0"/>
          <w:numId w:val="1005"/>
        </w:numPr>
        <w:pStyle w:val="Compact"/>
      </w:pPr>
      <w:r>
        <w:t xml:space="preserve">Источник: транскрипция (12:07)</w:t>
      </w:r>
    </w:p>
    <w:p>
      <w:pPr>
        <w:numPr>
          <w:ilvl w:val="0"/>
          <w:numId w:val="1005"/>
        </w:numPr>
        <w:pStyle w:val="Compact"/>
      </w:pPr>
      <w:r>
        <w:t xml:space="preserve">Цель: понять, можно ли доверять текущим данным, и не строить интеграцию на повреждённой базе (Андрей: нельзя интегрировать неправильно работающую мастер-систему, 58:49).</w:t>
      </w:r>
    </w:p>
    <w:p>
      <w:pPr>
        <w:numPr>
          <w:ilvl w:val="0"/>
          <w:numId w:val="1005"/>
        </w:numPr>
        <w:pStyle w:val="Compact"/>
      </w:pPr>
      <w:r>
        <w:t xml:space="preserve">Где смотреть: журнал регистрации; записи об администрировании сервера и резервного копирования; история восстановлений у провайдера.</w:t>
      </w:r>
    </w:p>
    <w:p>
      <w:pPr>
        <w:numPr>
          <w:ilvl w:val="0"/>
          <w:numId w:val="1005"/>
        </w:numPr>
        <w:pStyle w:val="Compact"/>
      </w:pPr>
      <w:r>
        <w:t xml:space="preserve">Что прислать: письменное описание сбоя, дата последней резервной копии, список проверенных и исправленных данных.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Роман не знает причину цен, предполагает сбой после «разбомбили сервера» (12:07, 12:21); позже сказал, что работа как будто откатилась на пару месяцев (57:26)</w:t>
      </w:r>
    </w:p>
    <w:bookmarkEnd w:id="25"/>
    <w:bookmarkStart w:id="26" w:name="X505d126bb0d5a16ec024a7546088f96ba6a5444"/>
    <w:p>
      <w:pPr>
        <w:pStyle w:val="Heading3"/>
      </w:pPr>
      <w:r>
        <w:t xml:space="preserve">В16. Состояния заказа в 1С и соответствие этапам Битрикс</w:t>
      </w:r>
    </w:p>
    <w:p>
      <w:pPr>
        <w:numPr>
          <w:ilvl w:val="0"/>
          <w:numId w:val="1006"/>
        </w:numPr>
        <w:pStyle w:val="Compact"/>
      </w:pPr>
      <w:r>
        <w:t xml:space="preserve">Вопрос: Выгрузите полный список состояний заказа клиента в 1С: какие используются, какие «есть, но не выбираются», кто и по какому событию их меняет (вручную, обработка, бизнес-процесс, автоматически при оплате). Как сейчас состояния 1С сопоставлены этапам сделки в Битрикс (один этап = несколько состояний)?</w:t>
      </w:r>
    </w:p>
    <w:p>
      <w:pPr>
        <w:numPr>
          <w:ilvl w:val="0"/>
          <w:numId w:val="1006"/>
        </w:numPr>
        <w:pStyle w:val="Compact"/>
      </w:pPr>
      <w:r>
        <w:t xml:space="preserve">Источник: транскрипция (50:24)</w:t>
      </w:r>
    </w:p>
    <w:p>
      <w:pPr>
        <w:numPr>
          <w:ilvl w:val="0"/>
          <w:numId w:val="1006"/>
        </w:numPr>
        <w:pStyle w:val="Compact"/>
      </w:pPr>
      <w:r>
        <w:t xml:space="preserve">Цель: подготовить утверждённую таблицу соответствия; Андрей предупредил, что смена статусов в ходе работ удорожает проект (48:26, 50:58).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Конфигуратор → Перечисления или справочник «Состояния заказов»; модули документа «Заказ клиента»; настройки коннектора.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таблица «состояние 1С — признак использования — кто меняет — этап Битрикс».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Роман: текущие статусы будут менять, лишние скроют, названия приведут к тем, что на доске «Мира» (в записи «по Мира доске», вероятно Miro); Андрей спросил, группирует ли текущая интеграция несколько состояний 1С в один этап Битрикс, ответа по факту нет; про оплату Роман сказал, что смена состояния ведётся вручную (23:40), но тут же — что оплата подтягивается и состояние меняется (36:13)</w:t>
      </w:r>
    </w:p>
    <w:bookmarkEnd w:id="26"/>
    <w:bookmarkStart w:id="27" w:name="в18.-изменение-документа-после-отправки"/>
    <w:p>
      <w:pPr>
        <w:pStyle w:val="Heading3"/>
      </w:pPr>
      <w:r>
        <w:t xml:space="preserve">В18. Изменение документа после отправки</w:t>
      </w:r>
    </w:p>
    <w:p>
      <w:pPr>
        <w:numPr>
          <w:ilvl w:val="0"/>
          <w:numId w:val="1007"/>
        </w:numPr>
        <w:pStyle w:val="Compact"/>
      </w:pPr>
      <w:r>
        <w:t xml:space="preserve">Вопрос: Как часто заказ, счёт или реализацию правят после того, как они были сформированы и отправлены клиенту? Есть ли в 1С признак изменения (дата изменения, версия, история объекта, журнал), по которому можно понять, что печатная форма устарела?</w:t>
      </w:r>
    </w:p>
    <w:p>
      <w:pPr>
        <w:numPr>
          <w:ilvl w:val="0"/>
          <w:numId w:val="1007"/>
        </w:numPr>
        <w:pStyle w:val="Compact"/>
      </w:pPr>
      <w:r>
        <w:t xml:space="preserve">Источник: транскрипция (32:26)</w:t>
      </w:r>
    </w:p>
    <w:p>
      <w:pPr>
        <w:numPr>
          <w:ilvl w:val="0"/>
          <w:numId w:val="1007"/>
        </w:numPr>
        <w:pStyle w:val="Compact"/>
      </w:pPr>
      <w:r>
        <w:t xml:space="preserve">Цель: решить, как Битрикс узнаёт об изменении формы; Дмитрий отметил, что сравнение форм сложное (33:21).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Конфигуратор или Администрирование → Журнал регистрации, история изменений объектов; версионирование объектов; свойство «Дата изменения» документа.</w:t>
      </w:r>
    </w:p>
    <w:p>
      <w:pPr>
        <w:numPr>
          <w:ilvl w:val="0"/>
          <w:numId w:val="1007"/>
        </w:numPr>
        <w:pStyle w:val="Compact"/>
      </w:pPr>
      <w:r>
        <w:t xml:space="preserve">Что прислать: оценка частоты изменений по документам, пример документа с историей изменений.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Андрей спросил, как часто меняют печатные формы; Виталий ответил, что такое может быть: в заказы и реализации вносят изменения; частоты нет</w:t>
      </w:r>
    </w:p>
    <w:bookmarkEnd w:id="27"/>
    <w:bookmarkStart w:id="28" w:name="X88c8468069a6b8edfcc0248c434d6eb5f8c4edd"/>
    <w:p>
      <w:pPr>
        <w:pStyle w:val="Heading3"/>
      </w:pPr>
      <w:r>
        <w:t xml:space="preserve">В23. Тестовая копия базы и доступ для ARWOX</w:t>
      </w:r>
    </w:p>
    <w:p>
      <w:pPr>
        <w:numPr>
          <w:ilvl w:val="0"/>
          <w:numId w:val="1008"/>
        </w:numPr>
        <w:pStyle w:val="Compact"/>
      </w:pPr>
      <w:r>
        <w:t xml:space="preserve">Вопрос: Когда и в каком виде вы сможете передать копию базы для работы ARWOX (выгрузка .dt или доступ к тестовой базе), в какой версии платформы, с обезличиванием персональных данных? Нужны ли лицензии, VPN, сервер для развёртывания, подписанное соглашение?</w:t>
      </w:r>
    </w:p>
    <w:p>
      <w:pPr>
        <w:numPr>
          <w:ilvl w:val="0"/>
          <w:numId w:val="1008"/>
        </w:numPr>
        <w:pStyle w:val="Compact"/>
      </w:pPr>
      <w:r>
        <w:t xml:space="preserve">Источник: транскрипция (59:47)</w:t>
      </w:r>
    </w:p>
    <w:p>
      <w:pPr>
        <w:numPr>
          <w:ilvl w:val="0"/>
          <w:numId w:val="1008"/>
        </w:numPr>
        <w:pStyle w:val="Compact"/>
      </w:pPr>
      <w:r>
        <w:t xml:space="preserve">Цель: получить безопасную среду для изучения и разработки; по словам Андрея, раньше работа остановилась именно на доступе к 1С (01:00:37).</w:t>
      </w:r>
    </w:p>
    <w:p>
      <w:pPr>
        <w:numPr>
          <w:ilvl w:val="0"/>
          <w:numId w:val="1008"/>
        </w:numPr>
        <w:pStyle w:val="Compact"/>
      </w:pPr>
      <w:r>
        <w:t xml:space="preserve">Где смотреть: Конфигуратор → Администрирование → Выгрузить информационную базу; настройки резервного копирования; политика доступа.</w:t>
      </w:r>
    </w:p>
    <w:p>
      <w:pPr>
        <w:numPr>
          <w:ilvl w:val="0"/>
          <w:numId w:val="1008"/>
        </w:numPr>
        <w:pStyle w:val="Compact"/>
      </w:pPr>
      <w:r>
        <w:t xml:space="preserve">Что прислать: копия или доступ к тестовой базе без паролей в тексте (параметры подключения по защищённому каналу), описание ограничений.</w:t>
      </w:r>
    </w:p>
    <w:p>
      <w:pPr>
        <w:numPr>
          <w:ilvl w:val="0"/>
          <w:numId w:val="1008"/>
        </w:numPr>
        <w:pStyle w:val="Compact"/>
      </w:pPr>
      <w:r>
        <w:t xml:space="preserve">Ответ на встрече: Андрей: копию базы можно передать; Роман: подпишем бумагу, вопросов нет (01:00:01)</w:t>
      </w:r>
    </w:p>
    <w:bookmarkEnd w:id="28"/>
    <w:bookmarkEnd w:id="29"/>
    <w:bookmarkStart w:id="30" w:name="что-нужно-от-вас"/>
    <w:p>
      <w:pPr>
        <w:pStyle w:val="Heading2"/>
      </w:pPr>
      <w:r>
        <w:t xml:space="preserve">Что нужно от вас</w:t>
      </w:r>
    </w:p>
    <w:p>
      <w:pPr>
        <w:numPr>
          <w:ilvl w:val="0"/>
          <w:numId w:val="1009"/>
        </w:numPr>
        <w:pStyle w:val="Compact"/>
      </w:pPr>
      <w:r>
        <w:t xml:space="preserve">Прислать контакты Виталия: Спикер 1 просит Романа «скинуть» его телеграм, почту, телефон (01:00:32). Срок отправки не назван.</w:t>
      </w:r>
    </w:p>
    <w:p>
      <w:pPr>
        <w:numPr>
          <w:ilvl w:val="0"/>
          <w:numId w:val="1009"/>
        </w:numPr>
        <w:pStyle w:val="Compact"/>
      </w:pPr>
      <w:r>
        <w:t xml:space="preserve">Подписать документ о доступе: «подпишем с вами бумагу, и, конечно, вопросов нет» (59:47, 01:00:01).</w:t>
      </w:r>
    </w:p>
    <w:p>
      <w:pPr>
        <w:numPr>
          <w:ilvl w:val="0"/>
          <w:numId w:val="1009"/>
        </w:numPr>
        <w:pStyle w:val="Compact"/>
      </w:pPr>
      <w:r>
        <w:t xml:space="preserve">Согласовать статусную модель: статусы поменяют и переименуют под названия из Битрикс24, лишние скроют; ориентир — доска Miro (48:53, 49:44, 50:24, 51:27). Андрей предупредил: новые или удалённые статусы после реализации = доработки и рост стоимости (50:58).</w:t>
      </w:r>
    </w:p>
    <w:p>
      <w:pPr>
        <w:numPr>
          <w:ilvl w:val="0"/>
          <w:numId w:val="1009"/>
        </w:numPr>
        <w:pStyle w:val="Compact"/>
      </w:pPr>
      <w:r>
        <w:t xml:space="preserve">Имя пользователя-бота на портале Битрикс24 в звонке не названо; его сообщают Андрей или Роман. Если вам оно известно, сообщите.</w:t>
      </w:r>
    </w:p>
    <w:p>
      <w:pPr>
        <w:numPr>
          <w:ilvl w:val="0"/>
          <w:numId w:val="1009"/>
        </w:numPr>
        <w:pStyle w:val="Compact"/>
      </w:pPr>
      <w:r>
        <w:t xml:space="preserve">Подтвердить перечень документов (заказ, счёт, реализация и УПД, заказ на производство; 52:04-52:31) и что о смене форм нужно уведомлять Битрикс24 (33:02).</w:t>
      </w:r>
    </w:p>
    <w:bookmarkEnd w:id="30"/>
    <w:bookmarkStart w:id="31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10"/>
        </w:numPr>
        <w:pStyle w:val="Compact"/>
      </w:pPr>
      <w:r>
        <w:t xml:space="preserve">Контакты Виталия (Telegram, почта, телефон). Зачем: прямой канал связи. Кто: Роман.</w:t>
      </w:r>
    </w:p>
    <w:p>
      <w:pPr>
        <w:numPr>
          <w:ilvl w:val="0"/>
          <w:numId w:val="1010"/>
        </w:numPr>
        <w:pStyle w:val="Compact"/>
      </w:pPr>
      <w:r>
        <w:t xml:space="preserve">Описание бота или механизма интеграции и пользователя-бота на портале [имя пользователя-бота — уточнить у Андрея/Романа], без паролей (В3, В11). Зачем: понять автоматизацию на портале. Кто: Виталий, Андрей, Роман.</w:t>
      </w:r>
    </w:p>
    <w:p>
      <w:pPr>
        <w:numPr>
          <w:ilvl w:val="0"/>
          <w:numId w:val="1010"/>
        </w:numPr>
        <w:pStyle w:val="Compact"/>
      </w:pPr>
      <w:r>
        <w:t xml:space="preserve">Таблица соответствия состояний 1С и этапов сделки Битрикс, включая этапы с доски Miro (В16). Зачем: согласовать неизменяемую статусную модель. Кто: Роман, с технической частью от Виталия.</w:t>
      </w:r>
    </w:p>
    <w:p>
      <w:pPr>
        <w:numPr>
          <w:ilvl w:val="0"/>
          <w:numId w:val="1010"/>
        </w:numPr>
        <w:pStyle w:val="Compact"/>
      </w:pPr>
      <w:r>
        <w:t xml:space="preserve">Список печатных форм и документов для передачи в Битрикс, образцы PDF без персональных данных (В17, В18). Зачем: определить состав таймлайна и способ формирования. Кто: Роман, Виталий.</w:t>
      </w:r>
    </w:p>
    <w:p>
      <w:pPr>
        <w:numPr>
          <w:ilvl w:val="0"/>
          <w:numId w:val="1010"/>
        </w:numPr>
        <w:pStyle w:val="Compact"/>
      </w:pPr>
      <w:r>
        <w:t xml:space="preserve">Описание ценообразования и правил разноски оплат (В20, В22). Зачем: понять, какие данные идут в Битрикс. Кто: Виталий, Роман.</w:t>
      </w:r>
    </w:p>
    <w:p>
      <w:pPr>
        <w:numPr>
          <w:ilvl w:val="0"/>
          <w:numId w:val="1010"/>
        </w:numPr>
        <w:pStyle w:val="Compact"/>
      </w:pPr>
      <w:r>
        <w:t xml:space="preserve">Описание сбоя и восстановления базы: дата, причина, использованная копия (В13). Зачем: оценить достоверность данных. Кто: Виталий, Роман.</w:t>
      </w:r>
    </w:p>
    <w:p>
      <w:pPr>
        <w:numPr>
          <w:ilvl w:val="0"/>
          <w:numId w:val="1010"/>
        </w:numPr>
        <w:pStyle w:val="Compact"/>
      </w:pPr>
      <w:r>
        <w:t xml:space="preserve">Перечень ролей и пользователей 1С (по ролям, без паролей) (В10, В11). Зачем: понять, кто работает в 1С и в Битрикс. Кто: Роман, Виталий.</w:t>
      </w:r>
    </w:p>
    <w:p>
      <w:pPr>
        <w:numPr>
          <w:ilvl w:val="0"/>
          <w:numId w:val="1010"/>
        </w:numPr>
        <w:pStyle w:val="Compact"/>
      </w:pPr>
      <w:r>
        <w:t xml:space="preserve">Копия базы или доступ к тестовой базе и подписанное соглашение (В23). Зачем: изучение и разработка. Кто: Роман подписывает соглашение, Виталий готовит копию.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2026-10-15T18:01:20Z</dcterms:created>
  <dcterms:modified xsi:type="dcterms:W3CDTF">2026-10-15T18:01:20Z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