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Евростекло — уточнение процесса</w:t>
      </w:r>
    </w:p>
    <w:p>
      <w:r>
        <w:t>Пожалуйста, заполните только колонку «Ответ клиента». В вопросах уточняются оставшиеся решения и неоднозначные места; уже полученные ответы повторно не запрашиваются. Укажите конкретное правило, должность, срок или документ — в зависимости от вопроса. Если пункт не применяется, напишите это. Если решение пока не принято, укажите, кто его согласует.</w:t>
      </w:r>
    </w:p>
    <w:p>
      <w:pPr>
        <w:pStyle w:val="Heading1"/>
      </w:pPr>
      <w:r>
        <w:t>Контроль сделки и обратная связь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5216"/>
        <w:gridCol w:w="4422"/>
      </w:tblGrid>
      <w:tr>
        <w:trPr>
          <w:tblHeader/>
        </w:trPr>
        <w:tc>
          <w:tcPr>
            <w:tcW w:type="dxa" w:w="3364"/>
          </w:tcPr>
          <w:p>
            <w:r>
              <w:t>№</w:t>
            </w:r>
          </w:p>
        </w:tc>
        <w:tc>
          <w:tcPr>
            <w:tcW w:type="dxa" w:w="3364"/>
          </w:tcPr>
          <w:p>
            <w:r>
              <w:t>Вопрос</w:t>
            </w:r>
          </w:p>
        </w:tc>
        <w:tc>
          <w:tcPr>
            <w:tcW w:type="dxa" w:w="3364"/>
          </w:tcPr>
          <w:p>
            <w:r>
              <w:t>Ответ клиента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5216"/>
          </w:tcPr>
          <w:p>
            <w:r>
              <w:t>Ожидание ответа по расчётуСколько дней без ответа клиента на стадии «Предварительный расчёт» должно пройти, прежде чем руководитель отдела продаж получит задачу разобраться со сделкой? Укажите, рабочие это дни или календарные.</w:t>
            </w:r>
          </w:p>
        </w:tc>
        <w:tc>
          <w:tcPr>
            <w:tcW w:type="dxa" w:w="4422"/>
          </w:tcPr>
          <w:p>
            <w:r/>
          </w:p>
        </w:tc>
      </w:tr>
      <w:tr>
        <w:trPr>
          <w:cantSplit/>
        </w:trP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5216"/>
          </w:tcPr>
          <w:p>
            <w:r>
              <w:t>Звонки после заказа без монтажаОт какой даты отсчитываем сроки звонков клиенту, если заказ выполнен без монтажа?</w:t>
            </w:r>
          </w:p>
        </w:tc>
        <w:tc>
          <w:tcPr>
            <w:tcW w:type="dxa" w:w="4422"/>
          </w:tcPr>
          <w:p>
            <w:r/>
          </w:p>
        </w:tc>
      </w:tr>
      <w:tr>
        <w:trPr>
          <w:cantSplit/>
        </w:trP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5216"/>
          </w:tcPr>
          <w:p>
            <w:r>
              <w:t>Сумма заказа для звонковКакую минимальную сумму заказа устанавливаем для звонков по обратной связи? Если ограничение по сумме не нужно, напишите «Звоним всем».</w:t>
            </w:r>
          </w:p>
        </w:tc>
        <w:tc>
          <w:tcPr>
            <w:tcW w:type="dxa" w:w="4422"/>
          </w:tcPr>
          <w:p>
            <w:r/>
          </w:p>
        </w:tc>
      </w:tr>
    </w:tbl>
    <w:p>
      <w:pPr>
        <w:pStyle w:val="Heading1"/>
      </w:pPr>
      <w:r>
        <w:t>Замер и расчёт цены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5216"/>
        <w:gridCol w:w="4422"/>
      </w:tblGrid>
      <w:tr>
        <w:trPr>
          <w:tblHeader/>
        </w:trPr>
        <w:tc>
          <w:tcPr>
            <w:tcW w:type="dxa" w:w="3364"/>
          </w:tcPr>
          <w:p>
            <w:r>
              <w:t>№</w:t>
            </w:r>
          </w:p>
        </w:tc>
        <w:tc>
          <w:tcPr>
            <w:tcW w:type="dxa" w:w="3364"/>
          </w:tcPr>
          <w:p>
            <w:r>
              <w:t>Вопрос</w:t>
            </w:r>
          </w:p>
        </w:tc>
        <w:tc>
          <w:tcPr>
            <w:tcW w:type="dxa" w:w="3364"/>
          </w:tcPr>
          <w:p>
            <w:r>
              <w:t>Ответ клиента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5216"/>
          </w:tcPr>
          <w:p>
            <w:r>
              <w:t>Стоимость замера в заказеОплата замера уменьшает сумму к оплате за последующий заказ или замер оплачивается отдельно от заказа?</w:t>
            </w:r>
          </w:p>
        </w:tc>
        <w:tc>
          <w:tcPr>
            <w:tcW w:type="dxa" w:w="4422"/>
          </w:tcPr>
          <w:p>
            <w:r/>
          </w:p>
        </w:tc>
      </w:tr>
      <w:tr>
        <w:trPr>
          <w:cantSplit/>
        </w:trP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5216"/>
          </w:tcPr>
          <w:p>
            <w:r>
              <w:t>Понижающий коэффициентЧто меняет понижающий коэффициент в расчёте заказа и в каких случаях его применяют? Если сейчас его не используют, напишите «Не применяется».</w:t>
            </w:r>
          </w:p>
        </w:tc>
        <w:tc>
          <w:tcPr>
            <w:tcW w:type="dxa" w:w="4422"/>
          </w:tcPr>
          <w:p>
            <w:r/>
          </w:p>
        </w:tc>
      </w:tr>
    </w:tbl>
    <w:p>
      <w:pPr>
        <w:pStyle w:val="Heading1"/>
      </w:pPr>
      <w:r>
        <w:t>Документы и завершение работ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5216"/>
        <w:gridCol w:w="4422"/>
      </w:tblGrid>
      <w:tr>
        <w:trPr>
          <w:tblHeader/>
        </w:trPr>
        <w:tc>
          <w:tcPr>
            <w:tcW w:type="dxa" w:w="3364"/>
          </w:tcPr>
          <w:p>
            <w:r>
              <w:t>№</w:t>
            </w:r>
          </w:p>
        </w:tc>
        <w:tc>
          <w:tcPr>
            <w:tcW w:type="dxa" w:w="3364"/>
          </w:tcPr>
          <w:p>
            <w:r>
              <w:t>Вопрос</w:t>
            </w:r>
          </w:p>
        </w:tc>
        <w:tc>
          <w:tcPr>
            <w:tcW w:type="dxa" w:w="3364"/>
          </w:tcPr>
          <w:p>
            <w:r>
              <w:t>Ответ клиента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t>6</w:t>
            </w:r>
          </w:p>
        </w:tc>
        <w:tc>
          <w:tcPr>
            <w:tcW w:type="dxa" w:w="5216"/>
          </w:tcPr>
          <w:p>
            <w:r>
              <w:t>Кто отвечает за подготовку и прикрепление закрывающих документов к сделке: менеджер или ассистент отдела продаж? Если обязанности разделены, укажите, что делает каждый. При нашей доставке отдельно укажите, кто принимает подписанные документы от водителя и передаёт их ассистенту для контроля возврата.</w:t>
            </w:r>
          </w:p>
        </w:tc>
        <w:tc>
          <w:tcPr>
            <w:tcW w:type="dxa" w:w="4422"/>
          </w:tcPr>
          <w:p>
            <w:r/>
          </w:p>
        </w:tc>
      </w:tr>
      <w:tr>
        <w:trPr>
          <w:cantSplit/>
        </w:trPr>
        <w:tc>
          <w:tcPr>
            <w:tcW w:type="dxa" w:w="454"/>
          </w:tcPr>
          <w:p>
            <w:r>
              <w:t>7</w:t>
            </w:r>
          </w:p>
        </w:tc>
        <w:tc>
          <w:tcPr>
            <w:tcW w:type="dxa" w:w="5216"/>
          </w:tcPr>
          <w:p>
            <w:r>
              <w:t>Когда монтаж выполнен, кто подтверждает его завершение и передаёт сделку на закрытие? Укажите должность, какие документы и фотографии этот сотрудник проверяет и какое его действие означает, что монтаж принят. Контроль возврата оригиналов ассистентом отдела продаж повторно описывать не нужно.</w:t>
            </w:r>
          </w:p>
        </w:tc>
        <w:tc>
          <w:tcPr>
            <w:tcW w:type="dxa" w:w="4422"/>
          </w:tcPr>
          <w:p>
            <w:r/>
          </w:p>
        </w:tc>
      </w:tr>
      <w:tr>
        <w:trPr>
          <w:cantSplit/>
        </w:trPr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5216"/>
          </w:tcPr>
          <w:p>
            <w:r>
              <w:t>ПРКак полностью называется документ «ПР» из комплекта к договору? Если это прежнее название, укажите, какой документ используется сейчас.</w:t>
            </w:r>
          </w:p>
        </w:tc>
        <w:tc>
          <w:tcPr>
            <w:tcW w:type="dxa" w:w="4422"/>
          </w:tcPr>
          <w:p>
            <w:r/>
          </w:p>
        </w:tc>
      </w:tr>
      <w:tr>
        <w:trPr>
          <w:cantSplit/>
        </w:trPr>
        <w:tc>
          <w:tcPr>
            <w:tcW w:type="dxa" w:w="454"/>
          </w:tcPr>
          <w:p>
            <w:r>
              <w:t>9</w:t>
            </w:r>
          </w:p>
        </w:tc>
        <w:tc>
          <w:tcPr>
            <w:tcW w:type="dxa" w:w="5216"/>
          </w:tcPr>
          <w:p>
            <w:r>
              <w:t>ПСРКак полностью называется документ «ПСР» из комплекта к договору? Если это прежнее название, укажите, какой документ используется сейчас.</w:t>
            </w:r>
          </w:p>
        </w:tc>
        <w:tc>
          <w:tcPr>
            <w:tcW w:type="dxa" w:w="4422"/>
          </w:tcPr>
          <w:p>
            <w:r/>
          </w:p>
        </w:tc>
      </w:tr>
    </w:tbl>
    <w:p>
      <w:pPr>
        <w:pStyle w:val="Heading1"/>
      </w:pPr>
      <w:r>
        <w:t>Структура карточек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5216"/>
        <w:gridCol w:w="4422"/>
      </w:tblGrid>
      <w:tr>
        <w:trPr>
          <w:tblHeader/>
        </w:trPr>
        <w:tc>
          <w:tcPr>
            <w:tcW w:type="dxa" w:w="3364"/>
          </w:tcPr>
          <w:p>
            <w:r>
              <w:t>№</w:t>
            </w:r>
          </w:p>
        </w:tc>
        <w:tc>
          <w:tcPr>
            <w:tcW w:type="dxa" w:w="3364"/>
          </w:tcPr>
          <w:p>
            <w:r>
              <w:t>Вопрос</w:t>
            </w:r>
          </w:p>
        </w:tc>
        <w:tc>
          <w:tcPr>
            <w:tcW w:type="dxa" w:w="3364"/>
          </w:tcPr>
          <w:p>
            <w:r>
              <w:t>Ответ клиента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t>10</w:t>
            </w:r>
          </w:p>
        </w:tc>
        <w:tc>
          <w:tcPr>
            <w:tcW w:type="dxa" w:w="5216"/>
          </w:tcPr>
          <w:p>
            <w:r>
              <w:t>Обещанная структура карточекУкажите документ со структурой карточек лида и клиента, о котором договорились на встрече. Если он уже передан, повторно отправлять его не нужно. Если ещё не передан, приложите его.</w:t>
            </w:r>
          </w:p>
        </w:tc>
        <w:tc>
          <w:tcPr>
            <w:tcW w:type="dxa" w:w="4422"/>
          </w:tcPr>
          <w:p>
            <w:r/>
          </w:p>
        </w:tc>
      </w:tr>
    </w:tbl>
    <w:p>
      <w:pPr>
        <w:pStyle w:val="Heading1"/>
      </w:pPr>
      <w:r>
        <w:t>Подтверждение ответов</w:t>
      </w:r>
    </w:p>
    <w:p>
      <w:r>
        <w:t>Подтверждаю, что прочитал(а) вопросы и заполненные ответы отражают согласованный порядок работы. Если ответ зависит от условия, это условие указано. Приложенные документы относятся к актуальному процессу. Эти ответы можно использовать для подготовки технического задания; окончательное техническое задание согласуется отдельно.</w:t>
      </w:r>
    </w:p>
    <w:p>
      <w:r>
        <w:t>Должность согласующего: ____________________</w:t>
      </w:r>
    </w:p>
    <w:p>
      <w:r>
        <w:t>Дата: ____________________</w:t>
      </w:r>
    </w:p>
    <w:p>
      <w:r>
        <w:t>Подтверждение / подпись: ____________________</w:t>
      </w:r>
    </w:p>
    <w:p>
      <w:r>
        <w:t>Если требуется исправить другой ранее описанный шаг процесса, укажите только это изменение: ____________________</w:t>
      </w:r>
    </w:p>
    <w:sectPr w:rsidR="00FC693F" w:rsidRPr="0006063C" w:rsidSect="00034616"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