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54899641819d1e7ef529d3a86e4dd28de6e98c"/>
    <w:p>
      <w:pPr>
        <w:pStyle w:val="Heading1"/>
      </w:pPr>
      <w:r>
        <w:t xml:space="preserve">Евро стекло: итоги звонка и задачи для Андрея</w:t>
      </w:r>
    </w:p>
    <w:bookmarkStart w:id="20" w:name="кому"/>
    <w:p>
      <w:pPr>
        <w:pStyle w:val="Heading2"/>
      </w:pPr>
      <w:r>
        <w:t xml:space="preserve">Кому</w:t>
      </w:r>
    </w:p>
    <w:p>
      <w:pPr>
        <w:pStyle w:val="FirstParagraph"/>
      </w:pPr>
      <w:r>
        <w:t xml:space="preserve">Андрей, руководитель интегратора и руководитель проекта. Звонок и пакет вопросов: 15 октября.</w:t>
      </w:r>
    </w:p>
    <w:bookmarkEnd w:id="20"/>
    <w:bookmarkStart w:id="21" w:name="цель-диалога"/>
    <w:p>
      <w:pPr>
        <w:pStyle w:val="Heading2"/>
      </w:pPr>
      <w:r>
        <w:t xml:space="preserve">Цель диалога</w:t>
      </w:r>
    </w:p>
    <w:p>
      <w:pPr>
        <w:numPr>
          <w:ilvl w:val="0"/>
          <w:numId w:val="1001"/>
        </w:numPr>
        <w:pStyle w:val="Compact"/>
      </w:pPr>
      <w:r>
        <w:t xml:space="preserve">Евро стекло просит связать Битрикс24 с учётной системой 1С: обмен документами по бизнес-процессу, от номенклатуры и договора до заказа и счёта.</w:t>
      </w:r>
    </w:p>
    <w:p>
      <w:pPr>
        <w:numPr>
          <w:ilvl w:val="0"/>
          <w:numId w:val="1001"/>
        </w:numPr>
        <w:pStyle w:val="Compact"/>
      </w:pPr>
      <w:r>
        <w:t xml:space="preserve">Главной системой остаётся 1С. В Битрикс24 документы только просматриваются и отправляются, редактирование идёт через 1С.</w:t>
      </w:r>
    </w:p>
    <w:p>
      <w:pPr>
        <w:numPr>
          <w:ilvl w:val="0"/>
          <w:numId w:val="1001"/>
        </w:numPr>
        <w:pStyle w:val="Compact"/>
      </w:pPr>
      <w:r>
        <w:t xml:space="preserve">Цель со стороны интегратора: собрать сведения для оценки и для улучшенной версии технического задания.</w:t>
      </w:r>
    </w:p>
    <w:p>
      <w:pPr>
        <w:numPr>
          <w:ilvl w:val="0"/>
          <w:numId w:val="1001"/>
        </w:numPr>
        <w:pStyle w:val="Compact"/>
      </w:pPr>
      <w:r>
        <w:t xml:space="preserve">Пакет вопросов нужен, чтобы понять текущую базу 1С и её связь с Битрикс24. Полное техническое задание этим документом не создаётся.</w:t>
      </w:r>
    </w:p>
    <w:bookmarkEnd w:id="21"/>
    <w:bookmarkStart w:id="22" w:name="финиш"/>
    <w:p>
      <w:pPr>
        <w:pStyle w:val="Heading2"/>
      </w:pPr>
      <w:r>
        <w:t xml:space="preserve">Финиш</w:t>
      </w:r>
    </w:p>
    <w:p>
      <w:pPr>
        <w:numPr>
          <w:ilvl w:val="0"/>
          <w:numId w:val="1002"/>
        </w:numPr>
        <w:pStyle w:val="Compact"/>
      </w:pPr>
      <w:r>
        <w:t xml:space="preserve">Процесс на звонке показал Роман. Дмитрий, 1С-разработчик вашей стороны, на проекте новый: он задавал вопросы по ходу звонка, в основном Роману (цена изделия, обратная передача из производственно-технического отдела, пользователи по ролям), и подтвердил, что форму можно отслеживать, но сравнение сложное.</w:t>
      </w:r>
    </w:p>
    <w:p>
      <w:pPr>
        <w:numPr>
          <w:ilvl w:val="0"/>
          <w:numId w:val="1002"/>
        </w:numPr>
        <w:pStyle w:val="Compact"/>
      </w:pPr>
      <w:r>
        <w:t xml:space="preserve">Доступ к 1С: на вопрос о копии базы Роман ответил, что после подписания соглашения вопросов нет.</w:t>
      </w:r>
    </w:p>
    <w:p>
      <w:pPr>
        <w:numPr>
          <w:ilvl w:val="0"/>
          <w:numId w:val="1002"/>
        </w:numPr>
        <w:pStyle w:val="Compact"/>
      </w:pPr>
      <w:r>
        <w:t xml:space="preserve">Вы пришлёте обратную связь по предварительной стоимости и по процессу.</w:t>
      </w:r>
    </w:p>
    <w:p>
      <w:pPr>
        <w:numPr>
          <w:ilvl w:val="0"/>
          <w:numId w:val="1002"/>
        </w:numPr>
        <w:pStyle w:val="Compact"/>
      </w:pPr>
      <w:r>
        <w:t xml:space="preserve">Виталий просит последнюю версию технического задания; вы обещали отправить её вместе с описанием прошлой задачи по 1С.</w:t>
      </w:r>
    </w:p>
    <w:p>
      <w:pPr>
        <w:numPr>
          <w:ilvl w:val="0"/>
          <w:numId w:val="1002"/>
        </w:numPr>
        <w:pStyle w:val="Compact"/>
      </w:pPr>
      <w:r>
        <w:t xml:space="preserve">Контакты Виталия вы попросили прислать Романа: телеграм, почта, телефон.</w:t>
      </w:r>
    </w:p>
    <w:p>
      <w:pPr>
        <w:numPr>
          <w:ilvl w:val="0"/>
          <w:numId w:val="1002"/>
        </w:numPr>
        <w:pStyle w:val="Compact"/>
      </w:pPr>
      <w:r>
        <w:t xml:space="preserve">Срок отправки материалов и контактов в звонке не назван.</w:t>
      </w:r>
    </w:p>
    <w:bookmarkEnd w:id="22"/>
    <w:bookmarkStart w:id="23" w:name="кратко"/>
    <w:p>
      <w:pPr>
        <w:pStyle w:val="Heading2"/>
      </w:pPr>
      <w:r>
        <w:t xml:space="preserve">Кратко</w:t>
      </w:r>
    </w:p>
    <w:p>
      <w:pPr>
        <w:pStyle w:val="FirstParagraph"/>
      </w:pPr>
      <w:r>
        <w:rPr>
          <w:bCs/>
          <w:b/>
        </w:rPr>
        <w:t xml:space="preserve">Сага.</w:t>
      </w:r>
    </w:p>
    <w:p>
      <w:pPr>
        <w:numPr>
          <w:ilvl w:val="0"/>
          <w:numId w:val="1003"/>
        </w:numPr>
        <w:pStyle w:val="Compact"/>
      </w:pPr>
      <w:r>
        <w:t xml:space="preserve">В 2025 году интеграция Битрикс24 и 1С уже была сделана и принята по старому техническому заданию.</w:t>
      </w:r>
    </w:p>
    <w:p>
      <w:pPr>
        <w:numPr>
          <w:ilvl w:val="0"/>
          <w:numId w:val="1003"/>
        </w:numPr>
        <w:pStyle w:val="Compact"/>
      </w:pPr>
      <w:r>
        <w:t xml:space="preserve">Она работает частично: в Битрикс24 создаётся событие, видны данные заказа, учитывается разнос платежей и отметка об оплате.</w:t>
      </w:r>
    </w:p>
    <w:p>
      <w:pPr>
        <w:numPr>
          <w:ilvl w:val="0"/>
          <w:numId w:val="1003"/>
        </w:numPr>
        <w:pStyle w:val="Compact"/>
      </w:pPr>
      <w:r>
        <w:t xml:space="preserve">Настраивал её прежний 1С-разработчик. По вашим словам, один из руководителей клиента неверно понял процесс, и результат получился не тем. Точная причина не названа.</w:t>
      </w:r>
    </w:p>
    <w:p>
      <w:pPr>
        <w:numPr>
          <w:ilvl w:val="0"/>
          <w:numId w:val="1003"/>
        </w:numPr>
        <w:pStyle w:val="Compact"/>
      </w:pPr>
      <w:r>
        <w:t xml:space="preserve">Статусную модель в прошлый раз меняли, по вашей памяти, 3-4 раза; несколько статусов 1С сводились к одному статусу в Битрикс24.</w:t>
      </w:r>
    </w:p>
    <w:p>
      <w:pPr>
        <w:numPr>
          <w:ilvl w:val="0"/>
          <w:numId w:val="1003"/>
        </w:numPr>
        <w:pStyle w:val="Compact"/>
      </w:pPr>
      <w:r>
        <w:t xml:space="preserve">Около двух месяцев уходило на исправление данных в 1С (контакты, номера); до этого в интеграцию не вмешивались.</w:t>
      </w:r>
    </w:p>
    <w:p>
      <w:pPr>
        <w:numPr>
          <w:ilvl w:val="0"/>
          <w:numId w:val="1003"/>
        </w:numPr>
        <w:pStyle w:val="Compact"/>
      </w:pPr>
      <w:r>
        <w:t xml:space="preserve">Сейчас клиент использует Битрикс24 только как мессенджер, основная система 1С; процесс продаж решили вести в Битрикс24.</w:t>
      </w:r>
    </w:p>
    <w:p>
      <w:pPr>
        <w:numPr>
          <w:ilvl w:val="0"/>
          <w:numId w:val="1003"/>
        </w:numPr>
        <w:pStyle w:val="Compact"/>
      </w:pPr>
      <w:r>
        <w:t xml:space="preserve">После недавнего сбоя (Роман связывает его с серверами и Яндексом, это его предположение) цены в заказах не подтягиваются, менеджер пропал из базы, заказы вернулись на Романа.</w:t>
      </w:r>
    </w:p>
    <w:p>
      <w:pPr>
        <w:numPr>
          <w:ilvl w:val="0"/>
          <w:numId w:val="1003"/>
        </w:numPr>
        <w:pStyle w:val="Compact"/>
      </w:pPr>
      <w:r>
        <w:t xml:space="preserve">Прошлый проект, по вашим словам, остановился на доступе к 1С.</w:t>
      </w:r>
    </w:p>
    <w:p>
      <w:pPr>
        <w:pStyle w:val="FirstParagraph"/>
      </w:pPr>
      <w:r>
        <w:rPr>
          <w:bCs/>
          <w:b/>
        </w:rPr>
        <w:t xml:space="preserve">Итог.</w:t>
      </w:r>
      <w:r>
        <w:t xml:space="preserve"> </w:t>
      </w:r>
      <w:r>
        <w:t xml:space="preserve">Бизнес-процесс понятен, технических сведений о текущей интеграции пока нет: конфигурация и поставщик 1С, расширения, механизм и частота обмена, ошибки в звонке не обсуждались. Договорились о передаче копии базы после подписания соглашения.</w:t>
      </w:r>
    </w:p>
    <w:bookmarkEnd w:id="23"/>
    <w:bookmarkStart w:id="24" w:name="кому-какие-вопросы"/>
    <w:p>
      <w:pPr>
        <w:pStyle w:val="Heading2"/>
      </w:pPr>
      <w:r>
        <w:t xml:space="preserve">Кому какие вопросы</w:t>
      </w:r>
    </w:p>
    <w:p>
      <w:pPr>
        <w:numPr>
          <w:ilvl w:val="0"/>
          <w:numId w:val="1004"/>
        </w:numPr>
        <w:pStyle w:val="Compact"/>
      </w:pPr>
      <w:r>
        <w:t xml:space="preserve">Виталию, 1С-разработчику клиента: 18 тем о том, как устроена 1С, включая настройку цен и разноску оплат.</w:t>
      </w:r>
    </w:p>
    <w:p>
      <w:pPr>
        <w:numPr>
          <w:ilvl w:val="0"/>
          <w:numId w:val="1004"/>
        </w:numPr>
        <w:pStyle w:val="Compact"/>
      </w:pPr>
      <w:r>
        <w:t xml:space="preserve">Роману, директору клиента: 7 тем о том, как процесс работает на практике, включая оплаты и цены.</w:t>
      </w:r>
    </w:p>
    <w:p>
      <w:pPr>
        <w:numPr>
          <w:ilvl w:val="0"/>
          <w:numId w:val="1004"/>
        </w:numPr>
        <w:pStyle w:val="Compact"/>
      </w:pPr>
      <w:r>
        <w:t xml:space="preserve">Дмитрию: справка без вопросов, он на проекте новый.</w:t>
      </w:r>
    </w:p>
    <w:p>
      <w:pPr>
        <w:pStyle w:val="FirstParagraph"/>
      </w:pPr>
      <w:r>
        <w:t xml:space="preserve">Сами вопросы лежат только в документах для Виталия и для Романа; здесь они не повторяются.</w:t>
      </w:r>
    </w:p>
    <w:bookmarkEnd w:id="24"/>
    <w:bookmarkStart w:id="25" w:name="ваши-задачи"/>
    <w:p>
      <w:pPr>
        <w:pStyle w:val="Heading2"/>
      </w:pPr>
      <w:r>
        <w:t xml:space="preserve">Ваши задачи</w:t>
      </w:r>
    </w:p>
    <w:p>
      <w:pPr>
        <w:numPr>
          <w:ilvl w:val="0"/>
          <w:numId w:val="1005"/>
        </w:numPr>
        <w:pStyle w:val="Compact"/>
      </w:pPr>
      <w:r>
        <w:t xml:space="preserve">Выслать Виталию последнюю версию технического задания и описание прошлой задачи по 1С.</w:t>
      </w:r>
    </w:p>
    <w:p>
      <w:pPr>
        <w:numPr>
          <w:ilvl w:val="0"/>
          <w:numId w:val="1005"/>
        </w:numPr>
        <w:pStyle w:val="Compact"/>
      </w:pPr>
      <w:r>
        <w:t xml:space="preserve">Получить от Романа контакты Виталия: телеграм, почта, телефон.</w:t>
      </w:r>
    </w:p>
    <w:p>
      <w:pPr>
        <w:numPr>
          <w:ilvl w:val="0"/>
          <w:numId w:val="1005"/>
        </w:numPr>
        <w:pStyle w:val="Compact"/>
      </w:pPr>
      <w:r>
        <w:t xml:space="preserve">Назвать имя служебного пользователя, от имени которого интеграция работает в Битрикс24 (вы или Роман; в звонке не названо, а аналитикам доступ к порталу закрыт).</w:t>
      </w:r>
    </w:p>
    <w:p>
      <w:pPr>
        <w:numPr>
          <w:ilvl w:val="0"/>
          <w:numId w:val="1005"/>
        </w:numPr>
        <w:pStyle w:val="Compact"/>
      </w:pPr>
      <w:r>
        <w:t xml:space="preserve">Дать обратную связь по предварительной стоимости и по процессу. Стоимость и сроки в звонке не называли.</w:t>
      </w:r>
    </w:p>
    <w:p>
      <w:pPr>
        <w:numPr>
          <w:ilvl w:val="0"/>
          <w:numId w:val="1005"/>
        </w:numPr>
        <w:pStyle w:val="Compact"/>
      </w:pPr>
      <w:r>
        <w:t xml:space="preserve">Назначить повторный созвон после получения материалов, вместе с обратной связью по стоимости; дата не названа.</w:t>
      </w:r>
    </w:p>
    <w:p>
      <w:pPr>
        <w:numPr>
          <w:ilvl w:val="0"/>
          <w:numId w:val="1005"/>
        </w:numPr>
        <w:pStyle w:val="Compact"/>
      </w:pPr>
      <w:r>
        <w:t xml:space="preserve">Копия базы 1С: передать после подписания соглашения Романом.</w:t>
      </w:r>
    </w:p>
    <w:bookmarkEnd w:id="25"/>
    <w:bookmarkStart w:id="26" w:name="согласованность-с-прежней-работой"/>
    <w:p>
      <w:pPr>
        <w:pStyle w:val="Heading2"/>
      </w:pPr>
      <w:r>
        <w:t xml:space="preserve">Согласованность с прежней работой</w:t>
      </w:r>
    </w:p>
    <w:p>
      <w:pPr>
        <w:numPr>
          <w:ilvl w:val="0"/>
          <w:numId w:val="1006"/>
        </w:numPr>
        <w:pStyle w:val="Compact"/>
      </w:pPr>
      <w:r>
        <w:t xml:space="preserve">Прямых противоречий с прежней работой нет. Из 20 проверенных пунктов 6 совпали с прежними данными, 14 оказались новыми. Но почти все пункты, касающиеся самой 1С, раньше были пустыми, поэтому «не противоречит» означает лишь «нечему противоречить», а не «подтверждено».</w:t>
      </w:r>
    </w:p>
    <w:p>
      <w:pPr>
        <w:numPr>
          <w:ilvl w:val="0"/>
          <w:numId w:val="1006"/>
        </w:numPr>
        <w:pStyle w:val="Compact"/>
      </w:pPr>
      <w:r>
        <w:t xml:space="preserve">Внутри звонка есть расхождение. Роман говорит, что Битрикс24 используют только как мессенджер, а вы говорите, что интеграция работает и создаёт события с данными заказа и платежей. Реальное состояние интеграции 2025 года для технического задания не установлено.</w:t>
      </w:r>
    </w:p>
    <w:p>
      <w:pPr>
        <w:numPr>
          <w:ilvl w:val="0"/>
          <w:numId w:val="1006"/>
        </w:numPr>
        <w:pStyle w:val="Compact"/>
      </w:pPr>
      <w:r>
        <w:t xml:space="preserve">Спор о том, формируются ли документы автоматически или менеджер создаёт их в 1С, звонок решил в пользу второго: документы создаются вручную через печать 1С, в Битрикс24 уходит файл. Для технического задания это новая постановка.</w:t>
      </w:r>
    </w:p>
    <w:p>
      <w:pPr>
        <w:numPr>
          <w:ilvl w:val="0"/>
          <w:numId w:val="1006"/>
        </w:numPr>
        <w:pStyle w:val="Compact"/>
      </w:pPr>
      <w:r>
        <w:t xml:space="preserve">Статусная модель не зафиксирована: Роман сказал, что нынешние статусы поменяют и он это согласует. Это риск для постановки и для стоимости.</w:t>
      </w:r>
    </w:p>
    <w:p>
      <w:pPr>
        <w:numPr>
          <w:ilvl w:val="0"/>
          <w:numId w:val="1006"/>
        </w:numPr>
        <w:pStyle w:val="Compact"/>
      </w:pPr>
      <w:r>
        <w:t xml:space="preserve">В прежних материалах есть одна строка про то, что бухгалтеры проводят платежи в 1С. Звонок ей не противоречит: Роман сказал, что платёж подтягивается по номеру заказа в назначении платежа.</w:t>
      </w:r>
    </w:p>
    <w:p>
      <w:pPr>
        <w:numPr>
          <w:ilvl w:val="0"/>
          <w:numId w:val="1006"/>
        </w:numPr>
        <w:pStyle w:val="Compact"/>
      </w:pPr>
      <w:r>
        <w:t xml:space="preserve">Технических ответов по 1С (конфигурация, поставщик, расширения, механизм и частота обмена, ошибки) в звонке нет: он дал бизнес-процесс, а не технические данные.</w:t>
      </w:r>
    </w:p>
    <w:bookmarkEnd w:id="26"/>
    <w:bookmarkStart w:id="37" w:name="критика-ваших-вопросов"/>
    <w:p>
      <w:pPr>
        <w:pStyle w:val="Heading2"/>
      </w:pPr>
      <w:r>
        <w:t xml:space="preserve">Критика ваших вопросов</w:t>
      </w:r>
    </w:p>
    <w:bookmarkStart w:id="27" w:name="Xfe33199174a7821e00a681135651daa0e0c43de"/>
    <w:p>
      <w:pPr>
        <w:pStyle w:val="Heading4"/>
      </w:pPr>
      <w:r>
        <w:t xml:space="preserve">Пункт 1. Печатные формы: как часто их меняют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 частично.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вопрос Роману был в одном куске: как часто форму меняют, почему это важно для Битрикс24, и сразу просьба к Дмитрию оценить решение. Ответил Виталий, а не Роман, и только «такое может быть», без частоты и без причин. Вы закрыли тему фразой «вопрос закрыт» после слов Дмитрия, что решение возможно. Пробел остался: кто меняет форму, после какого статуса и как часто. Задать это отдельно Роману, одним вопросом.</w:t>
      </w:r>
    </w:p>
    <w:bookmarkEnd w:id="27"/>
    <w:bookmarkStart w:id="28" w:name="пункт-2.-утверждена-ли-статусная-модель"/>
    <w:p>
      <w:pPr>
        <w:pStyle w:val="Heading4"/>
      </w:pPr>
      <w:r>
        <w:t xml:space="preserve">Пункт 2. Утверждена ли статусная модель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 частично.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сам вопрос нужный: он вскрыл, что статусы будут меняться. Но он был закрытым («утверждены и не подлежат изменениям?»), с вашей оценкой внутри, и повторился дважды. Итог слабый: Роман сказал «я это согласую» без срока и без списка. Поправить: попросить у Романа окончательный список статусов и дату, когда он будет зафиксирован.</w:t>
      </w:r>
    </w:p>
    <w:bookmarkEnd w:id="28"/>
    <w:bookmarkStart w:id="29" w:name="X90e2e4a741ea8a9b1d6d6a3fb98e54863702a0a"/>
    <w:p>
      <w:pPr>
        <w:pStyle w:val="Heading4"/>
      </w:pPr>
      <w:r>
        <w:t xml:space="preserve">Пункт 3. Как работает текущая интеграция со статусами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не прав.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вы спросили Романа, группирует ли нынешняя интеграция несколько статусов 1С в один статус Битрикс24. Роман этого устройства не знает: интеграцию делал прежний разработчик. Он ответил про будущее («мы максимально упростим»), а не про текущее, то есть ответа на заданный вопрос нет. Адресат перепутан. Поправить: это вопрос к Виталию и к самим настройкам, а не к Роману.</w:t>
      </w:r>
    </w:p>
    <w:bookmarkEnd w:id="29"/>
    <w:bookmarkStart w:id="30" w:name="пункт-4.-что-синхронизировать"/>
    <w:p>
      <w:pPr>
        <w:pStyle w:val="Heading4"/>
      </w:pPr>
      <w:r>
        <w:t xml:space="preserve">Пункт 4. Что синхронизировать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 частично.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вы попросили перечислить всё, но тут же сами добавили печатные формы, задачи и календарь, поэтому ответ частично подсказан вами. Роман назвал номенклатуру, контрагентов и заказы обязательными, календарь желательным, но не обязательным. Не выяснено направление обмена и состав полей. Поправить: зафиксировать список «обязательно» и «желательно» письменно и согласовать с Романом.</w:t>
      </w:r>
    </w:p>
    <w:bookmarkEnd w:id="30"/>
    <w:bookmarkStart w:id="31" w:name="X6be1310e3ff7638bb5f41072741f95bcbe06c83"/>
    <w:p>
      <w:pPr>
        <w:pStyle w:val="Heading4"/>
      </w:pPr>
      <w:r>
        <w:t xml:space="preserve">Пункт 5. Правильно ли менеджеры работают с 1С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 частично.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формулировка была размытой, вы переформулировали её на ходу и смешали в одном вопросе ошибки в контактах, дубли заказов и нумерацию. Польза всё же есть: Роман подтвердил проблемы и рассказал про исчезнувшего менеджера и вернувшиеся заказы. Но нет ни даты сбоя, ни числа затронутых заказов, ни ответа, исправлено ли это. Поправить: спросить Романа отдельно, что именно сломалось, когда и исправлено ли.</w:t>
      </w:r>
    </w:p>
    <w:bookmarkEnd w:id="31"/>
    <w:bookmarkStart w:id="32" w:name="X9288d153c812287f41f65d4296726953162e634"/>
    <w:p>
      <w:pPr>
        <w:pStyle w:val="Heading4"/>
      </w:pPr>
      <w:r>
        <w:t xml:space="preserve">Пункт 6. Один счёт или история взаимодействий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ничего. Два коротких уточняющих вопроса дали ясный результат: это история по одному заказу, а потребностей и заказов на производство внутри может быть много.</w:t>
      </w:r>
    </w:p>
    <w:bookmarkEnd w:id="32"/>
    <w:bookmarkStart w:id="33" w:name="пункт-7.-рекламация-вне-интеграции"/>
    <w:p>
      <w:pPr>
        <w:pStyle w:val="Heading4"/>
      </w:pPr>
      <w:r>
        <w:t xml:space="preserve">Пункт 7. Рекламация вне интеграции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ничего. Вы проверили границу объёма простым вопросом, Роман подтвердил, что рекламацию пока не интегрируют. Записать это в техническое задание как исключение.</w:t>
      </w:r>
    </w:p>
    <w:bookmarkEnd w:id="33"/>
    <w:bookmarkStart w:id="34" w:name="X5446e41541eba3073fbbe7d2d177c719ee2b143"/>
    <w:p>
      <w:pPr>
        <w:pStyle w:val="Heading4"/>
      </w:pPr>
      <w:r>
        <w:t xml:space="preserve">Пункт 8. Есть ли кнопка Битрикс24 у отправки документа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не прав.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вопрос был подсказкой (ожидался ответ «да»), и Роман ответил о другом: про отправку на принтер. Вы не получили ответа, есть ли в 1С такая кнопка, и сами перешли к рассказу о будущем процессе. Поправить: не утверждать, что кнопка есть; спросить Виталия, как сейчас устроена отправка и что подключено.</w:t>
      </w:r>
    </w:p>
    <w:bookmarkEnd w:id="34"/>
    <w:bookmarkStart w:id="35" w:name="пункт-9.-итоговый-вопрос-дмитрию"/>
    <w:p>
      <w:pPr>
        <w:pStyle w:val="Heading4"/>
      </w:pPr>
      <w:r>
        <w:t xml:space="preserve">Пункт 9. Итоговый вопрос Дмитрию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не прав.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Дмитрий на проекте новый и ничего не знает о клиенте. Вы подсказали ему ответ в самом вопросе: «вопросов нет, процесс понятен, никаких сложностей не возникнет». Оценить сложности без доступа к базе он не мог. Поправить: такие вопросы Дмитрию не задавать; оценку сложности давать только после получения копии базы.</w:t>
      </w:r>
    </w:p>
    <w:bookmarkEnd w:id="35"/>
    <w:bookmarkStart w:id="36" w:name="пункт-10.-копия-базы"/>
    <w:p>
      <w:pPr>
        <w:pStyle w:val="Heading4"/>
      </w:pPr>
      <w:r>
        <w:t xml:space="preserve">Пункт 10. Копия базы</w:t>
      </w:r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прав частично.</w:t>
      </w:r>
    </w:p>
    <w:p>
      <w:pPr>
        <w:pStyle w:val="BodyText"/>
      </w:pPr>
      <w:r>
        <w:rPr>
          <w:bCs/>
          <w:b/>
        </w:rPr>
        <w:t xml:space="preserve">Что поправить:</w:t>
      </w:r>
      <w:r>
        <w:t xml:space="preserve"> </w:t>
      </w:r>
      <w:r>
        <w:t xml:space="preserve">вы получили согласие Романа после подписания соглашения, но это был закрытый вопрос: «сможете предоставить, проблем нет». Не выяснено, в каком виде, кто готовит выгрузку, какая версия платформы, обезличены ли данные. Поправить: эти вопросы вынесены в документы для Виталия и Романа; до подписания соглашения срок не называть.</w:t>
      </w:r>
    </w:p>
    <w:bookmarkEnd w:id="36"/>
    <w:bookmarkEnd w:id="37"/>
    <w:bookmarkStart w:id="38" w:name="фиксация"/>
    <w:p>
      <w:pPr>
        <w:pStyle w:val="Heading2"/>
      </w:pPr>
      <w:r>
        <w:t xml:space="preserve">Фиксация</w:t>
      </w:r>
    </w:p>
    <w:p>
      <w:pPr>
        <w:numPr>
          <w:ilvl w:val="0"/>
          <w:numId w:val="1007"/>
        </w:numPr>
        <w:pStyle w:val="Compact"/>
      </w:pPr>
      <w:r>
        <w:t xml:space="preserve">Ответы клиента записываются в документах для Виталия и для Романа, а не здесь.</w:t>
      </w:r>
    </w:p>
    <w:p>
      <w:pPr>
        <w:numPr>
          <w:ilvl w:val="0"/>
          <w:numId w:val="1007"/>
        </w:numPr>
        <w:pStyle w:val="Compact"/>
      </w:pPr>
      <w:r>
        <w:t xml:space="preserve">Ваши задачи выполняются до повторного созвона; его дата пока не названа.</w:t>
      </w:r>
    </w:p>
    <w:p>
      <w:pPr>
        <w:numPr>
          <w:ilvl w:val="0"/>
          <w:numId w:val="1007"/>
        </w:numPr>
        <w:pStyle w:val="Compact"/>
      </w:pPr>
      <w:r>
        <w:t xml:space="preserve">Состояние на 15 октября: технических сведений по текущей интеграции нет, получение копии базы зависит от подписания соглашения.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2026-10-15T18:48:09Z</dcterms:created>
  <dcterms:modified xsi:type="dcterms:W3CDTF">2026-10-15T18:48:09Z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