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Thermodynamics</w:t>
      </w:r>
    </w:p>
    <w:p>
      <w:r>
        <w:t>Entropy is the measure of disorder in a system. MARKER-ENTROPY-DOCX.</w:t>
      </w:r>
    </w:p>
    <w:p>
      <w:pPr>
        <w:pStyle w:val="Heading2"/>
      </w:pPr>
      <w:r>
        <w:t>First law</w:t>
      </w:r>
    </w:p>
    <w:p>
      <w:r>
        <w:t>Energy is conserved in every thermodynamic process. MARKER-FIRSTLAW-DOCX.</w:t>
      </w:r>
    </w:p>
    <w:p>
      <w:pPr>
        <w:pStyle w:val="Heading2"/>
      </w:pPr>
      <w:r>
        <w:t>Heat engines</w:t>
      </w:r>
    </w:p>
    <w:p>
      <w:r>
        <w:t>A heat engine turns heat flow into work with efficiency below Carnot limit. MARKER-ENGINE-DOCX.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