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Alur Pemesanan dan Pembayaran Layanan Web Development (B2B)</w:t>
      </w:r>
    </w:p>
    <w:p>
      <w:r>
        <w:rPr>
          <w:b/>
        </w:rPr>
        <w:t xml:space="preserve">Merchant: </w:t>
      </w:r>
      <w:r>
        <w:t>Arya Aji Kusuma (aryaaji.com)</w:t>
      </w:r>
    </w:p>
    <w:p>
      <w:pPr>
        <w:pStyle w:val="Heading2"/>
      </w:pPr>
      <w:r>
        <w:t>Langkah 1: Klien Memilih Layanan di Website</w:t>
      </w:r>
    </w:p>
    <w:p>
      <w:r>
        <w:rPr>
          <w:b/>
        </w:rPr>
        <w:t xml:space="preserve">Keterangan: </w:t>
      </w:r>
      <w:r>
        <w:t>Klien mengunjungi halaman "Layanan &amp; Produk" (https://aryaaji.com/pricing), melihat detail fitur, harga (dalam IDR), serta Syarat &amp; Ketentuan. Klien kemudian menekan tombol "Minta Penawaran" atau "Chat di WhatsApp".</w:t>
        <w:br/>
        <w:br/>
      </w:r>
      <w:r>
        <w:rPr>
          <w:b/>
          <w:color w:val="FF0000"/>
        </w:rPr>
        <w:t>[HAPUS TEKS INI DAN MASUKKAN SCREENSHOT HALAMAN PRICING aryaaji.com DI SINI]</w:t>
      </w:r>
    </w:p>
    <w:p>
      <w:pPr>
        <w:pStyle w:val="Heading2"/>
      </w:pPr>
      <w:r>
        <w:t>Langkah 2: Diskusi Kebutuhan dan Harga via Chat</w:t>
      </w:r>
    </w:p>
    <w:p>
      <w:r>
        <w:rPr>
          <w:b/>
        </w:rPr>
        <w:t xml:space="preserve">Keterangan: </w:t>
      </w:r>
      <w:r>
        <w:t>Merchant dan klien mendiskusikan spesifikasi teknis dan menyepakati harga final dari layanan tersebut via WhatsApp atau Email.</w:t>
        <w:br/>
        <w:br/>
      </w:r>
      <w:r>
        <w:rPr>
          <w:b/>
          <w:color w:val="FF0000"/>
        </w:rPr>
        <w:t>[HAPUS TEKS INI DAN MASUKKAN SCREENSHOT CHAT WA/EMAIL DI SINI]</w:t>
      </w:r>
    </w:p>
    <w:p>
      <w:pPr>
        <w:pStyle w:val="Heading2"/>
      </w:pPr>
      <w:r>
        <w:t>Langkah 3: Pembuatan Invoice / Payment Link via Midtrans</w:t>
      </w:r>
    </w:p>
    <w:p>
      <w:r>
        <w:rPr>
          <w:b/>
        </w:rPr>
        <w:t xml:space="preserve">Keterangan: </w:t>
      </w:r>
      <w:r>
        <w:t>Setelah sepakat, Merchant login ke Dashboard Midtrans untuk membuat Payment Link sesuai dengan jumlah nominal yang disepakati.</w:t>
        <w:br/>
        <w:br/>
      </w:r>
      <w:r>
        <w:rPr>
          <w:b/>
          <w:color w:val="FF0000"/>
        </w:rPr>
        <w:t>[HAPUS TEKS INI DAN MASUKKAN SCREENSHOT DASHBOARD MIDTRANS SAAT MEMBUAT PAYMENT LINK DI SINI]</w:t>
      </w:r>
    </w:p>
    <w:p>
      <w:pPr>
        <w:pStyle w:val="Heading2"/>
      </w:pPr>
      <w:r>
        <w:t>Langkah 4: Klien Menerima Link dan Membayar</w:t>
      </w:r>
    </w:p>
    <w:p>
      <w:r>
        <w:rPr>
          <w:b/>
        </w:rPr>
        <w:t xml:space="preserve">Keterangan: </w:t>
      </w:r>
      <w:r>
        <w:t>Klien mengklik link tersebut, lalu memilih metode pembayaran yang disediakan oleh Midtrans. Transaksi selesai.</w:t>
        <w:br/>
        <w:br/>
      </w:r>
      <w:r>
        <w:rPr>
          <w:b/>
          <w:color w:val="FF0000"/>
        </w:rPr>
        <w:t>[HAPUS TEKS INI DAN MASUKKAN SCREENSHOT HALAMAN PEMBAYARAN SNAP MIDTRANS DI SINI]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