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lang w:val="en-US"/>
        </w:rPr>
      </w:pPr>
    </w:p>
    <w:p>
      <w:pPr>
        <w:jc w:val="center"/>
        <w:rPr>
          <w:b/>
          <w:sz w:val="24"/>
          <w:lang w:val="en-US"/>
        </w:rPr>
      </w:pPr>
      <w:r>
        <w:rPr>
          <w:b/>
          <w:sz w:val="24"/>
          <w:lang w:val="en-US"/>
        </w:rPr>
        <w:t>LAB ASSIGNMENT V : HUERISTIC EVALUATION</w:t>
      </w:r>
    </w:p>
    <w:p>
      <w:pPr>
        <w:jc w:val="center"/>
        <w:rPr>
          <w:rFonts w:hint="default"/>
          <w:b/>
          <w:sz w:val="24"/>
          <w:lang w:val="en-US"/>
        </w:rPr>
      </w:pPr>
      <w:r>
        <w:rPr>
          <w:b/>
          <w:sz w:val="24"/>
          <w:lang w:val="en-US"/>
        </w:rPr>
        <w:t xml:space="preserve">SYSTEM EVALUATED  : </w:t>
      </w:r>
      <w:r>
        <w:rPr>
          <w:rFonts w:hint="default"/>
          <w:b/>
          <w:sz w:val="24"/>
          <w:lang w:val="en-US"/>
        </w:rPr>
        <w:t>Flowspace: redesign of ClickUp's sign-up, onboarding and first workspace (hi-fi Figma prototype and coded website)</w:t>
      </w:r>
      <w:bookmarkStart w:id="0" w:name="_GoBack"/>
      <w:bookmarkEnd w:id="0"/>
    </w:p>
    <w:p>
      <w:pPr>
        <w:jc w:val="center"/>
        <w:rPr>
          <w:b/>
          <w:sz w:val="24"/>
          <w:lang w:val="en-US"/>
        </w:rPr>
      </w:pPr>
      <w:r>
        <w:rPr>
          <w:b/>
          <w:sz w:val="24"/>
          <w:lang w:val="en-US"/>
        </w:rPr>
        <w:t>Groups members NAME : Arya Said (Roll No. 1262242560)</w:t>
      </w:r>
    </w:p>
    <w:p>
      <w:pPr>
        <w:jc w:val="center"/>
        <w:rPr>
          <w:b/>
          <w:sz w:val="24"/>
          <w:lang w:val="en-US"/>
        </w:rPr>
      </w:pPr>
      <w:r>
        <w:rPr>
          <w:b/>
          <w:sz w:val="24"/>
          <w:lang w:val="en-US"/>
        </w:rPr>
        <w:t xml:space="preserve">**Evaluation to be done by other Group </w:t>
      </w:r>
    </w:p>
    <w:p>
      <w:pPr>
        <w:jc w:val="center"/>
        <w:rPr>
          <w:rFonts w:cstheme="minorHAnsi"/>
          <w:b/>
          <w:sz w:val="24"/>
          <w:szCs w:val="24"/>
          <w:lang w:val="en-US"/>
        </w:rPr>
      </w:pPr>
      <w:r>
        <w:rPr>
          <w:rFonts w:cstheme="minorHAnsi"/>
          <w:b/>
          <w:sz w:val="24"/>
          <w:szCs w:val="24"/>
          <w:lang w:val="en-US"/>
        </w:rPr>
        <w:t xml:space="preserve">PART I : HUERISTIC EVALUATION BASED ON </w:t>
      </w:r>
      <w:r>
        <w:rPr>
          <w:rStyle w:val="4"/>
          <w:rFonts w:cstheme="minorHAnsi"/>
          <w:b/>
          <w:i w:val="0"/>
          <w:iCs w:val="0"/>
          <w:color w:val="5F6368"/>
          <w:sz w:val="24"/>
          <w:szCs w:val="24"/>
          <w:shd w:val="clear" w:color="auto" w:fill="FFFFFF"/>
        </w:rPr>
        <w:t>NIELSEN'S</w:t>
      </w:r>
      <w:r>
        <w:rPr>
          <w:rFonts w:cstheme="minorHAnsi"/>
          <w:b/>
          <w:color w:val="4D5156"/>
          <w:sz w:val="24"/>
          <w:szCs w:val="24"/>
          <w:shd w:val="clear" w:color="auto" w:fill="FFFFFF"/>
        </w:rPr>
        <w:t> 10 GENERAL PRINCIPLES FOR INTERACTION DESIGN. (0 is lowest and 5 is highest)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5"/>
        <w:gridCol w:w="3276"/>
        <w:gridCol w:w="1574"/>
        <w:gridCol w:w="1710"/>
        <w:gridCol w:w="1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 xml:space="preserve">S.No. </w:t>
            </w:r>
          </w:p>
        </w:tc>
        <w:tc>
          <w:tcPr>
            <w:tcW w:w="3276" w:type="dxa"/>
          </w:tcPr>
          <w:p>
            <w:pPr>
              <w:spacing w:after="0" w:line="240" w:lineRule="auto"/>
              <w:rPr>
                <w:lang w:val="en-US"/>
              </w:rPr>
            </w:pPr>
            <w:r>
              <w:rPr>
                <w:lang w:val="en-US"/>
              </w:rPr>
              <w:t>Heuristic Evaluation Parameter</w:t>
            </w:r>
          </w:p>
        </w:tc>
        <w:tc>
          <w:tcPr>
            <w:tcW w:w="1574" w:type="dxa"/>
          </w:tcPr>
          <w:p>
            <w:pPr>
              <w:spacing w:after="0" w:line="240" w:lineRule="auto"/>
              <w:rPr>
                <w:lang w:val="en-US"/>
              </w:rPr>
            </w:pPr>
            <w:r>
              <w:rPr>
                <w:lang w:val="en-US"/>
              </w:rPr>
              <w:t xml:space="preserve">Mention Violation if any </w:t>
            </w:r>
          </w:p>
        </w:tc>
        <w:tc>
          <w:tcPr>
            <w:tcW w:w="1710" w:type="dxa"/>
          </w:tcPr>
          <w:p>
            <w:pPr>
              <w:spacing w:after="0" w:line="240" w:lineRule="auto"/>
              <w:rPr>
                <w:lang w:val="en-US"/>
              </w:rPr>
            </w:pPr>
            <w:r>
              <w:rPr>
                <w:lang w:val="en-US"/>
              </w:rPr>
              <w:t>Severity  0-5 (0- minimum and 5 is maximium)</w:t>
            </w:r>
          </w:p>
        </w:tc>
        <w:tc>
          <w:tcPr>
            <w:tcW w:w="1980" w:type="dxa"/>
          </w:tcPr>
          <w:p>
            <w:pPr>
              <w:spacing w:after="0" w:line="240" w:lineRule="auto"/>
              <w:rPr>
                <w:lang w:val="en-US"/>
              </w:rPr>
            </w:pPr>
            <w:r>
              <w:rPr>
                <w:lang w:val="en-US"/>
              </w:rPr>
              <w:t xml:space="preserve">Ways to improve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1</w:t>
            </w:r>
          </w:p>
        </w:tc>
        <w:tc>
          <w:tcPr>
            <w:tcW w:w="3276" w:type="dxa"/>
          </w:tcPr>
          <w:p>
            <w:pPr>
              <w:spacing w:after="0" w:line="240" w:lineRule="auto"/>
              <w:rPr>
                <w:lang w:val="en-US"/>
              </w:rPr>
            </w:pPr>
            <w:r>
              <w:rPr>
                <w:lang w:val="en-US"/>
              </w:rPr>
              <w:t>User Control: Interface will allow the user to perceive that they are in control</w:t>
            </w:r>
          </w:p>
        </w:tc>
        <w:tc>
          <w:tcPr>
            <w:tcW w:w="1574" w:type="dxa"/>
          </w:tcPr>
          <w:p>
            <w:pPr>
              <w:spacing w:after="0" w:line="240" w:lineRule="auto"/>
              <w:rPr>
                <w:sz w:val="18"/>
                <w:szCs w:val="18"/>
                <w:lang w:val="en-US"/>
              </w:rPr>
            </w:pPr>
            <w:r>
              <w:rPr>
                <w:sz w:val="18"/>
                <w:szCs w:val="18"/>
                <w:lang w:val="en-US"/>
              </w:rPr>
              <w:t xml:space="preserve">Tasks cannot be deleted, and the task detail panel is read-only: once a task exists, only its status can be changed. Name, assignee, due date and priority cannot be edited.</w:t>
            </w:r>
          </w:p>
        </w:tc>
        <w:tc>
          <w:tcPr>
            <w:tcW w:w="1710" w:type="dxa"/>
          </w:tcPr>
          <w:p>
            <w:pPr>
              <w:spacing w:after="0" w:line="240" w:lineRule="auto"/>
              <w:jc w:val="center"/>
              <w:rPr>
                <w:sz w:val="18"/>
                <w:szCs w:val="18"/>
                <w:lang w:val="en-US"/>
              </w:rPr>
            </w:pPr>
            <w:r>
              <w:rPr>
                <w:sz w:val="18"/>
                <w:szCs w:val="18"/>
                <w:lang w:val="en-US"/>
              </w:rPr>
              <w:t xml:space="preserve">3</w:t>
            </w:r>
          </w:p>
        </w:tc>
        <w:tc>
          <w:tcPr>
            <w:tcW w:w="1980" w:type="dxa"/>
          </w:tcPr>
          <w:p>
            <w:pPr>
              <w:spacing w:after="0" w:line="240" w:lineRule="auto"/>
              <w:rPr>
                <w:sz w:val="18"/>
                <w:szCs w:val="18"/>
                <w:lang w:val="en-US"/>
              </w:rPr>
            </w:pPr>
            <w:r>
              <w:rPr>
                <w:sz w:val="18"/>
                <w:szCs w:val="18"/>
                <w:lang w:val="en-US"/>
              </w:rPr>
              <w:t xml:space="preserve">Make the detail fields editable in place, and add Delete (or Archive) to the task panel.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2</w:t>
            </w:r>
          </w:p>
        </w:tc>
        <w:tc>
          <w:tcPr>
            <w:tcW w:w="3276" w:type="dxa"/>
          </w:tcPr>
          <w:p>
            <w:pPr>
              <w:spacing w:after="0" w:line="240" w:lineRule="auto"/>
              <w:rPr>
                <w:lang w:val="en-US"/>
              </w:rPr>
            </w:pPr>
            <w:r>
              <w:rPr>
                <w:lang w:val="en-US"/>
              </w:rPr>
              <w:t>Human Limitations: Interface will not overload the users cognitive, auditory and motor skills</w:t>
            </w:r>
          </w:p>
        </w:tc>
        <w:tc>
          <w:tcPr>
            <w:tcW w:w="1574" w:type="dxa"/>
          </w:tcPr>
          <w:p>
            <w:pPr>
              <w:spacing w:after="0" w:line="240" w:lineRule="auto"/>
              <w:rPr>
                <w:sz w:val="18"/>
                <w:szCs w:val="18"/>
                <w:lang w:val="en-US"/>
              </w:rPr>
            </w:pPr>
            <w:r>
              <w:rPr>
                <w:sz w:val="18"/>
                <w:szCs w:val="18"/>
                <w:lang w:val="en-US"/>
              </w:rPr>
              <w:t xml:space="preserve">On the first visit, Home shows four things at once: a tip banner, the weekly digest, the "Get started" checklist and the "Group project coming up?" prompt. "Up next for you" repeats My Tasks.</w:t>
            </w:r>
          </w:p>
        </w:tc>
        <w:tc>
          <w:tcPr>
            <w:tcW w:w="1710" w:type="dxa"/>
          </w:tcPr>
          <w:p>
            <w:pPr>
              <w:spacing w:after="0" w:line="240" w:lineRule="auto"/>
              <w:jc w:val="center"/>
              <w:rPr>
                <w:sz w:val="18"/>
                <w:szCs w:val="18"/>
                <w:lang w:val="en-US"/>
              </w:rPr>
            </w:pPr>
            <w:r>
              <w:rPr>
                <w:sz w:val="18"/>
                <w:szCs w:val="18"/>
                <w:lang w:val="en-US"/>
              </w:rPr>
              <w:t xml:space="preserve">2</w:t>
            </w:r>
          </w:p>
        </w:tc>
        <w:tc>
          <w:tcPr>
            <w:tcW w:w="1980" w:type="dxa"/>
          </w:tcPr>
          <w:p>
            <w:pPr>
              <w:spacing w:after="0" w:line="240" w:lineRule="auto"/>
              <w:rPr>
                <w:sz w:val="18"/>
                <w:szCs w:val="18"/>
                <w:lang w:val="en-US"/>
              </w:rPr>
            </w:pPr>
            <w:r>
              <w:rPr>
                <w:sz w:val="18"/>
                <w:szCs w:val="18"/>
                <w:lang w:val="en-US"/>
              </w:rPr>
              <w:t xml:space="preserve">Show one prompt at a time. Hide the group-project prompt until the checklist is done, and collapse the checklist after the first visit.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3</w:t>
            </w:r>
          </w:p>
        </w:tc>
        <w:tc>
          <w:tcPr>
            <w:tcW w:w="3276" w:type="dxa"/>
          </w:tcPr>
          <w:p>
            <w:pPr>
              <w:spacing w:after="0" w:line="240" w:lineRule="auto"/>
              <w:rPr>
                <w:lang w:val="en-US"/>
              </w:rPr>
            </w:pPr>
            <w:r>
              <w:rPr>
                <w:lang w:val="en-US"/>
              </w:rPr>
              <w:t>Accommodation: The interface will fit the way each user group works and thinks (personas)</w:t>
            </w:r>
          </w:p>
        </w:tc>
        <w:tc>
          <w:tcPr>
            <w:tcW w:w="1574" w:type="dxa"/>
          </w:tcPr>
          <w:p>
            <w:pPr>
              <w:spacing w:after="0" w:line="240" w:lineRule="auto"/>
              <w:rPr>
                <w:sz w:val="18"/>
                <w:szCs w:val="18"/>
                <w:lang w:val="en-US"/>
              </w:rPr>
            </w:pPr>
            <w:r>
              <w:rPr>
                <w:sz w:val="18"/>
                <w:szCs w:val="18"/>
                <w:lang w:val="en-US"/>
              </w:rPr>
              <w:t xml:space="preserve">The templates fit both primary personas (Aditi: student "Coursework"; Priya: team/client). However, the submission-date field uses the US mm/dd/yyyy format, and the search box shows the Mac-only hint "⌘K" to Indian students who mostly use Windows.</w:t>
            </w:r>
          </w:p>
        </w:tc>
        <w:tc>
          <w:tcPr>
            <w:tcW w:w="1710" w:type="dxa"/>
          </w:tcPr>
          <w:p>
            <w:pPr>
              <w:spacing w:after="0" w:line="240" w:lineRule="auto"/>
              <w:jc w:val="center"/>
              <w:rPr>
                <w:sz w:val="18"/>
                <w:szCs w:val="18"/>
                <w:lang w:val="en-US"/>
              </w:rPr>
            </w:pPr>
            <w:r>
              <w:rPr>
                <w:sz w:val="18"/>
                <w:szCs w:val="18"/>
                <w:lang w:val="en-US"/>
              </w:rPr>
              <w:t xml:space="preserve">1</w:t>
            </w:r>
          </w:p>
        </w:tc>
        <w:tc>
          <w:tcPr>
            <w:tcW w:w="1980" w:type="dxa"/>
          </w:tcPr>
          <w:p>
            <w:pPr>
              <w:spacing w:after="0" w:line="240" w:lineRule="auto"/>
              <w:rPr>
                <w:sz w:val="18"/>
                <w:szCs w:val="18"/>
                <w:lang w:val="en-US"/>
              </w:rPr>
            </w:pPr>
            <w:r>
              <w:rPr>
                <w:sz w:val="18"/>
                <w:szCs w:val="18"/>
                <w:lang w:val="en-US"/>
              </w:rPr>
              <w:t xml:space="preserve">Use the dd/mm/yyyy format for the IN locale, and show "Ctrl K" on Windows.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4</w:t>
            </w:r>
          </w:p>
        </w:tc>
        <w:tc>
          <w:tcPr>
            <w:tcW w:w="3276" w:type="dxa"/>
          </w:tcPr>
          <w:p>
            <w:pPr>
              <w:spacing w:after="0" w:line="240" w:lineRule="auto"/>
              <w:rPr>
                <w:lang w:val="en-US"/>
              </w:rPr>
            </w:pPr>
            <w:r>
              <w:rPr>
                <w:lang w:val="en-US"/>
              </w:rPr>
              <w:t>Linguistic Clarity: Interface will communicate as efficiently as possible</w:t>
            </w:r>
          </w:p>
        </w:tc>
        <w:tc>
          <w:tcPr>
            <w:tcW w:w="1574" w:type="dxa"/>
          </w:tcPr>
          <w:p>
            <w:pPr>
              <w:spacing w:after="0" w:line="240" w:lineRule="auto"/>
              <w:rPr>
                <w:sz w:val="18"/>
                <w:szCs w:val="18"/>
                <w:lang w:val="en-US"/>
              </w:rPr>
            </w:pPr>
            <w:r>
              <w:rPr>
                <w:sz w:val="18"/>
                <w:szCs w:val="18"/>
                <w:lang w:val="en-US"/>
              </w:rPr>
              <w:t xml:space="preserve">"Workspace" and "project" are used for the same thing. Step 3 says "Shape your workspace" and the button says "Create workspace", but what gets created is a project called "Coursework".</w:t>
            </w:r>
          </w:p>
        </w:tc>
        <w:tc>
          <w:tcPr>
            <w:tcW w:w="1710" w:type="dxa"/>
          </w:tcPr>
          <w:p>
            <w:pPr>
              <w:spacing w:after="0" w:line="240" w:lineRule="auto"/>
              <w:jc w:val="center"/>
              <w:rPr>
                <w:sz w:val="18"/>
                <w:szCs w:val="18"/>
                <w:lang w:val="en-US"/>
              </w:rPr>
            </w:pPr>
            <w:r>
              <w:rPr>
                <w:sz w:val="18"/>
                <w:szCs w:val="18"/>
                <w:lang w:val="en-US"/>
              </w:rPr>
              <w:t xml:space="preserve">1</w:t>
            </w:r>
          </w:p>
        </w:tc>
        <w:tc>
          <w:tcPr>
            <w:tcW w:w="1980" w:type="dxa"/>
          </w:tcPr>
          <w:p>
            <w:pPr>
              <w:spacing w:after="0" w:line="240" w:lineRule="auto"/>
              <w:rPr>
                <w:sz w:val="18"/>
                <w:szCs w:val="18"/>
                <w:lang w:val="en-US"/>
              </w:rPr>
            </w:pPr>
            <w:r>
              <w:rPr>
                <w:sz w:val="18"/>
                <w:szCs w:val="18"/>
                <w:lang w:val="en-US"/>
              </w:rPr>
              <w:t xml:space="preserve">Use one word throughout, e.g. "Shape your project" / "Create project".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5</w:t>
            </w:r>
          </w:p>
        </w:tc>
        <w:tc>
          <w:tcPr>
            <w:tcW w:w="3276" w:type="dxa"/>
          </w:tcPr>
          <w:p>
            <w:pPr>
              <w:spacing w:after="0" w:line="240" w:lineRule="auto"/>
              <w:rPr>
                <w:lang w:val="en-US"/>
              </w:rPr>
            </w:pPr>
            <w:r>
              <w:rPr>
                <w:lang w:val="en-US"/>
              </w:rPr>
              <w:t>Aesthetic Integrity :The interface will have an attractive and appropriate design</w:t>
            </w:r>
          </w:p>
        </w:tc>
        <w:tc>
          <w:tcPr>
            <w:tcW w:w="1574" w:type="dxa"/>
          </w:tcPr>
          <w:p>
            <w:pPr>
              <w:spacing w:after="0" w:line="240" w:lineRule="auto"/>
              <w:rPr>
                <w:sz w:val="18"/>
                <w:szCs w:val="18"/>
                <w:lang w:val="en-US"/>
              </w:rPr>
            </w:pPr>
            <w:r>
              <w:rPr>
                <w:sz w:val="18"/>
                <w:szCs w:val="18"/>
                <w:lang w:val="en-US"/>
              </w:rPr>
              <w:t xml:space="preserve">The layout and colour tokens are clean and consistent. Secondary grey text (#8888A2 on #F6F6FB, e.g. dates and project names) has a contrast of only about 3.2:1, below the WCAG 4.5:1 minimum. The floating "Design notes" toggle covers content in the bottom-right corner.</w:t>
            </w:r>
          </w:p>
        </w:tc>
        <w:tc>
          <w:tcPr>
            <w:tcW w:w="1710" w:type="dxa"/>
          </w:tcPr>
          <w:p>
            <w:pPr>
              <w:spacing w:after="0" w:line="240" w:lineRule="auto"/>
              <w:jc w:val="center"/>
              <w:rPr>
                <w:sz w:val="18"/>
                <w:szCs w:val="18"/>
                <w:lang w:val="en-US"/>
              </w:rPr>
            </w:pPr>
            <w:r>
              <w:rPr>
                <w:sz w:val="18"/>
                <w:szCs w:val="18"/>
                <w:lang w:val="en-US"/>
              </w:rPr>
              <w:t xml:space="preserve">2</w:t>
            </w:r>
          </w:p>
        </w:tc>
        <w:tc>
          <w:tcPr>
            <w:tcW w:w="1980" w:type="dxa"/>
          </w:tcPr>
          <w:p>
            <w:pPr>
              <w:spacing w:after="0" w:line="240" w:lineRule="auto"/>
              <w:rPr>
                <w:sz w:val="18"/>
                <w:szCs w:val="18"/>
                <w:lang w:val="en-US"/>
              </w:rPr>
            </w:pPr>
            <w:r>
              <w:rPr>
                <w:sz w:val="18"/>
                <w:szCs w:val="18"/>
                <w:lang w:val="en-US"/>
              </w:rPr>
              <w:t xml:space="preserve">Darken the muted text to about #5F5F78 (≥4.5:1). Move the Design notes toggle into the header, or remove it from the final build.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6</w:t>
            </w:r>
          </w:p>
        </w:tc>
        <w:tc>
          <w:tcPr>
            <w:tcW w:w="3276" w:type="dxa"/>
          </w:tcPr>
          <w:p>
            <w:pPr>
              <w:spacing w:after="0" w:line="240" w:lineRule="auto"/>
              <w:rPr>
                <w:lang w:val="en-US"/>
              </w:rPr>
            </w:pPr>
            <w:r>
              <w:rPr>
                <w:lang w:val="en-US"/>
              </w:rPr>
              <w:t>Simplicity: The interface will have a simple design</w:t>
            </w:r>
          </w:p>
        </w:tc>
        <w:tc>
          <w:tcPr>
            <w:tcW w:w="1574" w:type="dxa"/>
          </w:tcPr>
          <w:p>
            <w:pPr>
              <w:spacing w:after="0" w:line="240" w:lineRule="auto"/>
              <w:rPr>
                <w:sz w:val="18"/>
                <w:szCs w:val="18"/>
                <w:lang w:val="en-US"/>
              </w:rPr>
            </w:pPr>
            <w:r>
              <w:rPr>
                <w:sz w:val="18"/>
                <w:szCs w:val="18"/>
                <w:lang w:val="en-US"/>
              </w:rPr>
              <w:t xml:space="preserve">No violation found. Onboarding is cut to three questions, and the extra fields ClickUp shows (D1–D8) are hidden behind "+ More fields".</w:t>
            </w:r>
          </w:p>
        </w:tc>
        <w:tc>
          <w:tcPr>
            <w:tcW w:w="1710" w:type="dxa"/>
          </w:tcPr>
          <w:p>
            <w:pPr>
              <w:spacing w:after="0" w:line="240" w:lineRule="auto"/>
              <w:jc w:val="center"/>
              <w:rPr>
                <w:sz w:val="18"/>
                <w:szCs w:val="18"/>
                <w:lang w:val="en-US"/>
              </w:rPr>
            </w:pPr>
            <w:r>
              <w:rPr>
                <w:sz w:val="18"/>
                <w:szCs w:val="18"/>
                <w:lang w:val="en-US"/>
              </w:rPr>
              <w:t xml:space="preserve">0</w:t>
            </w:r>
          </w:p>
        </w:tc>
        <w:tc>
          <w:tcPr>
            <w:tcW w:w="1980" w:type="dxa"/>
          </w:tcPr>
          <w:p>
            <w:pPr>
              <w:spacing w:after="0" w:line="240" w:lineRule="auto"/>
              <w:rPr>
                <w:sz w:val="18"/>
                <w:szCs w:val="18"/>
                <w:lang w:val="en-US"/>
              </w:rPr>
            </w:pPr>
            <w:r>
              <w:rPr>
                <w:sz w:val="18"/>
                <w:szCs w:val="18"/>
                <w:lang w:val="en-US"/>
              </w:rPr>
              <w:t xml:space="preserve">Keep this level of simplicity as features are added.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7</w:t>
            </w:r>
          </w:p>
        </w:tc>
        <w:tc>
          <w:tcPr>
            <w:tcW w:w="3276" w:type="dxa"/>
          </w:tcPr>
          <w:p>
            <w:pPr>
              <w:spacing w:after="0" w:line="240" w:lineRule="auto"/>
              <w:rPr>
                <w:lang w:val="en-US"/>
              </w:rPr>
            </w:pPr>
            <w:r>
              <w:rPr>
                <w:lang w:val="en-US"/>
              </w:rPr>
              <w:t>Predictability :The interface will behave in such a manner that the user can accurately predict what will happen next</w:t>
            </w:r>
          </w:p>
        </w:tc>
        <w:tc>
          <w:tcPr>
            <w:tcW w:w="1574" w:type="dxa"/>
          </w:tcPr>
          <w:p>
            <w:pPr>
              <w:spacing w:after="0" w:line="240" w:lineRule="auto"/>
              <w:rPr>
                <w:sz w:val="18"/>
                <w:szCs w:val="18"/>
                <w:lang w:val="en-US"/>
              </w:rPr>
            </w:pPr>
            <w:r>
              <w:rPr>
                <w:sz w:val="18"/>
                <w:szCs w:val="18"/>
                <w:lang w:val="en-US"/>
              </w:rPr>
              <w:t xml:space="preserve">In "New group project", tasks are assigned by matching the role text. If a role is typed differently (e.g. "Designer" instead of "Design"), the milestone silently goes to "You". The "See what Riya gets" toast also switches the whole app into the teammate's view, which users may not expect.</w:t>
            </w:r>
          </w:p>
        </w:tc>
        <w:tc>
          <w:tcPr>
            <w:tcW w:w="1710" w:type="dxa"/>
          </w:tcPr>
          <w:p>
            <w:pPr>
              <w:spacing w:after="0" w:line="240" w:lineRule="auto"/>
              <w:jc w:val="center"/>
              <w:rPr>
                <w:sz w:val="18"/>
                <w:szCs w:val="18"/>
                <w:lang w:val="en-US"/>
              </w:rPr>
            </w:pPr>
            <w:r>
              <w:rPr>
                <w:sz w:val="18"/>
                <w:szCs w:val="18"/>
                <w:lang w:val="en-US"/>
              </w:rPr>
              <w:t xml:space="preserve">2</w:t>
            </w:r>
          </w:p>
        </w:tc>
        <w:tc>
          <w:tcPr>
            <w:tcW w:w="1980" w:type="dxa"/>
          </w:tcPr>
          <w:p>
            <w:pPr>
              <w:spacing w:after="0" w:line="240" w:lineRule="auto"/>
              <w:rPr>
                <w:sz w:val="18"/>
                <w:szCs w:val="18"/>
                <w:lang w:val="en-US"/>
              </w:rPr>
            </w:pPr>
            <w:r>
              <w:rPr>
                <w:sz w:val="18"/>
                <w:szCs w:val="18"/>
                <w:lang w:val="en-US"/>
              </w:rPr>
              <w:t xml:space="preserve">Make roles a dropdown, or show who each milestone will go to before creating it. Label the teammate view clearly as a "Preview" with a visible Exit button.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8</w:t>
            </w:r>
          </w:p>
        </w:tc>
        <w:tc>
          <w:tcPr>
            <w:tcW w:w="3276" w:type="dxa"/>
          </w:tcPr>
          <w:p>
            <w:pPr>
              <w:spacing w:after="0" w:line="240" w:lineRule="auto"/>
              <w:rPr>
                <w:lang w:val="en-US"/>
              </w:rPr>
            </w:pPr>
            <w:r>
              <w:rPr>
                <w:lang w:val="en-US"/>
              </w:rPr>
              <w:t>Accuracy: Interface will be free from errors</w:t>
            </w:r>
          </w:p>
        </w:tc>
        <w:tc>
          <w:tcPr>
            <w:tcW w:w="1574" w:type="dxa"/>
          </w:tcPr>
          <w:p>
            <w:pPr>
              <w:spacing w:after="0" w:line="240" w:lineRule="auto"/>
              <w:rPr>
                <w:sz w:val="18"/>
                <w:szCs w:val="18"/>
                <w:lang w:val="en-US"/>
              </w:rPr>
            </w:pPr>
            <w:r>
              <w:rPr>
                <w:sz w:val="18"/>
                <w:szCs w:val="18"/>
                <w:lang w:val="en-US"/>
              </w:rPr>
              <w:t xml:space="preserve">A brand-new account already shows "You completed Pick capstone topic · 1 h ago" in "What moved", and "1 done" in the digest. This is activity the user never did; it comes from template seeding.</w:t>
            </w:r>
          </w:p>
        </w:tc>
        <w:tc>
          <w:tcPr>
            <w:tcW w:w="1710" w:type="dxa"/>
          </w:tcPr>
          <w:p>
            <w:pPr>
              <w:spacing w:after="0" w:line="240" w:lineRule="auto"/>
              <w:jc w:val="center"/>
              <w:rPr>
                <w:sz w:val="18"/>
                <w:szCs w:val="18"/>
                <w:lang w:val="en-US"/>
              </w:rPr>
            </w:pPr>
            <w:r>
              <w:rPr>
                <w:sz w:val="18"/>
                <w:szCs w:val="18"/>
                <w:lang w:val="en-US"/>
              </w:rPr>
              <w:t xml:space="preserve">2</w:t>
            </w:r>
          </w:p>
        </w:tc>
        <w:tc>
          <w:tcPr>
            <w:tcW w:w="1980" w:type="dxa"/>
          </w:tcPr>
          <w:p>
            <w:pPr>
              <w:spacing w:after="0" w:line="240" w:lineRule="auto"/>
              <w:rPr>
                <w:sz w:val="18"/>
                <w:szCs w:val="18"/>
                <w:lang w:val="en-US"/>
              </w:rPr>
            </w:pPr>
            <w:r>
              <w:rPr>
                <w:sz w:val="18"/>
                <w:szCs w:val="18"/>
                <w:lang w:val="en-US"/>
              </w:rPr>
              <w:t xml:space="preserve">Start all template tasks as "To do", or tag them "Example" and keep them out of the digest.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9</w:t>
            </w:r>
          </w:p>
        </w:tc>
        <w:tc>
          <w:tcPr>
            <w:tcW w:w="3276" w:type="dxa"/>
            <w:shd w:val="clear" w:color="auto" w:fill="auto"/>
          </w:tcPr>
          <w:p>
            <w:pPr>
              <w:spacing w:after="0" w:line="240" w:lineRule="auto"/>
              <w:rPr>
                <w:lang w:val="en-US"/>
              </w:rPr>
            </w:pPr>
            <w:r>
              <w:rPr>
                <w:lang w:val="en-US"/>
              </w:rPr>
              <w:t>Technical Clarity: Interface will have the highest possible fidelity.</w:t>
            </w:r>
          </w:p>
        </w:tc>
        <w:tc>
          <w:tcPr>
            <w:tcW w:w="1574" w:type="dxa"/>
          </w:tcPr>
          <w:p>
            <w:pPr>
              <w:spacing w:after="0" w:line="240" w:lineRule="auto"/>
              <w:rPr>
                <w:sz w:val="18"/>
                <w:szCs w:val="18"/>
                <w:lang w:val="en-US"/>
              </w:rPr>
            </w:pPr>
            <w:r>
              <w:rPr>
                <w:sz w:val="18"/>
                <w:szCs w:val="18"/>
                <w:lang w:val="en-US"/>
              </w:rPr>
              <w:t xml:space="preserve">The Figma prototype uses pre-filled frames: text fields cannot be typed into, dragging on the board is simulated by a click, and dates are fixed sample dates. The coded website is fully interactive.</w:t>
            </w:r>
          </w:p>
        </w:tc>
        <w:tc>
          <w:tcPr>
            <w:tcW w:w="1710" w:type="dxa"/>
          </w:tcPr>
          <w:p>
            <w:pPr>
              <w:spacing w:after="0" w:line="240" w:lineRule="auto"/>
              <w:jc w:val="center"/>
              <w:rPr>
                <w:sz w:val="18"/>
                <w:szCs w:val="18"/>
                <w:lang w:val="en-US"/>
              </w:rPr>
            </w:pPr>
            <w:r>
              <w:rPr>
                <w:sz w:val="18"/>
                <w:szCs w:val="18"/>
                <w:lang w:val="en-US"/>
              </w:rPr>
              <w:t xml:space="preserve">2</w:t>
            </w:r>
          </w:p>
        </w:tc>
        <w:tc>
          <w:tcPr>
            <w:tcW w:w="1980" w:type="dxa"/>
          </w:tcPr>
          <w:p>
            <w:pPr>
              <w:spacing w:after="0" w:line="240" w:lineRule="auto"/>
              <w:rPr>
                <w:sz w:val="18"/>
                <w:szCs w:val="18"/>
                <w:lang w:val="en-US"/>
              </w:rPr>
            </w:pPr>
            <w:r>
              <w:rPr>
                <w:sz w:val="18"/>
                <w:szCs w:val="18"/>
                <w:lang w:val="en-US"/>
              </w:rPr>
              <w:t xml:space="preserve">Use Figma interactive components and variables for text and date states, and give the coded website link alongside the Figma link.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10</w:t>
            </w:r>
          </w:p>
        </w:tc>
        <w:tc>
          <w:tcPr>
            <w:tcW w:w="3276" w:type="dxa"/>
          </w:tcPr>
          <w:p>
            <w:pPr>
              <w:spacing w:after="0" w:line="240" w:lineRule="auto"/>
              <w:rPr>
                <w:lang w:val="en-US"/>
              </w:rPr>
            </w:pPr>
            <w:r>
              <w:rPr>
                <w:lang w:val="en-US"/>
              </w:rPr>
              <w:t>Fulfillment : The interface will provide a satisfying user experience</w:t>
            </w:r>
          </w:p>
        </w:tc>
        <w:tc>
          <w:tcPr>
            <w:tcW w:w="1574" w:type="dxa"/>
          </w:tcPr>
          <w:p>
            <w:pPr>
              <w:spacing w:after="0" w:line="240" w:lineRule="auto"/>
              <w:rPr>
                <w:sz w:val="18"/>
                <w:szCs w:val="18"/>
                <w:lang w:val="en-US"/>
              </w:rPr>
            </w:pPr>
            <w:r>
              <w:rPr>
                <w:sz w:val="18"/>
                <w:szCs w:val="18"/>
                <w:lang w:val="en-US"/>
              </w:rPr>
              <w:t xml:space="preserve">The first project with real tasks, owners and dates is ready in about a minute, and teammates land directly on their tasks. There are no reminders, though: users must open the app to find out a deadline is close.</w:t>
            </w:r>
          </w:p>
        </w:tc>
        <w:tc>
          <w:tcPr>
            <w:tcW w:w="1710" w:type="dxa"/>
          </w:tcPr>
          <w:p>
            <w:pPr>
              <w:spacing w:after="0" w:line="240" w:lineRule="auto"/>
              <w:jc w:val="center"/>
              <w:rPr>
                <w:sz w:val="18"/>
                <w:szCs w:val="18"/>
                <w:lang w:val="en-US"/>
              </w:rPr>
            </w:pPr>
            <w:r>
              <w:rPr>
                <w:sz w:val="18"/>
                <w:szCs w:val="18"/>
                <w:lang w:val="en-US"/>
              </w:rPr>
              <w:t xml:space="preserve">1</w:t>
            </w:r>
          </w:p>
        </w:tc>
        <w:tc>
          <w:tcPr>
            <w:tcW w:w="1980" w:type="dxa"/>
          </w:tcPr>
          <w:p>
            <w:pPr>
              <w:spacing w:after="0" w:line="240" w:lineRule="auto"/>
              <w:rPr>
                <w:sz w:val="18"/>
                <w:szCs w:val="18"/>
                <w:lang w:val="en-US"/>
              </w:rPr>
            </w:pPr>
            <w:r>
              <w:rPr>
                <w:sz w:val="18"/>
                <w:szCs w:val="18"/>
                <w:lang w:val="en-US"/>
              </w:rPr>
              <w:t xml:space="preserve">Add due-soon reminders (in-app badge or email digest).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11</w:t>
            </w:r>
          </w:p>
        </w:tc>
        <w:tc>
          <w:tcPr>
            <w:tcW w:w="3276" w:type="dxa"/>
          </w:tcPr>
          <w:p>
            <w:pPr>
              <w:spacing w:after="0" w:line="240" w:lineRule="auto"/>
              <w:rPr>
                <w:lang w:val="en-US"/>
              </w:rPr>
            </w:pPr>
            <w:r>
              <w:rPr>
                <w:lang w:val="en-US"/>
              </w:rPr>
              <w:t>Consistency: Interface will be consistent</w:t>
            </w:r>
          </w:p>
        </w:tc>
        <w:tc>
          <w:tcPr>
            <w:tcW w:w="1574" w:type="dxa"/>
          </w:tcPr>
          <w:p>
            <w:pPr>
              <w:spacing w:after="0" w:line="240" w:lineRule="auto"/>
              <w:rPr>
                <w:sz w:val="18"/>
                <w:szCs w:val="18"/>
                <w:lang w:val="en-US"/>
              </w:rPr>
            </w:pPr>
            <w:r>
              <w:rPr>
                <w:sz w:val="18"/>
                <w:szCs w:val="18"/>
                <w:lang w:val="en-US"/>
              </w:rPr>
              <w:t xml:space="preserve">The greeting says "Good evening, Aditi", but everywhere else the user appears as "You" with the avatar "Y". Mixed "workspace"/"project" wording (see 4).</w:t>
            </w:r>
          </w:p>
        </w:tc>
        <w:tc>
          <w:tcPr>
            <w:tcW w:w="1710" w:type="dxa"/>
          </w:tcPr>
          <w:p>
            <w:pPr>
              <w:spacing w:after="0" w:line="240" w:lineRule="auto"/>
              <w:jc w:val="center"/>
              <w:rPr>
                <w:sz w:val="18"/>
                <w:szCs w:val="18"/>
                <w:lang w:val="en-US"/>
              </w:rPr>
            </w:pPr>
            <w:r>
              <w:rPr>
                <w:sz w:val="18"/>
                <w:szCs w:val="18"/>
                <w:lang w:val="en-US"/>
              </w:rPr>
              <w:t xml:space="preserve">1</w:t>
            </w:r>
          </w:p>
        </w:tc>
        <w:tc>
          <w:tcPr>
            <w:tcW w:w="1980" w:type="dxa"/>
          </w:tcPr>
          <w:p>
            <w:pPr>
              <w:spacing w:after="0" w:line="240" w:lineRule="auto"/>
              <w:rPr>
                <w:sz w:val="18"/>
                <w:szCs w:val="18"/>
                <w:lang w:val="en-US"/>
              </w:rPr>
            </w:pPr>
            <w:r>
              <w:rPr>
                <w:sz w:val="18"/>
                <w:szCs w:val="18"/>
                <w:lang w:val="en-US"/>
              </w:rPr>
              <w:t xml:space="preserve">Show the user's initial "A" in the avatar and "Aditi (you)" in lists.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12</w:t>
            </w:r>
          </w:p>
        </w:tc>
        <w:tc>
          <w:tcPr>
            <w:tcW w:w="3276" w:type="dxa"/>
          </w:tcPr>
          <w:p>
            <w:pPr>
              <w:spacing w:after="0" w:line="240" w:lineRule="auto"/>
              <w:rPr>
                <w:lang w:val="en-US"/>
              </w:rPr>
            </w:pPr>
            <w:r>
              <w:rPr>
                <w:lang w:val="en-US"/>
              </w:rPr>
              <w:t>User Support: Interface will provide additional assistance as needed or requested</w:t>
            </w:r>
          </w:p>
        </w:tc>
        <w:tc>
          <w:tcPr>
            <w:tcW w:w="1574" w:type="dxa"/>
          </w:tcPr>
          <w:p>
            <w:pPr>
              <w:spacing w:after="0" w:line="240" w:lineRule="auto"/>
              <w:rPr>
                <w:sz w:val="18"/>
                <w:szCs w:val="18"/>
                <w:lang w:val="en-US"/>
              </w:rPr>
            </w:pPr>
            <w:r>
              <w:rPr>
                <w:sz w:val="18"/>
                <w:szCs w:val="18"/>
                <w:lang w:val="en-US"/>
              </w:rPr>
              <w:t xml:space="preserve">Tips (A6) appear on the first visit to Home, Board, My Tasks and Calendar. Once dismissed with "Got it", they cannot be brought back, and there is no help link.</w:t>
            </w:r>
          </w:p>
        </w:tc>
        <w:tc>
          <w:tcPr>
            <w:tcW w:w="1710" w:type="dxa"/>
          </w:tcPr>
          <w:p>
            <w:pPr>
              <w:spacing w:after="0" w:line="240" w:lineRule="auto"/>
              <w:jc w:val="center"/>
              <w:rPr>
                <w:sz w:val="18"/>
                <w:szCs w:val="18"/>
                <w:lang w:val="en-US"/>
              </w:rPr>
            </w:pPr>
            <w:r>
              <w:rPr>
                <w:sz w:val="18"/>
                <w:szCs w:val="18"/>
                <w:lang w:val="en-US"/>
              </w:rPr>
              <w:t xml:space="preserve">1</w:t>
            </w:r>
          </w:p>
        </w:tc>
        <w:tc>
          <w:tcPr>
            <w:tcW w:w="1980" w:type="dxa"/>
          </w:tcPr>
          <w:p>
            <w:pPr>
              <w:spacing w:after="0" w:line="240" w:lineRule="auto"/>
              <w:rPr>
                <w:sz w:val="18"/>
                <w:szCs w:val="18"/>
                <w:lang w:val="en-US"/>
              </w:rPr>
            </w:pPr>
            <w:r>
              <w:rPr>
                <w:sz w:val="18"/>
                <w:szCs w:val="18"/>
                <w:lang w:val="en-US"/>
              </w:rPr>
              <w:t xml:space="preserve">Add a "?" button in the header that replays the tip for the current view and links to short help.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13</w:t>
            </w:r>
          </w:p>
        </w:tc>
        <w:tc>
          <w:tcPr>
            <w:tcW w:w="3276" w:type="dxa"/>
          </w:tcPr>
          <w:p>
            <w:pPr>
              <w:spacing w:after="0" w:line="240" w:lineRule="auto"/>
              <w:rPr>
                <w:lang w:val="en-US"/>
              </w:rPr>
            </w:pPr>
            <w:r>
              <w:rPr>
                <w:lang w:val="en-US"/>
              </w:rPr>
              <w:t>Precision: The interface will allow the users to perform a task exactly</w:t>
            </w:r>
          </w:p>
        </w:tc>
        <w:tc>
          <w:tcPr>
            <w:tcW w:w="1574" w:type="dxa"/>
          </w:tcPr>
          <w:p>
            <w:pPr>
              <w:spacing w:after="0" w:line="240" w:lineRule="auto"/>
              <w:rPr>
                <w:sz w:val="18"/>
                <w:szCs w:val="18"/>
                <w:lang w:val="en-US"/>
              </w:rPr>
            </w:pPr>
            <w:r>
              <w:rPr>
                <w:sz w:val="18"/>
                <w:szCs w:val="18"/>
                <w:lang w:val="en-US"/>
              </w:rPr>
              <w:t xml:space="preserve">The task panel only lets you change status (see 1). In the group project, milestone dates are spread out automatically and cannot be adjusted individually before creating.</w:t>
            </w:r>
          </w:p>
        </w:tc>
        <w:tc>
          <w:tcPr>
            <w:tcW w:w="1710" w:type="dxa"/>
          </w:tcPr>
          <w:p>
            <w:pPr>
              <w:spacing w:after="0" w:line="240" w:lineRule="auto"/>
              <w:jc w:val="center"/>
              <w:rPr>
                <w:sz w:val="18"/>
                <w:szCs w:val="18"/>
                <w:lang w:val="en-US"/>
              </w:rPr>
            </w:pPr>
            <w:r>
              <w:rPr>
                <w:sz w:val="18"/>
                <w:szCs w:val="18"/>
                <w:lang w:val="en-US"/>
              </w:rPr>
              <w:t xml:space="preserve">2</w:t>
            </w:r>
          </w:p>
        </w:tc>
        <w:tc>
          <w:tcPr>
            <w:tcW w:w="1980" w:type="dxa"/>
          </w:tcPr>
          <w:p>
            <w:pPr>
              <w:spacing w:after="0" w:line="240" w:lineRule="auto"/>
              <w:rPr>
                <w:sz w:val="18"/>
                <w:szCs w:val="18"/>
                <w:lang w:val="en-US"/>
              </w:rPr>
            </w:pPr>
            <w:r>
              <w:rPr>
                <w:sz w:val="18"/>
                <w:szCs w:val="18"/>
                <w:lang w:val="en-US"/>
              </w:rPr>
              <w:t xml:space="preserve">Let users edit each milestone's date and owner in the plan panel before "Create group project".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14</w:t>
            </w:r>
          </w:p>
        </w:tc>
        <w:tc>
          <w:tcPr>
            <w:tcW w:w="3276" w:type="dxa"/>
          </w:tcPr>
          <w:p>
            <w:pPr>
              <w:spacing w:after="0" w:line="240" w:lineRule="auto"/>
              <w:rPr>
                <w:lang w:val="en-US"/>
              </w:rPr>
            </w:pPr>
            <w:r>
              <w:rPr>
                <w:lang w:val="en-US"/>
              </w:rPr>
              <w:t>Forgiveness: Interface will make action recoverable</w:t>
            </w:r>
          </w:p>
        </w:tc>
        <w:tc>
          <w:tcPr>
            <w:tcW w:w="1574" w:type="dxa"/>
          </w:tcPr>
          <w:p>
            <w:pPr>
              <w:spacing w:after="0" w:line="240" w:lineRule="auto"/>
              <w:rPr>
                <w:sz w:val="18"/>
                <w:szCs w:val="18"/>
                <w:lang w:val="en-US"/>
              </w:rPr>
            </w:pPr>
            <w:r>
              <w:rPr>
                <w:sz w:val="18"/>
                <w:szCs w:val="18"/>
                <w:lang w:val="en-US"/>
              </w:rPr>
              <w:t xml:space="preserve">Removing a starter task with × in step 3 is instant and cannot be undone. Moving a card shows a "Moved to…" toast with no Undo. The planned Undo feature (A4) was not built.</w:t>
            </w:r>
          </w:p>
        </w:tc>
        <w:tc>
          <w:tcPr>
            <w:tcW w:w="1710" w:type="dxa"/>
          </w:tcPr>
          <w:p>
            <w:pPr>
              <w:spacing w:after="0" w:line="240" w:lineRule="auto"/>
              <w:jc w:val="center"/>
              <w:rPr>
                <w:sz w:val="18"/>
                <w:szCs w:val="18"/>
                <w:lang w:val="en-US"/>
              </w:rPr>
            </w:pPr>
            <w:r>
              <w:rPr>
                <w:sz w:val="18"/>
                <w:szCs w:val="18"/>
                <w:lang w:val="en-US"/>
              </w:rPr>
              <w:t xml:space="preserve">3</w:t>
            </w:r>
          </w:p>
        </w:tc>
        <w:tc>
          <w:tcPr>
            <w:tcW w:w="1980" w:type="dxa"/>
          </w:tcPr>
          <w:p>
            <w:pPr>
              <w:spacing w:after="0" w:line="240" w:lineRule="auto"/>
              <w:rPr>
                <w:sz w:val="18"/>
                <w:szCs w:val="18"/>
                <w:lang w:val="en-US"/>
              </w:rPr>
            </w:pPr>
            <w:r>
              <w:rPr>
                <w:sz w:val="18"/>
                <w:szCs w:val="18"/>
                <w:lang w:val="en-US"/>
              </w:rPr>
              <w:t xml:space="preserve">Add an "Undo" action to every toast for about 5 seconds, and a "Restore removed tasks" link in step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r>
              <w:rPr>
                <w:lang w:val="en-US"/>
              </w:rPr>
              <w:t>15</w:t>
            </w:r>
          </w:p>
        </w:tc>
        <w:tc>
          <w:tcPr>
            <w:tcW w:w="3276" w:type="dxa"/>
          </w:tcPr>
          <w:p>
            <w:pPr>
              <w:spacing w:after="0" w:line="240" w:lineRule="auto"/>
              <w:rPr>
                <w:lang w:val="en-US"/>
              </w:rPr>
            </w:pPr>
            <w:r>
              <w:rPr>
                <w:lang w:val="en-US"/>
              </w:rPr>
              <w:t>Responsiveness: The interface will inform users about the results of their actions and their interface status</w:t>
            </w:r>
          </w:p>
        </w:tc>
        <w:tc>
          <w:tcPr>
            <w:tcW w:w="1574" w:type="dxa"/>
          </w:tcPr>
          <w:p>
            <w:pPr>
              <w:spacing w:after="0" w:line="240" w:lineRule="auto"/>
              <w:rPr>
                <w:sz w:val="18"/>
                <w:szCs w:val="18"/>
                <w:lang w:val="en-US"/>
              </w:rPr>
            </w:pPr>
            <w:r>
              <w:rPr>
                <w:sz w:val="18"/>
                <w:szCs w:val="18"/>
                <w:lang w:val="en-US"/>
              </w:rPr>
              <w:t xml:space="preserve">Good feedback overall: toasts after moves, progress bars and counts update immediately. Minor issue: sign-up errors appear only after pressing Continue, not inline while typing.</w:t>
            </w:r>
          </w:p>
        </w:tc>
        <w:tc>
          <w:tcPr>
            <w:tcW w:w="1710" w:type="dxa"/>
          </w:tcPr>
          <w:p>
            <w:pPr>
              <w:spacing w:after="0" w:line="240" w:lineRule="auto"/>
              <w:jc w:val="center"/>
              <w:rPr>
                <w:sz w:val="18"/>
                <w:szCs w:val="18"/>
                <w:lang w:val="en-US"/>
              </w:rPr>
            </w:pPr>
            <w:r>
              <w:rPr>
                <w:sz w:val="18"/>
                <w:szCs w:val="18"/>
                <w:lang w:val="en-US"/>
              </w:rPr>
              <w:t xml:space="preserve">1</w:t>
            </w:r>
          </w:p>
        </w:tc>
        <w:tc>
          <w:tcPr>
            <w:tcW w:w="1980" w:type="dxa"/>
          </w:tcPr>
          <w:p>
            <w:pPr>
              <w:spacing w:after="0" w:line="240" w:lineRule="auto"/>
              <w:rPr>
                <w:sz w:val="18"/>
                <w:szCs w:val="18"/>
                <w:lang w:val="en-US"/>
              </w:rPr>
            </w:pPr>
            <w:r>
              <w:rPr>
                <w:sz w:val="18"/>
                <w:szCs w:val="18"/>
                <w:lang w:val="en-US"/>
              </w:rPr>
              <w:t xml:space="preserve">Add inline email/password validation as the user types.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tcPr>
          <w:p>
            <w:pPr>
              <w:spacing w:after="0" w:line="240" w:lineRule="auto"/>
              <w:rPr>
                <w:lang w:val="en-US"/>
              </w:rPr>
            </w:pPr>
          </w:p>
        </w:tc>
        <w:tc>
          <w:tcPr>
            <w:tcW w:w="3276" w:type="dxa"/>
          </w:tcPr>
          <w:p>
            <w:pPr>
              <w:spacing w:after="0" w:line="240" w:lineRule="auto"/>
              <w:rPr>
                <w:b/>
                <w:lang w:val="en-US"/>
              </w:rPr>
            </w:pPr>
            <w:r>
              <w:rPr>
                <w:b/>
                <w:lang w:val="en-US"/>
              </w:rPr>
              <w:t xml:space="preserve">Total Score </w:t>
            </w:r>
          </w:p>
        </w:tc>
        <w:tc>
          <w:tcPr>
            <w:tcW w:w="1574" w:type="dxa"/>
          </w:tcPr>
          <w:p>
            <w:pPr>
              <w:spacing w:after="0" w:line="240" w:lineRule="auto"/>
              <w:rPr>
                <w:b/>
                <w:sz w:val="18"/>
                <w:szCs w:val="18"/>
                <w:lang w:val="en-US"/>
              </w:rPr>
            </w:pPr>
            <w:r>
              <w:rPr>
                <w:b/>
                <w:sz w:val="18"/>
                <w:szCs w:val="18"/>
                <w:lang w:val="en-US"/>
              </w:rPr>
              <w:t xml:space="preserve">15 heuristics evaluated</w:t>
            </w:r>
          </w:p>
        </w:tc>
        <w:tc>
          <w:tcPr>
            <w:tcW w:w="1710" w:type="dxa"/>
          </w:tcPr>
          <w:p>
            <w:pPr>
              <w:spacing w:after="0" w:line="240" w:lineRule="auto"/>
              <w:jc w:val="center"/>
              <w:rPr>
                <w:b/>
                <w:sz w:val="18"/>
                <w:szCs w:val="18"/>
                <w:lang w:val="en-US"/>
              </w:rPr>
            </w:pPr>
            <w:r>
              <w:rPr>
                <w:b/>
                <w:sz w:val="18"/>
                <w:szCs w:val="18"/>
                <w:lang w:val="en-US"/>
              </w:rPr>
              <w:t xml:space="preserve">24 / 75</w:t>
            </w:r>
          </w:p>
        </w:tc>
        <w:tc>
          <w:tcPr>
            <w:tcW w:w="1980" w:type="dxa"/>
          </w:tcPr>
          <w:p>
            <w:pPr>
              <w:spacing w:after="0" w:line="240" w:lineRule="auto"/>
              <w:rPr>
                <w:b/>
                <w:sz w:val="18"/>
                <w:szCs w:val="18"/>
                <w:lang w:val="en-US"/>
              </w:rPr>
            </w:pPr>
            <w:r>
              <w:rPr>
                <w:b/>
                <w:sz w:val="18"/>
                <w:szCs w:val="18"/>
                <w:lang w:val="en-US"/>
              </w:rPr>
              <w:t xml:space="preserve">Lower is better. No issue rated above 3 (major); the two 3s are Control and Forgiveness.</w:t>
            </w:r>
          </w:p>
        </w:tc>
      </w:tr>
    </w:tbl>
    <w:p>
      <w:pPr>
        <w:rPr>
          <w:lang w:val="en-US"/>
        </w:rPr>
      </w:pPr>
    </w:p>
    <w:p>
      <w:pPr>
        <w:rPr>
          <w:lang w:val="en-US"/>
        </w:rPr>
      </w:pPr>
      <w:r>
        <w:rPr>
          <w:highlight w:val="yellow"/>
          <w:lang w:val="en-US"/>
        </w:rPr>
        <w:t>**Attach Screenshots</w:t>
      </w:r>
      <w:r>
        <w:rPr>
          <w:lang w:val="en-US"/>
        </w:rPr>
        <w:t xml:space="preserve"> </w:t>
      </w:r>
    </w:p>
    <w:p>
      <w:pPr>
        <w:keepNext/>
        <w:spacing w:before="120" w:after="60"/>
        <w:jc w:val="center"/>
      </w:pPr>
      <w:r>
        <w:drawing>
          <wp:inline distT="0" distB="0" distL="0" distR="0">
            <wp:extent cx="5120640" cy="3200400"/>
            <wp:docPr id="101" name="Screenshot 1"/>
            <a:graphic xmlns:a="http://schemas.openxmlformats.org/drawingml/2006/main">
              <a:graphicData uri="http://schemas.openxmlformats.org/drawingml/2006/picture">
                <pic:pic xmlns:pic="http://schemas.openxmlformats.org/drawingml/2006/picture">
                  <pic:nvPicPr>
                    <pic:cNvPr id="101" name="shot1.png"/>
                    <pic:cNvPicPr/>
                  </pic:nvPicPr>
                  <pic:blipFill>
                    <a:blip r:embed="rIdImg1"/>
                    <a:stretch>
                      <a:fillRect/>
                    </a:stretch>
                  </pic:blipFill>
                  <pic:spPr>
                    <a:xfrm>
                      <a:off x="0" y="0"/>
                      <a:ext cx="5120640" cy="3200400"/>
                    </a:xfrm>
                    <a:prstGeom prst="rect">
                      <a:avLst/>
                    </a:prstGeom>
                    <a:ln w="6350">
                      <a:solidFill>
                        <a:srgbClr val="BFBFBF"/>
                      </a:solidFill>
                    </a:ln>
                  </pic:spPr>
                </pic:pic>
              </a:graphicData>
            </a:graphic>
          </wp:inline>
        </w:drawing>
      </w:r>
    </w:p>
    <w:p>
      <w:pPr>
        <w:spacing w:after="200"/>
        <w:jc w:val="center"/>
        <w:rPr>
          <w:i/>
          <w:sz w:val="18"/>
          <w:szCs w:val="18"/>
        </w:rPr>
      </w:pPr>
      <w:r>
        <w:rPr>
          <w:i/>
          <w:sz w:val="18"/>
          <w:szCs w:val="18"/>
        </w:rPr>
        <w:t xml:space="preserve">Fig. 1: Onboarding step 3. Removing a task with × cannot be undone; "workspace" vs "project" wording (H4, H14).</w:t>
      </w:r>
    </w:p>
    <w:p>
      <w:pPr>
        <w:keepNext/>
        <w:spacing w:before="120" w:after="60"/>
        <w:jc w:val="center"/>
      </w:pPr>
      <w:r>
        <w:drawing>
          <wp:inline distT="0" distB="0" distL="0" distR="0">
            <wp:extent cx="5120640" cy="3200400"/>
            <wp:docPr id="102" name="Screenshot 2"/>
            <a:graphic xmlns:a="http://schemas.openxmlformats.org/drawingml/2006/main">
              <a:graphicData uri="http://schemas.openxmlformats.org/drawingml/2006/picture">
                <pic:pic xmlns:pic="http://schemas.openxmlformats.org/drawingml/2006/picture">
                  <pic:nvPicPr>
                    <pic:cNvPr id="102" name="shot2.png"/>
                    <pic:cNvPicPr/>
                  </pic:nvPicPr>
                  <pic:blipFill>
                    <a:blip r:embed="rIdImg2"/>
                    <a:stretch>
                      <a:fillRect/>
                    </a:stretch>
                  </pic:blipFill>
                  <pic:spPr>
                    <a:xfrm>
                      <a:off x="0" y="0"/>
                      <a:ext cx="5120640" cy="3200400"/>
                    </a:xfrm>
                    <a:prstGeom prst="rect">
                      <a:avLst/>
                    </a:prstGeom>
                    <a:ln w="6350">
                      <a:solidFill>
                        <a:srgbClr val="BFBFBF"/>
                      </a:solidFill>
                    </a:ln>
                  </pic:spPr>
                </pic:pic>
              </a:graphicData>
            </a:graphic>
          </wp:inline>
        </w:drawing>
      </w:r>
    </w:p>
    <w:p>
      <w:pPr>
        <w:spacing w:after="200"/>
        <w:jc w:val="center"/>
        <w:rPr>
          <w:i/>
          <w:sz w:val="18"/>
          <w:szCs w:val="18"/>
        </w:rPr>
      </w:pPr>
      <w:r>
        <w:rPr>
          <w:i/>
          <w:sz w:val="18"/>
          <w:szCs w:val="18"/>
        </w:rPr>
        <w:t xml:space="preserve">Fig. 2: Home on the first visit. Four stacked prompts; seeded "You completed…" activity; low-contrast grey text (H2, H5, H8).</w:t>
      </w:r>
    </w:p>
    <w:p>
      <w:pPr>
        <w:keepNext/>
        <w:spacing w:before="120" w:after="60"/>
        <w:jc w:val="center"/>
      </w:pPr>
      <w:r>
        <w:drawing>
          <wp:inline distT="0" distB="0" distL="0" distR="0">
            <wp:extent cx="5120640" cy="3200400"/>
            <wp:docPr id="103" name="Screenshot 3"/>
            <a:graphic xmlns:a="http://schemas.openxmlformats.org/drawingml/2006/main">
              <a:graphicData uri="http://schemas.openxmlformats.org/drawingml/2006/picture">
                <pic:pic xmlns:pic="http://schemas.openxmlformats.org/drawingml/2006/picture">
                  <pic:nvPicPr>
                    <pic:cNvPr id="103" name="shot3.png"/>
                    <pic:cNvPicPr/>
                  </pic:nvPicPr>
                  <pic:blipFill>
                    <a:blip r:embed="rIdImg3"/>
                    <a:stretch>
                      <a:fillRect/>
                    </a:stretch>
                  </pic:blipFill>
                  <pic:spPr>
                    <a:xfrm>
                      <a:off x="0" y="0"/>
                      <a:ext cx="5120640" cy="3200400"/>
                    </a:xfrm>
                    <a:prstGeom prst="rect">
                      <a:avLst/>
                    </a:prstGeom>
                    <a:ln w="6350">
                      <a:solidFill>
                        <a:srgbClr val="BFBFBF"/>
                      </a:solidFill>
                    </a:ln>
                  </pic:spPr>
                </pic:pic>
              </a:graphicData>
            </a:graphic>
          </wp:inline>
        </w:drawing>
      </w:r>
    </w:p>
    <w:p>
      <w:pPr>
        <w:spacing w:after="200"/>
        <w:jc w:val="center"/>
        <w:rPr>
          <w:i/>
          <w:sz w:val="18"/>
          <w:szCs w:val="18"/>
        </w:rPr>
      </w:pPr>
      <w:r>
        <w:rPr>
          <w:i/>
          <w:sz w:val="18"/>
          <w:szCs w:val="18"/>
        </w:rPr>
        <w:t xml:space="preserve">Fig. 3: Task detail. Only the status can be changed; no edit or delete (H1, H13).</w:t>
      </w:r>
    </w:p>
    <w:p>
      <w:pPr>
        <w:keepNext/>
        <w:spacing w:before="120" w:after="60"/>
        <w:jc w:val="center"/>
      </w:pPr>
      <w:r>
        <w:drawing>
          <wp:inline distT="0" distB="0" distL="0" distR="0">
            <wp:extent cx="5120640" cy="3200400"/>
            <wp:docPr id="104" name="Screenshot 4"/>
            <a:graphic xmlns:a="http://schemas.openxmlformats.org/drawingml/2006/main">
              <a:graphicData uri="http://schemas.openxmlformats.org/drawingml/2006/picture">
                <pic:pic xmlns:pic="http://schemas.openxmlformats.org/drawingml/2006/picture">
                  <pic:nvPicPr>
                    <pic:cNvPr id="104" name="shot4.png"/>
                    <pic:cNvPicPr/>
                  </pic:nvPicPr>
                  <pic:blipFill>
                    <a:blip r:embed="rIdImg4"/>
                    <a:stretch>
                      <a:fillRect/>
                    </a:stretch>
                  </pic:blipFill>
                  <pic:spPr>
                    <a:xfrm>
                      <a:off x="0" y="0"/>
                      <a:ext cx="5120640" cy="3200400"/>
                    </a:xfrm>
                    <a:prstGeom prst="rect">
                      <a:avLst/>
                    </a:prstGeom>
                    <a:ln w="6350">
                      <a:solidFill>
                        <a:srgbClr val="BFBFBF"/>
                      </a:solidFill>
                    </a:ln>
                  </pic:spPr>
                </pic:pic>
              </a:graphicData>
            </a:graphic>
          </wp:inline>
        </w:drawing>
      </w:r>
    </w:p>
    <w:p>
      <w:pPr>
        <w:spacing w:after="200"/>
        <w:jc w:val="center"/>
        <w:rPr>
          <w:i/>
          <w:sz w:val="18"/>
          <w:szCs w:val="18"/>
        </w:rPr>
      </w:pPr>
      <w:r>
        <w:rPr>
          <w:i/>
          <w:sz w:val="18"/>
          <w:szCs w:val="18"/>
        </w:rPr>
        <w:t xml:space="preserve">Fig. 4: Board with the first-visit tip (A6). Drag-only status change in the tip text (H12, Part II-1).</w:t>
      </w:r>
    </w:p>
    <w:p>
      <w:pPr>
        <w:keepNext/>
        <w:spacing w:before="120" w:after="60"/>
        <w:jc w:val="center"/>
      </w:pPr>
      <w:r>
        <w:drawing>
          <wp:inline distT="0" distB="0" distL="0" distR="0">
            <wp:extent cx="5120640" cy="3200400"/>
            <wp:docPr id="105" name="Screenshot 5"/>
            <a:graphic xmlns:a="http://schemas.openxmlformats.org/drawingml/2006/main">
              <a:graphicData uri="http://schemas.openxmlformats.org/drawingml/2006/picture">
                <pic:pic xmlns:pic="http://schemas.openxmlformats.org/drawingml/2006/picture">
                  <pic:nvPicPr>
                    <pic:cNvPr id="105" name="shot5.png"/>
                    <pic:cNvPicPr/>
                  </pic:nvPicPr>
                  <pic:blipFill>
                    <a:blip r:embed="rIdImg5"/>
                    <a:stretch>
                      <a:fillRect/>
                    </a:stretch>
                  </pic:blipFill>
                  <pic:spPr>
                    <a:xfrm>
                      <a:off x="0" y="0"/>
                      <a:ext cx="5120640" cy="3200400"/>
                    </a:xfrm>
                    <a:prstGeom prst="rect">
                      <a:avLst/>
                    </a:prstGeom>
                    <a:ln w="6350">
                      <a:solidFill>
                        <a:srgbClr val="BFBFBF"/>
                      </a:solidFill>
                    </a:ln>
                  </pic:spPr>
                </pic:pic>
              </a:graphicData>
            </a:graphic>
          </wp:inline>
        </w:drawing>
      </w:r>
    </w:p>
    <w:p>
      <w:pPr>
        <w:spacing w:after="200"/>
        <w:jc w:val="center"/>
        <w:rPr>
          <w:i/>
          <w:sz w:val="18"/>
          <w:szCs w:val="18"/>
        </w:rPr>
      </w:pPr>
      <w:r>
        <w:rPr>
          <w:i/>
          <w:sz w:val="18"/>
          <w:szCs w:val="18"/>
        </w:rPr>
        <w:t xml:space="preserve">Fig. 5: New group project (A5). Roles matched by typed text; US date format (H3, H7).</w:t>
      </w:r>
    </w:p>
    <w:p>
      <w:pPr>
        <w:keepNext/>
        <w:spacing w:before="120" w:after="60"/>
        <w:jc w:val="center"/>
      </w:pPr>
      <w:r>
        <w:drawing>
          <wp:inline distT="0" distB="0" distL="0" distR="0">
            <wp:extent cx="2377440" cy="4876800"/>
            <wp:docPr id="106" name="Screenshot 6"/>
            <a:graphic xmlns:a="http://schemas.openxmlformats.org/drawingml/2006/main">
              <a:graphicData uri="http://schemas.openxmlformats.org/drawingml/2006/picture">
                <pic:pic xmlns:pic="http://schemas.openxmlformats.org/drawingml/2006/picture">
                  <pic:nvPicPr>
                    <pic:cNvPr id="106" name="shot6.png"/>
                    <pic:cNvPicPr/>
                  </pic:nvPicPr>
                  <pic:blipFill>
                    <a:blip r:embed="rIdImg6"/>
                    <a:stretch>
                      <a:fillRect/>
                    </a:stretch>
                  </pic:blipFill>
                  <pic:spPr>
                    <a:xfrm>
                      <a:off x="0" y="0"/>
                      <a:ext cx="2377440" cy="4876800"/>
                    </a:xfrm>
                    <a:prstGeom prst="rect">
                      <a:avLst/>
                    </a:prstGeom>
                    <a:ln w="6350">
                      <a:solidFill>
                        <a:srgbClr val="BFBFBF"/>
                      </a:solidFill>
                    </a:ln>
                  </pic:spPr>
                </pic:pic>
              </a:graphicData>
            </a:graphic>
          </wp:inline>
        </w:drawing>
      </w:r>
    </w:p>
    <w:p>
      <w:pPr>
        <w:spacing w:after="200"/>
        <w:jc w:val="center"/>
        <w:rPr>
          <w:i/>
          <w:sz w:val="18"/>
          <w:szCs w:val="18"/>
        </w:rPr>
      </w:pPr>
      <w:r>
        <w:rPr>
          <w:i/>
          <w:sz w:val="18"/>
          <w:szCs w:val="18"/>
        </w:rPr>
        <w:t xml:space="preserve">Fig. 6: Board at phone width. Nav strip cuts off "Calendar"; the notes toggle covers a date (Part II-2).</w:t>
      </w:r>
    </w:p>
    <w:p>
      <w:pPr>
        <w:rPr>
          <w:lang w:val="en-US"/>
        </w:rPr>
      </w:pPr>
    </w:p>
    <w:p>
      <w:pPr>
        <w:autoSpaceDE w:val="0"/>
        <w:autoSpaceDN w:val="0"/>
        <w:adjustRightInd w:val="0"/>
        <w:spacing w:after="0" w:line="240" w:lineRule="auto"/>
        <w:jc w:val="both"/>
        <w:rPr>
          <w:rFonts w:cstheme="minorHAnsi"/>
        </w:rPr>
      </w:pPr>
      <w:r>
        <w:rPr>
          <w:lang w:val="en-US"/>
        </w:rPr>
        <w:t xml:space="preserve">PART II : </w:t>
      </w:r>
      <w:r>
        <w:rPr>
          <w:rFonts w:cstheme="minorHAnsi"/>
        </w:rPr>
        <w:t>List out any other points that you may have missed out . (Other than Nielsen’s Principles)</w:t>
      </w:r>
    </w:p>
    <w:p>
      <w:pPr>
        <w:rPr>
          <w:lang w:val="en-U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
        <w:gridCol w:w="5851"/>
        <w:gridCol w:w="34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pPr>
              <w:spacing w:after="0" w:line="240" w:lineRule="auto"/>
              <w:rPr>
                <w:lang w:val="en-US"/>
              </w:rPr>
            </w:pPr>
            <w:r>
              <w:rPr>
                <w:lang w:val="en-US"/>
              </w:rPr>
              <w:t>S.NO</w:t>
            </w:r>
          </w:p>
        </w:tc>
        <w:tc>
          <w:tcPr>
            <w:tcW w:w="5851" w:type="dxa"/>
          </w:tcPr>
          <w:p>
            <w:pPr>
              <w:spacing w:after="0" w:line="240" w:lineRule="auto"/>
              <w:rPr>
                <w:lang w:val="en-US"/>
              </w:rPr>
            </w:pPr>
            <w:r>
              <w:rPr>
                <w:lang w:val="en-US"/>
              </w:rPr>
              <w:t xml:space="preserve">OBSERVATIONS </w:t>
            </w:r>
          </w:p>
        </w:tc>
        <w:tc>
          <w:tcPr>
            <w:tcW w:w="3448" w:type="dxa"/>
          </w:tcPr>
          <w:p>
            <w:pPr>
              <w:spacing w:after="0" w:line="240" w:lineRule="auto"/>
              <w:rPr>
                <w:lang w:val="en-US"/>
              </w:rPr>
            </w:pPr>
            <w:r>
              <w:rPr>
                <w:lang w:val="en-US"/>
              </w:rPr>
              <w:t xml:space="preserve">COMMENTS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pPr>
              <w:spacing w:after="0" w:line="240" w:lineRule="auto"/>
              <w:jc w:val="center"/>
              <w:rPr>
                <w:sz w:val="18"/>
                <w:szCs w:val="18"/>
                <w:lang w:val="en-US"/>
              </w:rPr>
            </w:pPr>
            <w:r>
              <w:rPr>
                <w:sz w:val="18"/>
                <w:szCs w:val="18"/>
                <w:lang w:val="en-US"/>
              </w:rPr>
              <w:t xml:space="preserve">1</w:t>
            </w:r>
          </w:p>
        </w:tc>
        <w:tc>
          <w:tcPr>
            <w:tcW w:w="5851" w:type="dxa"/>
          </w:tcPr>
          <w:p>
            <w:pPr>
              <w:spacing w:after="0" w:line="240" w:lineRule="auto"/>
              <w:rPr>
                <w:sz w:val="18"/>
                <w:szCs w:val="18"/>
                <w:lang w:val="en-US"/>
              </w:rPr>
            </w:pPr>
            <w:r>
              <w:rPr>
                <w:sz w:val="18"/>
                <w:szCs w:val="18"/>
                <w:lang w:val="en-US"/>
              </w:rPr>
              <w:t xml:space="preserve">Accessibility: on the board, status changes rely on drag-and-drop. The keyboard alternative ("Move to…" dropdown in the task panel) exists but is not discoverable. Column status also uses small coloured dots.</w:t>
            </w:r>
          </w:p>
        </w:tc>
        <w:tc>
          <w:tcPr>
            <w:tcW w:w="3448" w:type="dxa"/>
          </w:tcPr>
          <w:p>
            <w:pPr>
              <w:spacing w:after="0" w:line="240" w:lineRule="auto"/>
              <w:rPr>
                <w:sz w:val="18"/>
                <w:szCs w:val="18"/>
                <w:lang w:val="en-US"/>
              </w:rPr>
            </w:pPr>
            <w:r>
              <w:rPr>
                <w:sz w:val="18"/>
                <w:szCs w:val="18"/>
                <w:lang w:val="en-US"/>
              </w:rPr>
              <w:t xml:space="preserve">Mention "or open a task to move it" in the board tip. Carry this into the Assignment 7 accessibility redesign.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pPr>
              <w:spacing w:after="0" w:line="240" w:lineRule="auto"/>
              <w:jc w:val="center"/>
              <w:rPr>
                <w:sz w:val="18"/>
                <w:szCs w:val="18"/>
                <w:lang w:val="en-US"/>
              </w:rPr>
            </w:pPr>
            <w:r>
              <w:rPr>
                <w:sz w:val="18"/>
                <w:szCs w:val="18"/>
                <w:lang w:val="en-US"/>
              </w:rPr>
              <w:t xml:space="preserve">2</w:t>
            </w:r>
          </w:p>
        </w:tc>
        <w:tc>
          <w:tcPr>
            <w:tcW w:w="5851" w:type="dxa"/>
          </w:tcPr>
          <w:p>
            <w:pPr>
              <w:spacing w:after="0" w:line="240" w:lineRule="auto"/>
              <w:rPr>
                <w:sz w:val="18"/>
                <w:szCs w:val="18"/>
                <w:lang w:val="en-US"/>
              </w:rPr>
            </w:pPr>
            <w:r>
              <w:rPr>
                <w:sz w:val="18"/>
                <w:szCs w:val="18"/>
                <w:lang w:val="en-US"/>
              </w:rPr>
              <w:t xml:space="preserve">Mobile layout (390 px wide): the top nav becomes a horizontal strip in which "Calendar" is cut off. The project list is not reachable from the strip, and the Design notes toggle covers card dates.</w:t>
            </w:r>
          </w:p>
        </w:tc>
        <w:tc>
          <w:tcPr>
            <w:tcW w:w="3448" w:type="dxa"/>
          </w:tcPr>
          <w:p>
            <w:pPr>
              <w:spacing w:after="0" w:line="240" w:lineRule="auto"/>
              <w:rPr>
                <w:sz w:val="18"/>
                <w:szCs w:val="18"/>
                <w:lang w:val="en-US"/>
              </w:rPr>
            </w:pPr>
            <w:r>
              <w:rPr>
                <w:sz w:val="18"/>
                <w:szCs w:val="18"/>
                <w:lang w:val="en-US"/>
              </w:rPr>
              <w:t xml:space="preserve">Use a bottom tab bar (Home, My Tasks, Calendar, Projects) on small screens.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pPr>
              <w:spacing w:after="0" w:line="240" w:lineRule="auto"/>
              <w:jc w:val="center"/>
              <w:rPr>
                <w:sz w:val="18"/>
                <w:szCs w:val="18"/>
                <w:lang w:val="en-US"/>
              </w:rPr>
            </w:pPr>
            <w:r>
              <w:rPr>
                <w:sz w:val="18"/>
                <w:szCs w:val="18"/>
                <w:lang w:val="en-US"/>
              </w:rPr>
              <w:t xml:space="preserve">3</w:t>
            </w:r>
          </w:p>
        </w:tc>
        <w:tc>
          <w:tcPr>
            <w:tcW w:w="5851" w:type="dxa"/>
          </w:tcPr>
          <w:p>
            <w:pPr>
              <w:spacing w:after="0" w:line="240" w:lineRule="auto"/>
              <w:rPr>
                <w:sz w:val="18"/>
                <w:szCs w:val="18"/>
                <w:lang w:val="en-US"/>
              </w:rPr>
            </w:pPr>
            <w:r>
              <w:rPr>
                <w:sz w:val="18"/>
                <w:szCs w:val="18"/>
                <w:lang w:val="en-US"/>
              </w:rPr>
              <w:t xml:space="preserve">Compared with ClickUp (Assignment 1 scored ClickUp's learnability at 7.5/10 and visual hierarchy at 7.5/10), first-run learnability is clearly better: the user starts on a filled board instead of an empty space.</w:t>
            </w:r>
          </w:p>
        </w:tc>
        <w:tc>
          <w:tcPr>
            <w:tcW w:w="3448" w:type="dxa"/>
          </w:tcPr>
          <w:p>
            <w:pPr>
              <w:spacing w:after="0" w:line="240" w:lineRule="auto"/>
              <w:rPr>
                <w:sz w:val="18"/>
                <w:szCs w:val="18"/>
                <w:lang w:val="en-US"/>
              </w:rPr>
            </w:pPr>
            <w:r>
              <w:rPr>
                <w:sz w:val="18"/>
                <w:szCs w:val="18"/>
                <w:lang w:val="en-US"/>
              </w:rPr>
              <w:t xml:space="preserve">Positive. Keep the template-first approach, and verify it with the Maze test (Assignment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pPr>
              <w:spacing w:after="0" w:line="240" w:lineRule="auto"/>
              <w:jc w:val="center"/>
              <w:rPr>
                <w:sz w:val="18"/>
                <w:szCs w:val="18"/>
                <w:lang w:val="en-US"/>
              </w:rPr>
            </w:pPr>
            <w:r>
              <w:rPr>
                <w:sz w:val="18"/>
                <w:szCs w:val="18"/>
                <w:lang w:val="en-US"/>
              </w:rPr>
              <w:t xml:space="preserve">4</w:t>
            </w:r>
          </w:p>
        </w:tc>
        <w:tc>
          <w:tcPr>
            <w:tcW w:w="5851" w:type="dxa"/>
          </w:tcPr>
          <w:p>
            <w:pPr>
              <w:spacing w:after="0" w:line="240" w:lineRule="auto"/>
              <w:rPr>
                <w:sz w:val="18"/>
                <w:szCs w:val="18"/>
                <w:lang w:val="en-US"/>
              </w:rPr>
            </w:pPr>
            <w:r>
              <w:rPr>
                <w:sz w:val="18"/>
                <w:szCs w:val="18"/>
                <w:lang w:val="en-US"/>
              </w:rPr>
              <w:t xml:space="preserve">Invite flow (A1): the invited teammate lands directly on "My Tasks" with a welcome banner, which is strong. However, the inviter cannot see whether an invite is pending or accepted.</w:t>
            </w:r>
          </w:p>
        </w:tc>
        <w:tc>
          <w:tcPr>
            <w:tcW w:w="3448" w:type="dxa"/>
          </w:tcPr>
          <w:p>
            <w:pPr>
              <w:spacing w:after="0" w:line="240" w:lineRule="auto"/>
              <w:rPr>
                <w:sz w:val="18"/>
                <w:szCs w:val="18"/>
                <w:lang w:val="en-US"/>
              </w:rPr>
            </w:pPr>
            <w:r>
              <w:rPr>
                <w:sz w:val="18"/>
                <w:szCs w:val="18"/>
                <w:lang w:val="en-US"/>
              </w:rPr>
              <w:t xml:space="preserve">Show the invite status next to each member on the project header.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tcPr>
          <w:p>
            <w:pPr>
              <w:spacing w:after="0" w:line="240" w:lineRule="auto"/>
              <w:jc w:val="center"/>
              <w:rPr>
                <w:sz w:val="18"/>
                <w:szCs w:val="18"/>
                <w:lang w:val="en-US"/>
              </w:rPr>
            </w:pPr>
            <w:r>
              <w:rPr>
                <w:sz w:val="18"/>
                <w:szCs w:val="18"/>
                <w:lang w:val="en-US"/>
              </w:rPr>
              <w:t xml:space="preserve">5</w:t>
            </w:r>
          </w:p>
        </w:tc>
        <w:tc>
          <w:tcPr>
            <w:tcW w:w="5851" w:type="dxa"/>
          </w:tcPr>
          <w:p>
            <w:pPr>
              <w:spacing w:after="0" w:line="240" w:lineRule="auto"/>
              <w:rPr>
                <w:sz w:val="18"/>
                <w:szCs w:val="18"/>
                <w:lang w:val="en-US"/>
              </w:rPr>
            </w:pPr>
            <w:r>
              <w:rPr>
                <w:sz w:val="18"/>
                <w:szCs w:val="18"/>
                <w:lang w:val="en-US"/>
              </w:rPr>
              <w:t xml:space="preserve">Data is saved only in the browser (localStorage), so signing in from another device shows an empty account.</w:t>
            </w:r>
          </w:p>
        </w:tc>
        <w:tc>
          <w:tcPr>
            <w:tcW w:w="3448" w:type="dxa"/>
          </w:tcPr>
          <w:p>
            <w:pPr>
              <w:spacing w:after="0" w:line="240" w:lineRule="auto"/>
              <w:rPr>
                <w:sz w:val="18"/>
                <w:szCs w:val="18"/>
                <w:lang w:val="en-US"/>
              </w:rPr>
            </w:pPr>
            <w:r>
              <w:rPr>
                <w:sz w:val="18"/>
                <w:szCs w:val="18"/>
                <w:lang w:val="en-US"/>
              </w:rPr>
              <w:t xml:space="preserve">Acceptable for a student prototype; mention it as a limitation in the report.</w:t>
            </w:r>
          </w:p>
        </w:tc>
      </w:tr>
    </w:tbl>
    <w:p>
      <w:pPr>
        <w:rPr>
          <w:lang w:val="en-US"/>
        </w:rPr>
      </w:pPr>
    </w:p>
    <w:p>
      <w:pPr>
        <w:rPr>
          <w:lang w:val="en-US"/>
        </w:rPr>
      </w:pPr>
      <w:r>
        <w:rPr>
          <w:lang w:val="en-US"/>
        </w:rPr>
        <w:t>Students Evaluation Team : group that is evaluation ………………………………………………………………………………..  (Evaluator 1 of 1)</w:t>
      </w:r>
    </w:p>
    <w:p>
      <w:pPr>
        <w:rPr>
          <w:lang w:val="en-US"/>
        </w:rPr>
      </w:pPr>
    </w:p>
    <w:p>
      <w:pPr>
        <w:rPr>
          <w:lang w:val="en-US"/>
        </w:rPr>
      </w:pPr>
    </w:p>
    <w:sectPr>
      <w:pgSz w:w="11906" w:h="16838"/>
      <w:pgMar w:top="567" w:right="851" w:bottom="1418"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DC6"/>
    <w:rsid w:val="00294A64"/>
    <w:rsid w:val="003966B1"/>
    <w:rsid w:val="003A5060"/>
    <w:rsid w:val="00571A0D"/>
    <w:rsid w:val="00840B1F"/>
    <w:rsid w:val="00AD557B"/>
    <w:rsid w:val="00C07AA0"/>
    <w:rsid w:val="00C14A81"/>
    <w:rsid w:val="00CD0CFA"/>
    <w:rsid w:val="00CF6DC6"/>
    <w:rsid w:val="00DC6B3C"/>
    <w:rsid w:val="551519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Emphasis"/>
    <w:basedOn w:val="2"/>
    <w:qFormat/>
    <w:uiPriority w:val="20"/>
    <w:rPr>
      <w:i/>
      <w:iCs/>
    </w:rPr>
  </w:style>
  <w:style w:type="table" w:styleId="5">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Img1" Type="http://schemas.openxmlformats.org/officeDocument/2006/relationships/image" Target="media/shot1.png"/><Relationship Id="rIdImg2" Type="http://schemas.openxmlformats.org/officeDocument/2006/relationships/image" Target="media/shot2.png"/><Relationship Id="rIdImg3" Type="http://schemas.openxmlformats.org/officeDocument/2006/relationships/image" Target="media/shot3.png"/><Relationship Id="rIdImg4" Type="http://schemas.openxmlformats.org/officeDocument/2006/relationships/image" Target="media/shot4.png"/><Relationship Id="rIdImg5" Type="http://schemas.openxmlformats.org/officeDocument/2006/relationships/image" Target="media/shot5.png"/><Relationship Id="rIdImg6" Type="http://schemas.openxmlformats.org/officeDocument/2006/relationships/image" Target="media/shot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297</Words>
  <Characters>1694</Characters>
  <Lines>14</Lines>
  <Paragraphs>3</Paragraphs>
  <TotalTime>55</TotalTime>
  <ScaleCrop>false</ScaleCrop>
  <LinksUpToDate>false</LinksUpToDate>
  <CharactersWithSpaces>1988</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2021-09-24T08:45:00Z</dcterms:created>
  <dc:creator>Rashmi</dc:creator>
  <cp:lastModifiedBy>DPL Software</cp:lastModifiedBy>
  <dcterms:modified xsi:type="dcterms:W3CDTF">2024-03-01T03:43:49Z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E9974936FBC541CE880AD471A11BE5FC_12</vt:lpwstr>
  </property>
</Properties>
</file>