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DAF3" w14:textId="77777777" w:rsidR="00900010" w:rsidRDefault="00000000">
      <w:pPr>
        <w:spacing w:before="1800"/>
        <w:jc w:val="center"/>
      </w:pPr>
      <w:r>
        <w:rPr>
          <w:b/>
          <w:bCs/>
          <w:caps/>
          <w:color w:val="0F9B8E"/>
          <w:spacing w:val="30"/>
          <w:sz w:val="24"/>
          <w:szCs w:val="24"/>
        </w:rPr>
        <w:t>INTERNSHIP PROJECT REPORT</w:t>
      </w:r>
    </w:p>
    <w:p w14:paraId="49198ACC" w14:textId="77777777" w:rsidR="00900010" w:rsidRDefault="00000000">
      <w:pPr>
        <w:spacing w:before="300"/>
        <w:jc w:val="center"/>
      </w:pPr>
      <w:r>
        <w:rPr>
          <w:b/>
          <w:bCs/>
          <w:color w:val="0B1F3A"/>
          <w:sz w:val="56"/>
          <w:szCs w:val="56"/>
        </w:rPr>
        <w:t>Customer Churn Prediction</w:t>
      </w:r>
    </w:p>
    <w:p w14:paraId="73EE8AE0" w14:textId="77777777" w:rsidR="00900010" w:rsidRDefault="00000000">
      <w:pPr>
        <w:spacing w:before="100" w:after="500"/>
        <w:jc w:val="center"/>
      </w:pPr>
      <w:r>
        <w:rPr>
          <w:color w:val="0F9B8E"/>
          <w:sz w:val="32"/>
          <w:szCs w:val="32"/>
        </w:rPr>
        <w:t>using Machine Learning</w:t>
      </w:r>
    </w:p>
    <w:p w14:paraId="21529A41" w14:textId="77777777" w:rsidR="00900010" w:rsidRDefault="00000000">
      <w:pPr>
        <w:spacing w:before="200"/>
        <w:jc w:val="center"/>
      </w:pPr>
      <w:r>
        <w:rPr>
          <w:i/>
          <w:iCs/>
          <w:color w:val="5B7184"/>
          <w:sz w:val="22"/>
          <w:szCs w:val="22"/>
        </w:rPr>
        <w:t xml:space="preserve">A predictive </w:t>
      </w:r>
      <w:proofErr w:type="spellStart"/>
      <w:r>
        <w:rPr>
          <w:i/>
          <w:iCs/>
          <w:color w:val="5B7184"/>
          <w:sz w:val="22"/>
          <w:szCs w:val="22"/>
        </w:rPr>
        <w:t>modeling</w:t>
      </w:r>
      <w:proofErr w:type="spellEnd"/>
      <w:r>
        <w:rPr>
          <w:i/>
          <w:iCs/>
          <w:color w:val="5B7184"/>
          <w:sz w:val="22"/>
          <w:szCs w:val="22"/>
        </w:rPr>
        <w:t xml:space="preserve"> project applying supervised machine learning to identify telecom customers likely to churn.</w:t>
      </w:r>
    </w:p>
    <w:p w14:paraId="78F47239" w14:textId="77777777" w:rsidR="00900010" w:rsidRDefault="00000000">
      <w:pPr>
        <w:spacing w:before="1400"/>
        <w:jc w:val="center"/>
      </w:pPr>
      <w:r>
        <w:rPr>
          <w:color w:val="5B7184"/>
        </w:rPr>
        <w:t>Submitted by</w:t>
      </w:r>
    </w:p>
    <w:p w14:paraId="54CEE0E7" w14:textId="7224FC8B" w:rsidR="00900010" w:rsidRDefault="00000000">
      <w:pPr>
        <w:spacing w:before="60"/>
        <w:jc w:val="center"/>
      </w:pPr>
      <w:r>
        <w:rPr>
          <w:b/>
          <w:bCs/>
          <w:color w:val="0B1F3A"/>
          <w:sz w:val="28"/>
          <w:szCs w:val="28"/>
        </w:rPr>
        <w:t>Arya</w:t>
      </w:r>
      <w:r w:rsidR="00797107">
        <w:rPr>
          <w:b/>
          <w:bCs/>
          <w:color w:val="0B1F3A"/>
          <w:sz w:val="28"/>
          <w:szCs w:val="28"/>
        </w:rPr>
        <w:t xml:space="preserve"> </w:t>
      </w:r>
      <w:proofErr w:type="spellStart"/>
      <w:r w:rsidR="00797107">
        <w:rPr>
          <w:b/>
          <w:bCs/>
          <w:color w:val="0B1F3A"/>
          <w:sz w:val="28"/>
          <w:szCs w:val="28"/>
        </w:rPr>
        <w:t>anshuman</w:t>
      </w:r>
      <w:proofErr w:type="spellEnd"/>
      <w:r w:rsidR="00797107">
        <w:rPr>
          <w:b/>
          <w:bCs/>
          <w:color w:val="0B1F3A"/>
          <w:sz w:val="28"/>
          <w:szCs w:val="28"/>
        </w:rPr>
        <w:t xml:space="preserve"> panda </w:t>
      </w:r>
    </w:p>
    <w:p w14:paraId="1F96E2D9" w14:textId="77777777" w:rsidR="00900010" w:rsidRDefault="00000000">
      <w:pPr>
        <w:spacing w:before="60"/>
        <w:jc w:val="center"/>
      </w:pPr>
      <w:proofErr w:type="spellStart"/>
      <w:r>
        <w:rPr>
          <w:color w:val="5B7184"/>
        </w:rPr>
        <w:t>B.Tech</w:t>
      </w:r>
      <w:proofErr w:type="spellEnd"/>
      <w:r>
        <w:rPr>
          <w:color w:val="5B7184"/>
        </w:rPr>
        <w:t>, Computer Science Engineering (Data Science)</w:t>
      </w:r>
    </w:p>
    <w:p w14:paraId="7A896C01" w14:textId="77777777" w:rsidR="00900010" w:rsidRDefault="00000000">
      <w:pPr>
        <w:spacing w:before="20"/>
        <w:jc w:val="center"/>
      </w:pPr>
      <w:r>
        <w:rPr>
          <w:color w:val="5B7184"/>
        </w:rPr>
        <w:t>Gandhi Engineering College, Bhubaneswar</w:t>
      </w:r>
    </w:p>
    <w:p w14:paraId="05016604" w14:textId="77777777" w:rsidR="00900010" w:rsidRDefault="00000000">
      <w:pPr>
        <w:spacing w:before="700"/>
        <w:jc w:val="center"/>
      </w:pPr>
      <w:r>
        <w:rPr>
          <w:b/>
          <w:bCs/>
          <w:color w:val="0B1F3A"/>
        </w:rPr>
        <w:t xml:space="preserve">AI / ML Internship  ·  </w:t>
      </w:r>
      <w:proofErr w:type="spellStart"/>
      <w:r>
        <w:rPr>
          <w:b/>
          <w:bCs/>
          <w:color w:val="0B1F3A"/>
        </w:rPr>
        <w:t>Naviotech</w:t>
      </w:r>
      <w:proofErr w:type="spellEnd"/>
      <w:r>
        <w:rPr>
          <w:b/>
          <w:bCs/>
          <w:color w:val="0B1F3A"/>
        </w:rPr>
        <w:t xml:space="preserve"> Solution </w:t>
      </w:r>
      <w:proofErr w:type="spellStart"/>
      <w:r>
        <w:rPr>
          <w:b/>
          <w:bCs/>
          <w:color w:val="0B1F3A"/>
        </w:rPr>
        <w:t>Pvt.</w:t>
      </w:r>
      <w:proofErr w:type="spellEnd"/>
      <w:r>
        <w:rPr>
          <w:b/>
          <w:bCs/>
          <w:color w:val="0B1F3A"/>
        </w:rPr>
        <w:t xml:space="preserve"> Ltd.  ·  June 2026</w:t>
      </w:r>
    </w:p>
    <w:p w14:paraId="21B3607A" w14:textId="77777777" w:rsidR="00900010" w:rsidRDefault="00000000">
      <w:r>
        <w:br w:type="page"/>
      </w:r>
    </w:p>
    <w:p w14:paraId="7988E48F" w14:textId="77777777" w:rsidR="00900010" w:rsidRDefault="00900010">
      <w:pPr>
        <w:sectPr w:rsidR="0090001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3B543A7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1. Problem Statement</w:t>
      </w:r>
    </w:p>
    <w:p w14:paraId="2BF12154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Customer churn refers to the phenomenon where a customer discontinues their relationship with a company — for example, a telecom subscriber cancelling their plan. Churn is one of the costliest problems for subscription-based businesses: acquiring a new customer typically costs 5 to 25 times more than retaining an existing one.</w:t>
      </w:r>
    </w:p>
    <w:p w14:paraId="5C986E2D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In this project, the historical </w:t>
      </w:r>
      <w:proofErr w:type="spellStart"/>
      <w:r>
        <w:rPr>
          <w:color w:val="222222"/>
          <w:sz w:val="22"/>
          <w:szCs w:val="22"/>
        </w:rPr>
        <w:t>behavior</w:t>
      </w:r>
      <w:proofErr w:type="spellEnd"/>
      <w:r>
        <w:rPr>
          <w:color w:val="222222"/>
          <w:sz w:val="22"/>
          <w:szCs w:val="22"/>
        </w:rPr>
        <w:t xml:space="preserve"> and account data of 7,043 telecom customers was </w:t>
      </w:r>
      <w:proofErr w:type="spellStart"/>
      <w:r>
        <w:rPr>
          <w:color w:val="222222"/>
          <w:sz w:val="22"/>
          <w:szCs w:val="22"/>
        </w:rPr>
        <w:t>analyzed</w:t>
      </w:r>
      <w:proofErr w:type="spellEnd"/>
      <w:r>
        <w:rPr>
          <w:color w:val="222222"/>
          <w:sz w:val="22"/>
          <w:szCs w:val="22"/>
        </w:rPr>
        <w:t xml:space="preserve">, of which 26.5% had already churned. This class imbalance itself is an important characteristic of the problem, and shaped several of the </w:t>
      </w:r>
      <w:proofErr w:type="spellStart"/>
      <w:r>
        <w:rPr>
          <w:color w:val="222222"/>
          <w:sz w:val="22"/>
          <w:szCs w:val="22"/>
        </w:rPr>
        <w:t>modeling</w:t>
      </w:r>
      <w:proofErr w:type="spellEnd"/>
      <w:r>
        <w:rPr>
          <w:color w:val="222222"/>
          <w:sz w:val="22"/>
          <w:szCs w:val="22"/>
        </w:rPr>
        <w:t xml:space="preserve"> decisions described later in this report.</w:t>
      </w:r>
    </w:p>
    <w:p w14:paraId="5EC7AC4E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core question this project addresses is: can a machine learning model reliably predict, ahead of time, which customers are at risk of churning — so that a business can act before it's too late?</w:t>
      </w:r>
    </w:p>
    <w:p w14:paraId="2D2A251F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t>2. Objective</w:t>
      </w:r>
    </w:p>
    <w:p w14:paraId="44DEE89C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Build a machine learning classification model that predicts whether a given customer will churn, based on their account and service usage data.</w:t>
      </w:r>
    </w:p>
    <w:p w14:paraId="368E740D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Identify the key factors — such as contract type, tenure, and monthly charges — that most strongly influence a customer's decision to leave.</w:t>
      </w:r>
    </w:p>
    <w:p w14:paraId="1206E63A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Evaluate multiple models and improve the best one through tuning, so that its predictions are both accurate and reliable on unseen data.</w:t>
      </w:r>
    </w:p>
    <w:p w14:paraId="2DBAE7D5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t>3. Dataset Description</w:t>
      </w:r>
    </w:p>
    <w:p w14:paraId="765CA906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project uses the publicly available Telco Customer Churn dataset, containing 7,043 customer records and 21 features.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6233"/>
      </w:tblGrid>
      <w:tr w:rsidR="00900010" w14:paraId="31381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D326E" w14:textId="77777777" w:rsidR="00900010" w:rsidRDefault="00000000">
            <w:r>
              <w:rPr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6233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48B7D" w14:textId="77777777" w:rsidR="00900010" w:rsidRDefault="00000000">
            <w:r>
              <w:rPr>
                <w:b/>
                <w:bCs/>
                <w:color w:val="FFFFFF"/>
                <w:sz w:val="21"/>
                <w:szCs w:val="21"/>
              </w:rPr>
              <w:t>Included Features</w:t>
            </w:r>
          </w:p>
        </w:tc>
      </w:tr>
      <w:tr w:rsidR="00900010" w14:paraId="1C9F5DA0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2C4C6" w14:textId="77777777" w:rsidR="00900010" w:rsidRDefault="00000000">
            <w:r>
              <w:rPr>
                <w:color w:val="222222"/>
                <w:sz w:val="21"/>
                <w:szCs w:val="21"/>
              </w:rPr>
              <w:t>Demographics</w:t>
            </w:r>
          </w:p>
        </w:tc>
        <w:tc>
          <w:tcPr>
            <w:tcW w:w="623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3C23C" w14:textId="77777777" w:rsidR="00900010" w:rsidRDefault="00000000">
            <w:r>
              <w:rPr>
                <w:color w:val="222222"/>
                <w:sz w:val="21"/>
                <w:szCs w:val="21"/>
              </w:rPr>
              <w:t>Gender, senior citizen status, partner, dependents</w:t>
            </w:r>
          </w:p>
        </w:tc>
      </w:tr>
      <w:tr w:rsidR="00900010" w14:paraId="5A1C4C3A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79732" w14:textId="77777777" w:rsidR="00900010" w:rsidRDefault="00000000">
            <w:r>
              <w:rPr>
                <w:color w:val="222222"/>
                <w:sz w:val="21"/>
                <w:szCs w:val="21"/>
              </w:rPr>
              <w:t>Account information</w:t>
            </w:r>
          </w:p>
        </w:tc>
        <w:tc>
          <w:tcPr>
            <w:tcW w:w="623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02B5C" w14:textId="77777777" w:rsidR="00900010" w:rsidRDefault="00000000">
            <w:r>
              <w:rPr>
                <w:color w:val="222222"/>
                <w:sz w:val="21"/>
                <w:szCs w:val="21"/>
              </w:rPr>
              <w:t>Tenure, contract type, payment method, paperless billing</w:t>
            </w:r>
          </w:p>
        </w:tc>
      </w:tr>
      <w:tr w:rsidR="00900010" w14:paraId="245D89E1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524D1" w14:textId="77777777" w:rsidR="00900010" w:rsidRDefault="00000000">
            <w:r>
              <w:rPr>
                <w:color w:val="222222"/>
                <w:sz w:val="21"/>
                <w:szCs w:val="21"/>
              </w:rPr>
              <w:t>Services subscribed</w:t>
            </w:r>
          </w:p>
        </w:tc>
        <w:tc>
          <w:tcPr>
            <w:tcW w:w="623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20DEF" w14:textId="77777777" w:rsidR="00900010" w:rsidRDefault="00000000">
            <w:r>
              <w:rPr>
                <w:color w:val="222222"/>
                <w:sz w:val="21"/>
                <w:szCs w:val="21"/>
              </w:rPr>
              <w:t>Phone, internet, online security, tech support, streaming TV/movies</w:t>
            </w:r>
          </w:p>
        </w:tc>
      </w:tr>
      <w:tr w:rsidR="00900010" w14:paraId="1F492F39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F408D" w14:textId="77777777" w:rsidR="00900010" w:rsidRDefault="00000000">
            <w:r>
              <w:rPr>
                <w:color w:val="222222"/>
                <w:sz w:val="21"/>
                <w:szCs w:val="21"/>
              </w:rPr>
              <w:t>Charges</w:t>
            </w:r>
          </w:p>
        </w:tc>
        <w:tc>
          <w:tcPr>
            <w:tcW w:w="623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C2376" w14:textId="77777777" w:rsidR="00900010" w:rsidRDefault="00000000">
            <w:r>
              <w:rPr>
                <w:color w:val="222222"/>
                <w:sz w:val="21"/>
                <w:szCs w:val="21"/>
              </w:rPr>
              <w:t>Monthly charges, total charges</w:t>
            </w:r>
          </w:p>
        </w:tc>
      </w:tr>
      <w:tr w:rsidR="00900010" w14:paraId="54FAF587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570E0" w14:textId="77777777" w:rsidR="00900010" w:rsidRDefault="00000000">
            <w:r>
              <w:rPr>
                <w:color w:val="222222"/>
                <w:sz w:val="21"/>
                <w:szCs w:val="21"/>
              </w:rPr>
              <w:t>Target</w:t>
            </w:r>
          </w:p>
        </w:tc>
        <w:tc>
          <w:tcPr>
            <w:tcW w:w="623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8330B" w14:textId="77777777" w:rsidR="00900010" w:rsidRDefault="00000000">
            <w:r>
              <w:rPr>
                <w:color w:val="222222"/>
                <w:sz w:val="21"/>
                <w:szCs w:val="21"/>
              </w:rPr>
              <w:t>Churn (Yes / No)</w:t>
            </w:r>
          </w:p>
        </w:tc>
      </w:tr>
    </w:tbl>
    <w:p w14:paraId="3AAA0F4A" w14:textId="77777777" w:rsidR="00900010" w:rsidRDefault="00900010">
      <w:pPr>
        <w:spacing w:before="200"/>
      </w:pPr>
    </w:p>
    <w:p w14:paraId="29195C28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target variable is imbalanced: 5,174 customers (73.5%) did not churn, while 1,869 customers (26.5%) did — a factor directly addressed during preprocessing.</w:t>
      </w:r>
    </w:p>
    <w:p w14:paraId="4CF12EF1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4. Methodology</w:t>
      </w:r>
    </w:p>
    <w:p w14:paraId="5BA2A72B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4.1 Data Preprocessing</w:t>
      </w:r>
    </w:p>
    <w:p w14:paraId="09F411BD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 xml:space="preserve">Removed the </w:t>
      </w:r>
      <w:proofErr w:type="spellStart"/>
      <w:r>
        <w:rPr>
          <w:color w:val="222222"/>
          <w:sz w:val="22"/>
          <w:szCs w:val="22"/>
        </w:rPr>
        <w:t>customerID</w:t>
      </w:r>
      <w:proofErr w:type="spellEnd"/>
      <w:r>
        <w:rPr>
          <w:color w:val="222222"/>
          <w:sz w:val="22"/>
          <w:szCs w:val="22"/>
        </w:rPr>
        <w:t xml:space="preserve"> column, as it is a unique identifier with no predictive value.</w:t>
      </w:r>
    </w:p>
    <w:p w14:paraId="73592F76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 xml:space="preserve">Identified and fixed 11 blank entries in the </w:t>
      </w:r>
      <w:proofErr w:type="spellStart"/>
      <w:r>
        <w:rPr>
          <w:color w:val="222222"/>
          <w:sz w:val="22"/>
          <w:szCs w:val="22"/>
        </w:rPr>
        <w:t>TotalCharges</w:t>
      </w:r>
      <w:proofErr w:type="spellEnd"/>
      <w:r>
        <w:rPr>
          <w:color w:val="222222"/>
          <w:sz w:val="22"/>
          <w:szCs w:val="22"/>
        </w:rPr>
        <w:t xml:space="preserve"> column, converting it to a numeric type.</w:t>
      </w:r>
    </w:p>
    <w:p w14:paraId="3F7EBDB9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Applied Label Encoding to convert all categorical (text) features into numeric form.</w:t>
      </w:r>
    </w:p>
    <w:p w14:paraId="7C4145C9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Split the data into 80% training and 20% testing sets, keeping the test set aside for unbiased final evaluation.</w:t>
      </w:r>
    </w:p>
    <w:p w14:paraId="6F1F1937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4.2 Handling Class Imbalance</w:t>
      </w:r>
    </w:p>
    <w:p w14:paraId="17175416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Since the dataset is skewed toward non-churning customers, training a model directly on it would bias predictions toward "No Churn." Two techniques were tested and compared:</w:t>
      </w:r>
    </w:p>
    <w:p w14:paraId="75018244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SMOTE (Synthetic Minority Oversampling Technique) — generates synthetic examples of the minority (churn) class to balance the training data.</w:t>
      </w:r>
    </w:p>
    <w:p w14:paraId="55EF6655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 xml:space="preserve">Random </w:t>
      </w:r>
      <w:proofErr w:type="spellStart"/>
      <w:r>
        <w:rPr>
          <w:color w:val="222222"/>
          <w:sz w:val="22"/>
          <w:szCs w:val="22"/>
        </w:rPr>
        <w:t>Downsampling</w:t>
      </w:r>
      <w:proofErr w:type="spellEnd"/>
      <w:r>
        <w:rPr>
          <w:color w:val="222222"/>
          <w:sz w:val="22"/>
          <w:szCs w:val="22"/>
        </w:rPr>
        <w:t xml:space="preserve"> — reduces the majority (no-churn) class to match the minority class size.</w:t>
      </w:r>
    </w:p>
    <w:p w14:paraId="5C35BFFE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SMOTE was used as the primary balancing technique for model training, with </w:t>
      </w:r>
      <w:proofErr w:type="spellStart"/>
      <w:r>
        <w:rPr>
          <w:color w:val="222222"/>
          <w:sz w:val="22"/>
          <w:szCs w:val="22"/>
        </w:rPr>
        <w:t>downsampling</w:t>
      </w:r>
      <w:proofErr w:type="spellEnd"/>
      <w:r>
        <w:rPr>
          <w:color w:val="222222"/>
          <w:sz w:val="22"/>
          <w:szCs w:val="22"/>
        </w:rPr>
        <w:t xml:space="preserve"> evaluated separately for comparison (see Section 5.2).</w:t>
      </w:r>
    </w:p>
    <w:p w14:paraId="15134972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4.3 Model Selection</w:t>
      </w:r>
    </w:p>
    <w:p w14:paraId="1FF5498C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Three classification algorithms were trained and compared using 5-fold Stratified Cross Validation, which preserves the churn/no-churn ratio across folds for a fair comparison: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00010" w14:paraId="3E73B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33D01" w14:textId="77777777" w:rsidR="00900010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4675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80B3C" w14:textId="77777777" w:rsidR="0090001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Mean Cross-Validation Accuracy</w:t>
            </w:r>
          </w:p>
        </w:tc>
      </w:tr>
      <w:tr w:rsidR="00900010" w14:paraId="5ED15A8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ED66F" w14:textId="77777777" w:rsidR="00900010" w:rsidRDefault="00000000">
            <w:r>
              <w:rPr>
                <w:color w:val="222222"/>
                <w:sz w:val="21"/>
                <w:szCs w:val="21"/>
              </w:rPr>
              <w:t>Decision Tree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55883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78%</w:t>
            </w:r>
          </w:p>
        </w:tc>
      </w:tr>
      <w:tr w:rsidR="00900010" w14:paraId="5724696E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BBF92" w14:textId="77777777" w:rsidR="00900010" w:rsidRDefault="00000000">
            <w:r>
              <w:rPr>
                <w:b/>
                <w:bCs/>
                <w:color w:val="222222"/>
                <w:sz w:val="21"/>
                <w:szCs w:val="21"/>
              </w:rPr>
              <w:t>Random Forest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1108B" w14:textId="77777777" w:rsidR="00900010" w:rsidRDefault="00000000">
            <w:pPr>
              <w:jc w:val="center"/>
            </w:pPr>
            <w:r>
              <w:rPr>
                <w:b/>
                <w:bCs/>
                <w:color w:val="0F9B8E"/>
                <w:sz w:val="21"/>
                <w:szCs w:val="21"/>
              </w:rPr>
              <w:t>85%  (best)</w:t>
            </w:r>
          </w:p>
        </w:tc>
      </w:tr>
      <w:tr w:rsidR="00900010" w14:paraId="1D4D7AB6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D7EFF" w14:textId="77777777" w:rsidR="00900010" w:rsidRDefault="00000000">
            <w:proofErr w:type="spellStart"/>
            <w:r>
              <w:rPr>
                <w:color w:val="222222"/>
                <w:sz w:val="21"/>
                <w:szCs w:val="21"/>
              </w:rPr>
              <w:t>XGBoost</w:t>
            </w:r>
            <w:proofErr w:type="spellEnd"/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DD4E6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83%</w:t>
            </w:r>
          </w:p>
        </w:tc>
      </w:tr>
    </w:tbl>
    <w:p w14:paraId="40695509" w14:textId="77777777" w:rsidR="00900010" w:rsidRDefault="00900010">
      <w:pPr>
        <w:spacing w:before="200"/>
      </w:pPr>
    </w:p>
    <w:p w14:paraId="23F00799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Random Forest achieved the highest cross-validation accuracy and was selected for further tuning.</w:t>
      </w:r>
    </w:p>
    <w:p w14:paraId="4A603D71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4.4 Hyperparameter Tuning</w:t>
      </w:r>
    </w:p>
    <w:p w14:paraId="6921EF1E" w14:textId="77777777" w:rsidR="00900010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GridSearchCV</w:t>
      </w:r>
      <w:proofErr w:type="spellEnd"/>
      <w:r>
        <w:rPr>
          <w:color w:val="222222"/>
          <w:sz w:val="22"/>
          <w:szCs w:val="22"/>
        </w:rPr>
        <w:t xml:space="preserve"> was used to search over combinations of </w:t>
      </w:r>
      <w:proofErr w:type="spellStart"/>
      <w:r>
        <w:rPr>
          <w:color w:val="222222"/>
          <w:sz w:val="22"/>
          <w:szCs w:val="22"/>
        </w:rPr>
        <w:t>n_estimators</w:t>
      </w:r>
      <w:proofErr w:type="spellEnd"/>
      <w:r>
        <w:rPr>
          <w:color w:val="222222"/>
          <w:sz w:val="22"/>
          <w:szCs w:val="22"/>
        </w:rPr>
        <w:t xml:space="preserve">, </w:t>
      </w:r>
      <w:proofErr w:type="spellStart"/>
      <w:r>
        <w:rPr>
          <w:color w:val="222222"/>
          <w:sz w:val="22"/>
          <w:szCs w:val="22"/>
        </w:rPr>
        <w:t>max_depth</w:t>
      </w:r>
      <w:proofErr w:type="spellEnd"/>
      <w:r>
        <w:rPr>
          <w:color w:val="222222"/>
          <w:sz w:val="22"/>
          <w:szCs w:val="22"/>
        </w:rPr>
        <w:t xml:space="preserve">, and </w:t>
      </w:r>
      <w:proofErr w:type="spellStart"/>
      <w:r>
        <w:rPr>
          <w:color w:val="222222"/>
          <w:sz w:val="22"/>
          <w:szCs w:val="22"/>
        </w:rPr>
        <w:t>min_samples_split</w:t>
      </w:r>
      <w:proofErr w:type="spellEnd"/>
      <w:r>
        <w:rPr>
          <w:color w:val="222222"/>
          <w:sz w:val="22"/>
          <w:szCs w:val="22"/>
        </w:rPr>
        <w:t xml:space="preserve">. The best configuration found was: </w:t>
      </w:r>
      <w:proofErr w:type="spellStart"/>
      <w:r>
        <w:rPr>
          <w:color w:val="222222"/>
          <w:sz w:val="22"/>
          <w:szCs w:val="22"/>
        </w:rPr>
        <w:t>n_estimators</w:t>
      </w:r>
      <w:proofErr w:type="spellEnd"/>
      <w:r>
        <w:rPr>
          <w:color w:val="222222"/>
          <w:sz w:val="22"/>
          <w:szCs w:val="22"/>
        </w:rPr>
        <w:t xml:space="preserve"> = 200, </w:t>
      </w:r>
      <w:proofErr w:type="spellStart"/>
      <w:r>
        <w:rPr>
          <w:color w:val="222222"/>
          <w:sz w:val="22"/>
          <w:szCs w:val="22"/>
        </w:rPr>
        <w:t>max_depth</w:t>
      </w:r>
      <w:proofErr w:type="spellEnd"/>
      <w:r>
        <w:rPr>
          <w:color w:val="222222"/>
          <w:sz w:val="22"/>
          <w:szCs w:val="22"/>
        </w:rPr>
        <w:t xml:space="preserve"> = 20, </w:t>
      </w:r>
      <w:proofErr w:type="spellStart"/>
      <w:r>
        <w:rPr>
          <w:color w:val="222222"/>
          <w:sz w:val="22"/>
          <w:szCs w:val="22"/>
        </w:rPr>
        <w:t>min_samples_split</w:t>
      </w:r>
      <w:proofErr w:type="spellEnd"/>
      <w:r>
        <w:rPr>
          <w:color w:val="222222"/>
          <w:sz w:val="22"/>
          <w:szCs w:val="22"/>
        </w:rPr>
        <w:t xml:space="preserve"> = 2, achieving a cross-validation accuracy of 84.8%.</w:t>
      </w:r>
    </w:p>
    <w:p w14:paraId="55DF2E49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4.5 Detecting and Addressing Overfitting</w:t>
      </w:r>
    </w:p>
    <w:p w14:paraId="6DFF7EEF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Comparing the tuned model's training accuracy (99.66%) against its test accuracy (77.43%) revealed a 22.2-percentage-point gap — a clear sign of overfitting: the model had memorized the training data rather than learning generalizable patterns.</w:t>
      </w:r>
    </w:p>
    <w:p w14:paraId="7DB57D8C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To address this, the model was regularized by constraining its complexity: </w:t>
      </w:r>
      <w:proofErr w:type="spellStart"/>
      <w:r>
        <w:rPr>
          <w:color w:val="222222"/>
          <w:sz w:val="22"/>
          <w:szCs w:val="22"/>
        </w:rPr>
        <w:t>max_depth</w:t>
      </w:r>
      <w:proofErr w:type="spellEnd"/>
      <w:r>
        <w:rPr>
          <w:color w:val="222222"/>
          <w:sz w:val="22"/>
          <w:szCs w:val="22"/>
        </w:rPr>
        <w:t xml:space="preserve"> was reduced to 8, and </w:t>
      </w:r>
      <w:proofErr w:type="spellStart"/>
      <w:r>
        <w:rPr>
          <w:color w:val="222222"/>
          <w:sz w:val="22"/>
          <w:szCs w:val="22"/>
        </w:rPr>
        <w:t>min_samples_split</w:t>
      </w:r>
      <w:proofErr w:type="spellEnd"/>
      <w:r>
        <w:rPr>
          <w:color w:val="222222"/>
          <w:sz w:val="22"/>
          <w:szCs w:val="22"/>
        </w:rPr>
        <w:t xml:space="preserve"> and </w:t>
      </w:r>
      <w:proofErr w:type="spellStart"/>
      <w:r>
        <w:rPr>
          <w:color w:val="222222"/>
          <w:sz w:val="22"/>
          <w:szCs w:val="22"/>
        </w:rPr>
        <w:t>min_samples_leaf</w:t>
      </w:r>
      <w:proofErr w:type="spellEnd"/>
      <w:r>
        <w:rPr>
          <w:color w:val="222222"/>
          <w:sz w:val="22"/>
          <w:szCs w:val="22"/>
        </w:rPr>
        <w:t xml:space="preserve"> were increased to 5 and 4 respectively. This reduced the training accuracy to 85.54% but kept test accuracy virtually unchanged at 77.50% — shrinking the overfitting gap to just 8.0 percentage points, producing a far more reliable model.</w:t>
      </w:r>
    </w:p>
    <w:p w14:paraId="369E6543" w14:textId="77777777" w:rsidR="00900010" w:rsidRDefault="00000000">
      <w:r>
        <w:br w:type="page"/>
      </w:r>
    </w:p>
    <w:p w14:paraId="759F897D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5. Results</w:t>
      </w:r>
    </w:p>
    <w:p w14:paraId="046A6B90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5.1 Final Model Performance</w:t>
      </w:r>
    </w:p>
    <w:p w14:paraId="01AD1D34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final regularized Random Forest model was evaluated on the held-out 20% test set (1,409 customers):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00010" w14:paraId="6F32C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5F59B" w14:textId="77777777" w:rsidR="00900010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4675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C3179" w14:textId="77777777" w:rsidR="0090001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900010" w14:paraId="0E5BCC32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308AE" w14:textId="77777777" w:rsidR="00900010" w:rsidRDefault="00000000">
            <w:r>
              <w:rPr>
                <w:color w:val="222222"/>
                <w:sz w:val="21"/>
                <w:szCs w:val="21"/>
              </w:rPr>
              <w:t>Overall Accuracy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0BE92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77.5%</w:t>
            </w:r>
          </w:p>
        </w:tc>
      </w:tr>
      <w:tr w:rsidR="00900010" w14:paraId="441E169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555E1" w14:textId="77777777" w:rsidR="00900010" w:rsidRDefault="00000000">
            <w:r>
              <w:rPr>
                <w:color w:val="222222"/>
                <w:sz w:val="21"/>
                <w:szCs w:val="21"/>
              </w:rPr>
              <w:t>Precision (Churn class)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C9006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56%</w:t>
            </w:r>
          </w:p>
        </w:tc>
      </w:tr>
      <w:tr w:rsidR="00900010" w14:paraId="39A2058B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6561B" w14:textId="77777777" w:rsidR="00900010" w:rsidRDefault="00000000">
            <w:r>
              <w:rPr>
                <w:color w:val="222222"/>
                <w:sz w:val="21"/>
                <w:szCs w:val="21"/>
              </w:rPr>
              <w:t>Recall (Churn class)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2382D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74%</w:t>
            </w:r>
          </w:p>
        </w:tc>
      </w:tr>
      <w:tr w:rsidR="00900010" w14:paraId="5D81B65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B6E41" w14:textId="77777777" w:rsidR="00900010" w:rsidRDefault="00000000">
            <w:r>
              <w:rPr>
                <w:color w:val="222222"/>
                <w:sz w:val="21"/>
                <w:szCs w:val="21"/>
              </w:rPr>
              <w:t>F1-Score (Churn class)</w:t>
            </w:r>
          </w:p>
        </w:tc>
        <w:tc>
          <w:tcPr>
            <w:tcW w:w="46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17567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64%</w:t>
            </w:r>
          </w:p>
        </w:tc>
      </w:tr>
    </w:tbl>
    <w:p w14:paraId="543C7A0C" w14:textId="77777777" w:rsidR="00900010" w:rsidRDefault="00900010">
      <w:pPr>
        <w:spacing w:before="200"/>
      </w:pPr>
    </w:p>
    <w:p w14:paraId="2F230DC7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5.2 Confusion Matrix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900010" w14:paraId="0A929F7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468F3" w14:textId="77777777" w:rsidR="00900010" w:rsidRDefault="00900010"/>
        </w:tc>
        <w:tc>
          <w:tcPr>
            <w:tcW w:w="3117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B346D" w14:textId="77777777" w:rsidR="0090001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Predicted: No Churn</w:t>
            </w:r>
          </w:p>
        </w:tc>
        <w:tc>
          <w:tcPr>
            <w:tcW w:w="3116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72711" w14:textId="77777777" w:rsidR="0090001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Predicted: Churn</w:t>
            </w:r>
          </w:p>
        </w:tc>
      </w:tr>
      <w:tr w:rsidR="00900010" w14:paraId="3C17AD2E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CDF2A" w14:textId="77777777" w:rsidR="00900010" w:rsidRDefault="00000000">
            <w:r>
              <w:rPr>
                <w:b/>
                <w:bCs/>
                <w:color w:val="222222"/>
                <w:sz w:val="21"/>
                <w:szCs w:val="21"/>
              </w:rPr>
              <w:t>Actual: No Churn</w:t>
            </w:r>
          </w:p>
        </w:tc>
        <w:tc>
          <w:tcPr>
            <w:tcW w:w="3117" w:type="dxa"/>
            <w:shd w:val="clear" w:color="auto" w:fill="E4F5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A31EA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770 (True Negative)</w:t>
            </w:r>
          </w:p>
        </w:tc>
        <w:tc>
          <w:tcPr>
            <w:tcW w:w="31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29A7D0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266 (False Positive)</w:t>
            </w:r>
          </w:p>
        </w:tc>
      </w:tr>
      <w:tr w:rsidR="00900010" w14:paraId="030656AB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B96A6" w14:textId="77777777" w:rsidR="00900010" w:rsidRDefault="00000000">
            <w:r>
              <w:rPr>
                <w:b/>
                <w:bCs/>
                <w:color w:val="222222"/>
                <w:sz w:val="21"/>
                <w:szCs w:val="21"/>
              </w:rPr>
              <w:t>Actual: Churn</w:t>
            </w:r>
          </w:p>
        </w:tc>
        <w:tc>
          <w:tcPr>
            <w:tcW w:w="31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F4F73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84 (False Negative)</w:t>
            </w:r>
          </w:p>
        </w:tc>
        <w:tc>
          <w:tcPr>
            <w:tcW w:w="3116" w:type="dxa"/>
            <w:shd w:val="clear" w:color="auto" w:fill="FFE4D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7AD0B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289 (True Positive)</w:t>
            </w:r>
          </w:p>
        </w:tc>
      </w:tr>
    </w:tbl>
    <w:p w14:paraId="25377F2B" w14:textId="77777777" w:rsidR="00900010" w:rsidRDefault="00900010">
      <w:pPr>
        <w:spacing w:before="200"/>
      </w:pPr>
    </w:p>
    <w:p w14:paraId="5D164C12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model correctly identifies 289 of 373 actual churners (74% recall) — meaning it catches roughly 3 out of every 4 customers who are genuinely at risk of leaving, which is the most business-relevant outcome for a churn prevention use case.</w:t>
      </w:r>
    </w:p>
    <w:p w14:paraId="3B7128E7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 xml:space="preserve">5.3 SMOTE vs. </w:t>
      </w:r>
      <w:proofErr w:type="spellStart"/>
      <w:r>
        <w:rPr>
          <w:b/>
          <w:bCs/>
          <w:color w:val="0F9B8E"/>
          <w:sz w:val="24"/>
          <w:szCs w:val="24"/>
        </w:rPr>
        <w:t>Downsampling</w:t>
      </w:r>
      <w:proofErr w:type="spellEnd"/>
      <w:r>
        <w:rPr>
          <w:b/>
          <w:bCs/>
          <w:color w:val="0F9B8E"/>
          <w:sz w:val="24"/>
          <w:szCs w:val="24"/>
        </w:rPr>
        <w:t xml:space="preserve"> Comparison</w:t>
      </w:r>
    </w:p>
    <w:p w14:paraId="7F3B0200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 xml:space="preserve">As part of exploring the "To do" improvements, </w:t>
      </w:r>
      <w:proofErr w:type="spellStart"/>
      <w:r>
        <w:rPr>
          <w:color w:val="222222"/>
          <w:sz w:val="22"/>
          <w:szCs w:val="22"/>
        </w:rPr>
        <w:t>downsampling</w:t>
      </w:r>
      <w:proofErr w:type="spellEnd"/>
      <w:r>
        <w:rPr>
          <w:color w:val="222222"/>
          <w:sz w:val="22"/>
          <w:szCs w:val="22"/>
        </w:rPr>
        <w:t xml:space="preserve"> was tested as an alternative to SMOTE: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7"/>
        <w:gridCol w:w="3117"/>
        <w:gridCol w:w="3116"/>
      </w:tblGrid>
      <w:tr w:rsidR="00900010" w14:paraId="0C7F6727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8C346" w14:textId="77777777" w:rsidR="00900010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17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7FEEA" w14:textId="77777777" w:rsidR="00900010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SMOTE (tuned)</w:t>
            </w:r>
          </w:p>
        </w:tc>
        <w:tc>
          <w:tcPr>
            <w:tcW w:w="3116" w:type="dxa"/>
            <w:shd w:val="clear" w:color="auto" w:fill="0B1F3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B3079" w14:textId="77777777" w:rsidR="0090001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Downsampling</w:t>
            </w:r>
            <w:proofErr w:type="spellEnd"/>
          </w:p>
        </w:tc>
      </w:tr>
      <w:tr w:rsidR="00900010" w14:paraId="7D463B83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50ACE" w14:textId="77777777" w:rsidR="00900010" w:rsidRDefault="00000000">
            <w:r>
              <w:rPr>
                <w:color w:val="222222"/>
                <w:sz w:val="21"/>
                <w:szCs w:val="21"/>
              </w:rPr>
              <w:t>Overall Accuracy</w:t>
            </w:r>
          </w:p>
        </w:tc>
        <w:tc>
          <w:tcPr>
            <w:tcW w:w="31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26D2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77.4%</w:t>
            </w:r>
          </w:p>
        </w:tc>
        <w:tc>
          <w:tcPr>
            <w:tcW w:w="31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A4A03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75.2%</w:t>
            </w:r>
          </w:p>
        </w:tc>
      </w:tr>
      <w:tr w:rsidR="00900010" w14:paraId="7E5C8AC6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61C69" w14:textId="77777777" w:rsidR="00900010" w:rsidRDefault="00000000">
            <w:r>
              <w:rPr>
                <w:color w:val="222222"/>
                <w:sz w:val="21"/>
                <w:szCs w:val="21"/>
              </w:rPr>
              <w:t>Churn Recall</w:t>
            </w:r>
          </w:p>
        </w:tc>
        <w:tc>
          <w:tcPr>
            <w:tcW w:w="31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C9987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60%</w:t>
            </w:r>
          </w:p>
        </w:tc>
        <w:tc>
          <w:tcPr>
            <w:tcW w:w="31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A780F" w14:textId="77777777" w:rsidR="00900010" w:rsidRDefault="00000000">
            <w:pPr>
              <w:jc w:val="center"/>
            </w:pPr>
            <w:r>
              <w:rPr>
                <w:b/>
                <w:bCs/>
                <w:color w:val="0F9B8E"/>
                <w:sz w:val="21"/>
                <w:szCs w:val="21"/>
              </w:rPr>
              <w:t>77%</w:t>
            </w:r>
          </w:p>
        </w:tc>
      </w:tr>
      <w:tr w:rsidR="00900010" w14:paraId="04A56674" w14:textId="77777777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F4F8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4B807" w14:textId="77777777" w:rsidR="00900010" w:rsidRDefault="00000000">
            <w:r>
              <w:rPr>
                <w:color w:val="222222"/>
                <w:sz w:val="21"/>
                <w:szCs w:val="21"/>
              </w:rPr>
              <w:t>Churn Precision</w:t>
            </w:r>
          </w:p>
        </w:tc>
        <w:tc>
          <w:tcPr>
            <w:tcW w:w="3117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4C62D" w14:textId="77777777" w:rsidR="00900010" w:rsidRDefault="00000000">
            <w:pPr>
              <w:jc w:val="center"/>
            </w:pPr>
            <w:r>
              <w:rPr>
                <w:b/>
                <w:bCs/>
                <w:color w:val="0F9B8E"/>
                <w:sz w:val="21"/>
                <w:szCs w:val="21"/>
              </w:rPr>
              <w:t>57%</w:t>
            </w:r>
          </w:p>
        </w:tc>
        <w:tc>
          <w:tcPr>
            <w:tcW w:w="311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4379D3" w14:textId="77777777" w:rsidR="00900010" w:rsidRDefault="00000000">
            <w:pPr>
              <w:jc w:val="center"/>
            </w:pPr>
            <w:r>
              <w:rPr>
                <w:color w:val="222222"/>
                <w:sz w:val="21"/>
                <w:szCs w:val="21"/>
              </w:rPr>
              <w:t>52%</w:t>
            </w:r>
          </w:p>
        </w:tc>
      </w:tr>
    </w:tbl>
    <w:p w14:paraId="5858189A" w14:textId="77777777" w:rsidR="00900010" w:rsidRDefault="00900010">
      <w:pPr>
        <w:spacing w:before="200"/>
      </w:pPr>
    </w:p>
    <w:p w14:paraId="46B4A915" w14:textId="77777777" w:rsidR="00900010" w:rsidRDefault="00000000">
      <w:pPr>
        <w:spacing w:after="160" w:line="300" w:lineRule="auto"/>
      </w:pPr>
      <w:proofErr w:type="spellStart"/>
      <w:r>
        <w:rPr>
          <w:color w:val="222222"/>
          <w:sz w:val="22"/>
          <w:szCs w:val="22"/>
        </w:rPr>
        <w:t>Downsampling</w:t>
      </w:r>
      <w:proofErr w:type="spellEnd"/>
      <w:r>
        <w:rPr>
          <w:color w:val="222222"/>
          <w:sz w:val="22"/>
          <w:szCs w:val="22"/>
        </w:rPr>
        <w:t xml:space="preserve"> catches more actual churners (higher recall) but generates more false alarms (lower precision). This highlights a genuine trade-off: the right technique depends on whether the business prioritizes catching every at-risk customer or minimizing wasted retention effort on false positives.</w:t>
      </w:r>
    </w:p>
    <w:p w14:paraId="1BC75C01" w14:textId="77777777" w:rsidR="00900010" w:rsidRDefault="00000000">
      <w:pPr>
        <w:pStyle w:val="Heading1"/>
        <w:spacing w:before="360" w:after="180"/>
      </w:pPr>
      <w:r>
        <w:rPr>
          <w:b/>
          <w:bCs/>
          <w:color w:val="0B1F3A"/>
          <w:sz w:val="30"/>
          <w:szCs w:val="30"/>
        </w:rPr>
        <w:lastRenderedPageBreak/>
        <w:t>6. Conclusion</w:t>
      </w:r>
    </w:p>
    <w:p w14:paraId="4A214FE1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This project implemented a complete, end-to-end machine learning pipeline for customer churn prediction — from raw data cleaning through exploratory analysis, class imbalance handling, model comparison, hyperparameter tuning, and overfitting correction.</w:t>
      </w:r>
    </w:p>
    <w:p w14:paraId="7B024972" w14:textId="77777777" w:rsidR="00900010" w:rsidRDefault="00000000">
      <w:pPr>
        <w:spacing w:after="160" w:line="300" w:lineRule="auto"/>
      </w:pPr>
      <w:r>
        <w:rPr>
          <w:color w:val="222222"/>
          <w:sz w:val="22"/>
          <w:szCs w:val="22"/>
        </w:rPr>
        <w:t>Key takeaways from this project:</w:t>
      </w:r>
    </w:p>
    <w:p w14:paraId="21C88B09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A Random Forest classifier, after regularization, achieved a reliable and generalizable 77.5% test accuracy with a strong 74% recall on the churn class.</w:t>
      </w:r>
    </w:p>
    <w:p w14:paraId="258A8C0C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Raw accuracy alone can be a misleading metric on imbalanced datasets — recall and precision on the minority (churn) class matter more for real business impact.</w:t>
      </w:r>
    </w:p>
    <w:p w14:paraId="4F2B6F8A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Hyperparameter tuning does not always improve test performance directly, but the process of checking for overfitting and regularizing the model materially improved its reliability.</w:t>
      </w:r>
    </w:p>
    <w:p w14:paraId="5062F067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 xml:space="preserve">SMOTE and </w:t>
      </w:r>
      <w:proofErr w:type="spellStart"/>
      <w:r>
        <w:rPr>
          <w:color w:val="222222"/>
          <w:sz w:val="22"/>
          <w:szCs w:val="22"/>
        </w:rPr>
        <w:t>downsampling</w:t>
      </w:r>
      <w:proofErr w:type="spellEnd"/>
      <w:r>
        <w:rPr>
          <w:color w:val="222222"/>
          <w:sz w:val="22"/>
          <w:szCs w:val="22"/>
        </w:rPr>
        <w:t xml:space="preserve"> represent a genuine precision-recall trade-off rather than one being strictly "better" — the right choice depends on business priorities.</w:t>
      </w:r>
    </w:p>
    <w:p w14:paraId="7EAD6F23" w14:textId="77777777" w:rsidR="00900010" w:rsidRDefault="00000000">
      <w:pPr>
        <w:pStyle w:val="Heading2"/>
        <w:spacing w:before="240" w:after="120"/>
      </w:pPr>
      <w:r>
        <w:rPr>
          <w:b/>
          <w:bCs/>
          <w:color w:val="0F9B8E"/>
          <w:sz w:val="24"/>
          <w:szCs w:val="24"/>
        </w:rPr>
        <w:t>Future Scope</w:t>
      </w:r>
    </w:p>
    <w:p w14:paraId="5E8D9C1B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 xml:space="preserve">Experiment with additional gradient boosting frameworks such as </w:t>
      </w:r>
      <w:proofErr w:type="spellStart"/>
      <w:r>
        <w:rPr>
          <w:color w:val="222222"/>
          <w:sz w:val="22"/>
          <w:szCs w:val="22"/>
        </w:rPr>
        <w:t>LightGBM</w:t>
      </w:r>
      <w:proofErr w:type="spellEnd"/>
      <w:r>
        <w:rPr>
          <w:color w:val="222222"/>
          <w:sz w:val="22"/>
          <w:szCs w:val="22"/>
        </w:rPr>
        <w:t xml:space="preserve"> or </w:t>
      </w:r>
      <w:proofErr w:type="spellStart"/>
      <w:r>
        <w:rPr>
          <w:color w:val="222222"/>
          <w:sz w:val="22"/>
          <w:szCs w:val="22"/>
        </w:rPr>
        <w:t>CatBoost</w:t>
      </w:r>
      <w:proofErr w:type="spellEnd"/>
      <w:r>
        <w:rPr>
          <w:color w:val="222222"/>
          <w:sz w:val="22"/>
          <w:szCs w:val="22"/>
        </w:rPr>
        <w:t>.</w:t>
      </w:r>
    </w:p>
    <w:p w14:paraId="79AAA487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Deploy the final model as a simple web application for real-time churn prediction.</w:t>
      </w:r>
    </w:p>
    <w:p w14:paraId="2276BE63" w14:textId="77777777" w:rsidR="00900010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color w:val="222222"/>
          <w:sz w:val="22"/>
          <w:szCs w:val="22"/>
        </w:rPr>
        <w:t>Add explainability (e.g. SHAP values) to help business teams understand individual predictions.</w:t>
      </w:r>
    </w:p>
    <w:sectPr w:rsidR="0090001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F2E5" w14:textId="77777777" w:rsidR="00D67475" w:rsidRDefault="00D67475">
      <w:r>
        <w:separator/>
      </w:r>
    </w:p>
  </w:endnote>
  <w:endnote w:type="continuationSeparator" w:id="0">
    <w:p w14:paraId="60C69855" w14:textId="77777777" w:rsidR="00D67475" w:rsidRDefault="00D6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CF6F" w14:textId="77777777" w:rsidR="00900010" w:rsidRDefault="00000000">
    <w:pPr>
      <w:jc w:val="center"/>
    </w:pPr>
    <w:r>
      <w:rPr>
        <w:color w:val="5B7184"/>
        <w:sz w:val="16"/>
        <w:szCs w:val="16"/>
      </w:rPr>
      <w:t xml:space="preserve">Page </w:t>
    </w:r>
    <w:r>
      <w:rPr>
        <w:color w:val="5B7184"/>
        <w:sz w:val="16"/>
        <w:szCs w:val="16"/>
      </w:rPr>
      <w:fldChar w:fldCharType="begin"/>
    </w:r>
    <w:r>
      <w:rPr>
        <w:color w:val="5B7184"/>
        <w:sz w:val="16"/>
        <w:szCs w:val="16"/>
      </w:rPr>
      <w:instrText>PAGE</w:instrText>
    </w:r>
    <w:r>
      <w:rPr>
        <w:color w:val="5B7184"/>
        <w:sz w:val="16"/>
        <w:szCs w:val="16"/>
      </w:rPr>
      <w:fldChar w:fldCharType="separate"/>
    </w:r>
    <w:r w:rsidR="00797107">
      <w:rPr>
        <w:noProof/>
        <w:color w:val="5B7184"/>
        <w:sz w:val="16"/>
        <w:szCs w:val="16"/>
      </w:rPr>
      <w:t>2</w:t>
    </w:r>
    <w:r>
      <w:rPr>
        <w:color w:val="5B718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185DC" w14:textId="77777777" w:rsidR="00D67475" w:rsidRDefault="00D67475">
      <w:r>
        <w:separator/>
      </w:r>
    </w:p>
  </w:footnote>
  <w:footnote w:type="continuationSeparator" w:id="0">
    <w:p w14:paraId="6EE78E32" w14:textId="77777777" w:rsidR="00D67475" w:rsidRDefault="00D67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773F" w14:textId="77777777" w:rsidR="00900010" w:rsidRDefault="00000000">
    <w:pPr>
      <w:jc w:val="right"/>
    </w:pPr>
    <w:r>
      <w:rPr>
        <w:i/>
        <w:iCs/>
        <w:color w:val="5B7184"/>
        <w:sz w:val="16"/>
        <w:szCs w:val="16"/>
      </w:rPr>
      <w:t>Customer Churn Prediction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C603E"/>
    <w:multiLevelType w:val="hybridMultilevel"/>
    <w:tmpl w:val="C144C4EE"/>
    <w:lvl w:ilvl="0" w:tplc="84261BA2">
      <w:start w:val="1"/>
      <w:numFmt w:val="bullet"/>
      <w:lvlText w:val="●"/>
      <w:lvlJc w:val="left"/>
      <w:pPr>
        <w:ind w:left="720" w:hanging="360"/>
      </w:pPr>
    </w:lvl>
    <w:lvl w:ilvl="1" w:tplc="753C0A76">
      <w:start w:val="1"/>
      <w:numFmt w:val="bullet"/>
      <w:lvlText w:val="○"/>
      <w:lvlJc w:val="left"/>
      <w:pPr>
        <w:ind w:left="1440" w:hanging="360"/>
      </w:pPr>
    </w:lvl>
    <w:lvl w:ilvl="2" w:tplc="D5E4040A">
      <w:start w:val="1"/>
      <w:numFmt w:val="bullet"/>
      <w:lvlText w:val="■"/>
      <w:lvlJc w:val="left"/>
      <w:pPr>
        <w:ind w:left="2160" w:hanging="360"/>
      </w:pPr>
    </w:lvl>
    <w:lvl w:ilvl="3" w:tplc="463246B8">
      <w:start w:val="1"/>
      <w:numFmt w:val="bullet"/>
      <w:lvlText w:val="●"/>
      <w:lvlJc w:val="left"/>
      <w:pPr>
        <w:ind w:left="2880" w:hanging="360"/>
      </w:pPr>
    </w:lvl>
    <w:lvl w:ilvl="4" w:tplc="83085614">
      <w:start w:val="1"/>
      <w:numFmt w:val="bullet"/>
      <w:lvlText w:val="○"/>
      <w:lvlJc w:val="left"/>
      <w:pPr>
        <w:ind w:left="3600" w:hanging="360"/>
      </w:pPr>
    </w:lvl>
    <w:lvl w:ilvl="5" w:tplc="A01CC6DC">
      <w:start w:val="1"/>
      <w:numFmt w:val="bullet"/>
      <w:lvlText w:val="■"/>
      <w:lvlJc w:val="left"/>
      <w:pPr>
        <w:ind w:left="4320" w:hanging="360"/>
      </w:pPr>
    </w:lvl>
    <w:lvl w:ilvl="6" w:tplc="934A1274">
      <w:start w:val="1"/>
      <w:numFmt w:val="bullet"/>
      <w:lvlText w:val="●"/>
      <w:lvlJc w:val="left"/>
      <w:pPr>
        <w:ind w:left="5040" w:hanging="360"/>
      </w:pPr>
    </w:lvl>
    <w:lvl w:ilvl="7" w:tplc="3AA88E50">
      <w:start w:val="1"/>
      <w:numFmt w:val="bullet"/>
      <w:lvlText w:val="●"/>
      <w:lvlJc w:val="left"/>
      <w:pPr>
        <w:ind w:left="5760" w:hanging="360"/>
      </w:pPr>
    </w:lvl>
    <w:lvl w:ilvl="8" w:tplc="10F87286">
      <w:start w:val="1"/>
      <w:numFmt w:val="bullet"/>
      <w:lvlText w:val="●"/>
      <w:lvlJc w:val="left"/>
      <w:pPr>
        <w:ind w:left="6480" w:hanging="360"/>
      </w:pPr>
    </w:lvl>
  </w:abstractNum>
  <w:num w:numId="1" w16cid:durableId="1925064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010"/>
    <w:rsid w:val="00797107"/>
    <w:rsid w:val="00900010"/>
    <w:rsid w:val="00D67475"/>
    <w:rsid w:val="00E6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5B1BE"/>
  <w15:docId w15:val="{E18CD63D-9D4A-423B-9078-F9943BE7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Anshuman Panda</cp:lastModifiedBy>
  <cp:revision>2</cp:revision>
  <dcterms:created xsi:type="dcterms:W3CDTF">2026-07-14T22:01:00Z</dcterms:created>
  <dcterms:modified xsi:type="dcterms:W3CDTF">2026-07-14T22:05:00Z</dcterms:modified>
</cp:coreProperties>
</file>