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C4DA" w14:textId="77777777" w:rsidR="00743F88" w:rsidRDefault="00EE600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D74E" w14:textId="77777777" w:rsidR="00743F88" w:rsidRDefault="00743F88" w:rsidP="00EE6006">
      <w:pPr>
        <w:spacing w:after="409"/>
        <w:ind w:left="-505" w:right="-853"/>
      </w:pPr>
    </w:p>
    <w:p w14:paraId="4ADCABC5" w14:textId="77777777" w:rsidR="00743F88" w:rsidRDefault="00EE6006" w:rsidP="00EE6006">
      <w:pPr>
        <w:spacing w:after="0"/>
        <w:ind w:left="47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14:paraId="2DE60E55" w14:textId="77777777" w:rsidR="00743F88" w:rsidRDefault="00743F88">
      <w:pPr>
        <w:spacing w:after="0"/>
      </w:pPr>
    </w:p>
    <w:p w14:paraId="6DC09BEE" w14:textId="77777777" w:rsidR="00743F88" w:rsidRDefault="00EE6006">
      <w:pPr>
        <w:spacing w:after="175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112AFD7D" w14:textId="77777777" w:rsidR="00743F88" w:rsidRDefault="00EE6006">
      <w:pPr>
        <w:spacing w:after="0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tbl>
      <w:tblPr>
        <w:tblStyle w:val="TableGrid"/>
        <w:tblpPr w:leftFromText="180" w:rightFromText="180" w:vertAnchor="text" w:horzAnchor="margin" w:tblpX="-714" w:tblpY="62"/>
        <w:tblW w:w="11199" w:type="dxa"/>
        <w:tblInd w:w="0" w:type="dxa"/>
        <w:tblLayout w:type="fixed"/>
        <w:tblCellMar>
          <w:top w:w="7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2086"/>
        <w:gridCol w:w="5427"/>
        <w:gridCol w:w="709"/>
        <w:gridCol w:w="2977"/>
      </w:tblGrid>
      <w:tr w:rsidR="002D5E85" w14:paraId="0DE55650" w14:textId="77777777" w:rsidTr="00EE6006">
        <w:trPr>
          <w:trHeight w:val="553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59FC" w14:textId="77777777" w:rsidR="002D5E85" w:rsidRDefault="002D5E85" w:rsidP="00EE6006"/>
          <w:p w14:paraId="1AC7ED85" w14:textId="77777777" w:rsidR="002D5E85" w:rsidRDefault="002D5E85" w:rsidP="00EE6006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BA0C" w14:textId="77777777"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C110B6" w14:textId="77777777" w:rsidR="002D5E85" w:rsidRDefault="002D5E85" w:rsidP="00EE600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AF25C" w14:textId="77777777" w:rsidR="002D5E85" w:rsidRPr="00EE6006" w:rsidRDefault="002D5E85" w:rsidP="00EE6006">
            <w:pP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(Yes/No)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6E8B" w14:textId="77777777" w:rsidR="002D5E85" w:rsidRDefault="002D5E85" w:rsidP="00EE60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3D8A0A" w14:textId="77777777" w:rsidR="002D5E85" w:rsidRDefault="002D5E85" w:rsidP="00EE600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D5E85" w14:paraId="5E0A3314" w14:textId="77777777" w:rsidTr="00EE6006">
        <w:trPr>
          <w:trHeight w:val="3121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2C7" w14:textId="77777777"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Transaction Features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C11C" w14:textId="77777777" w:rsidR="002D5E85" w:rsidRDefault="002D5E85" w:rsidP="00EE600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26B5BF7" wp14:editId="1BB404B3">
                  <wp:extent cx="74295" cy="98293"/>
                  <wp:effectExtent l="0" t="0" r="0" b="0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9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rFonts w:hAnsi="Symbol"/>
              </w:rPr>
              <w:t xml:space="preserve"> </w:t>
            </w: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Amount</w:t>
            </w:r>
            <w:r>
              <w:t>: Dollar value of the transaction</w:t>
            </w:r>
          </w:p>
          <w:p w14:paraId="747140AF" w14:textId="77777777"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Time</w:t>
            </w:r>
            <w:r>
              <w:t>: When the transaction occurred</w:t>
            </w:r>
          </w:p>
          <w:p w14:paraId="37CB80F8" w14:textId="77777777"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Location</w:t>
            </w:r>
            <w:r>
              <w:t>: City &amp; country (privacy-considerate)</w:t>
            </w:r>
          </w:p>
          <w:p w14:paraId="151F8CA1" w14:textId="77777777"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Cardholder</w:t>
            </w:r>
            <w:r>
              <w:t>: Partial billing info (e.g., ZIP)</w:t>
            </w:r>
          </w:p>
          <w:p w14:paraId="7662AA7E" w14:textId="77777777"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Merchant</w:t>
            </w:r>
            <w:r>
              <w:t>: Business type (e.g., travel, grocery)</w:t>
            </w:r>
          </w:p>
          <w:p w14:paraId="423391D8" w14:textId="77777777" w:rsidR="002D5E85" w:rsidRDefault="002D5E85" w:rsidP="00EE6006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Card Type</w:t>
            </w:r>
            <w:r>
              <w:t>: Credit card brand (e.g., Visa, Mastercard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DEDD" w14:textId="77777777"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68A47E" w14:textId="77777777" w:rsidR="002D5E85" w:rsidRDefault="002D5E85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7B584E" w14:textId="77777777" w:rsidR="002D5E85" w:rsidRDefault="002D5E85" w:rsidP="00EE6006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7CC8" w14:textId="77777777" w:rsidR="002D5E85" w:rsidRDefault="002D5E85" w:rsidP="00EE6006"/>
          <w:p w14:paraId="177AD355" w14:textId="77777777" w:rsidR="002D5E85" w:rsidRDefault="002D5E85" w:rsidP="00EE6006">
            <w:pPr>
              <w:ind w:left="108"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These features help the ML model detect fraud. Quick recap:</w:t>
            </w:r>
          </w:p>
        </w:tc>
      </w:tr>
      <w:tr w:rsidR="00EE6006" w14:paraId="180DF949" w14:textId="77777777" w:rsidTr="00EE6006">
        <w:trPr>
          <w:trHeight w:val="2494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5FE1" w14:textId="77777777" w:rsidR="00EE6006" w:rsidRDefault="00EE6006" w:rsidP="00EE600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Frequency: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DDF" w14:textId="77777777" w:rsidR="00EE6006" w:rsidRDefault="00EE6006" w:rsidP="00EE6006">
            <w:pPr>
              <w:pStyle w:val="NormalWeb"/>
              <w:rPr>
                <w:noProof/>
              </w:rPr>
            </w:pPr>
            <w:r>
              <w:t>Number of transactions per day/week/month by the user.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B366" w14:textId="77777777" w:rsidR="00EE6006" w:rsidRDefault="00EE6006" w:rsidP="00EE6006"/>
          <w:p w14:paraId="2B4E4385" w14:textId="77777777" w:rsidR="00EE6006" w:rsidRDefault="00EE6006" w:rsidP="00EE600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Yes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1BA2" w14:textId="77777777" w:rsidR="00EE6006" w:rsidRDefault="00EE6006" w:rsidP="00EE6006">
            <w:pPr>
              <w:pStyle w:val="NormalWeb"/>
              <w:jc w:val="center"/>
            </w:pPr>
            <w:r>
              <w:t>Tracking transactions daily/weekly/monthly can expose anomalies. A sudden spike vs. usual activity may signal fraud or card misuse</w:t>
            </w:r>
          </w:p>
        </w:tc>
      </w:tr>
      <w:tr w:rsidR="00EE6006" w14:paraId="3289A181" w14:textId="77777777" w:rsidTr="00EE6006">
        <w:trPr>
          <w:trHeight w:val="2112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1A7E" w14:textId="77777777" w:rsidR="00EE6006" w:rsidRDefault="00EE6006" w:rsidP="00EE600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Average Transaction </w:t>
            </w:r>
          </w:p>
          <w:p w14:paraId="70023DB8" w14:textId="77777777" w:rsidR="00EE6006" w:rsidRDefault="00EE6006" w:rsidP="00EE60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B60E" w14:textId="77777777" w:rsidR="00EE6006" w:rsidRDefault="00EE6006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Typical transaction amount for this user historically.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F474" w14:textId="77777777" w:rsidR="00EE6006" w:rsidRDefault="00EE6006" w:rsidP="00EE600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D6EA" w14:textId="77777777" w:rsidR="00EE6006" w:rsidRDefault="00EE6006" w:rsidP="00EE6006">
            <w:pPr>
              <w:pStyle w:val="NormalWeb"/>
              <w:jc w:val="center"/>
            </w:pPr>
            <w:r>
              <w:t>Sudden shifts in average spend can hint at fraud—often starting with small buys before a large one to dodge detection systems.</w:t>
            </w:r>
          </w:p>
        </w:tc>
      </w:tr>
    </w:tbl>
    <w:p w14:paraId="6505AB2D" w14:textId="77777777" w:rsidR="00743F88" w:rsidRDefault="00743F88" w:rsidP="00EE6006">
      <w:pPr>
        <w:spacing w:after="161"/>
      </w:pPr>
    </w:p>
    <w:p w14:paraId="2584CAF8" w14:textId="77777777" w:rsidR="00743F88" w:rsidRDefault="00743F88">
      <w:pPr>
        <w:spacing w:after="0"/>
        <w:jc w:val="both"/>
      </w:pPr>
    </w:p>
    <w:sectPr w:rsidR="00743F88">
      <w:pgSz w:w="12240" w:h="15840"/>
      <w:pgMar w:top="245" w:right="1813" w:bottom="120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88"/>
    <w:rsid w:val="002D5E85"/>
    <w:rsid w:val="00743F88"/>
    <w:rsid w:val="00B44CD5"/>
    <w:rsid w:val="00B93661"/>
    <w:rsid w:val="00B960FC"/>
    <w:rsid w:val="00BB6492"/>
    <w:rsid w:val="00E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64FE"/>
  <w15:docId w15:val="{6065B3DF-8229-435D-9C13-9801752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D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D5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Pratyaksh Gupta</cp:lastModifiedBy>
  <cp:revision>5</cp:revision>
  <dcterms:created xsi:type="dcterms:W3CDTF">2025-06-15T05:14:00Z</dcterms:created>
  <dcterms:modified xsi:type="dcterms:W3CDTF">2025-07-05T09:11:00Z</dcterms:modified>
</cp:coreProperties>
</file>