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12: AUDIO ENHANCEMENT, MOTION GRAPHICS &amp; ADVANCED CAPCUT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12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12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Menerapkan teknik Advanced CapCut (Keyframe Animation, Masking, Chroma Key/Green Screen).</w:t>
      </w:r>
    </w:p>
    <w:p>
      <w:pPr>
        <w:pStyle w:val="ListNumber"/>
      </w:pPr>
      <w:r>
        <w:t>Melakukan ekualisasi dan pembersihan noise audio (Noise Reduction &amp; Voice Over Balancing).</w:t>
      </w:r>
    </w:p>
    <w:p>
      <w:pPr>
        <w:pStyle w:val="ListNumber"/>
      </w:pPr>
      <w:r>
        <w:t>Membuat efek motion graphics dan teks dinamis untuk meningkatkan nilai estetika video.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Fitur Advanced CapCut: Keyframe Animation (Zoom in/out halus, Movement)</w:t>
      </w:r>
    </w:p>
    <w:p>
      <w:pPr>
        <w:pStyle w:val="ListBullet"/>
      </w:pPr>
      <w:r>
        <w:t>Teknik Masking, Overlay, dan Chroma Key (Green Screen Removal)</w:t>
      </w:r>
    </w:p>
    <w:p>
      <w:pPr>
        <w:pStyle w:val="ListBullet"/>
      </w:pPr>
      <w:r>
        <w:t>Audio Mixing &amp; Noise Reduction untuk Suara Jernih</w:t>
      </w:r>
    </w:p>
    <w:p>
      <w:pPr>
        <w:pStyle w:val="ListBullet"/>
      </w:pPr>
      <w:r>
        <w:t>Motion Graphics Teks, Stiker Animasi, dan Tracking Motion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12,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Demonstrasi perbedaan video biasa vs video beranimasi motion graphics yang dinamis.</w:t>
            </w:r>
          </w:p>
        </w:tc>
      </w:tr>
      <w:tr>
        <w:tc>
          <w:tcPr>
            <w:tcW w:type="dxa" w:w="4680"/>
          </w:tcPr>
          <w:p>
            <w:r>
              <w:t>Kegiatan Inti - Tutorial Advanced (45 menit)</w:t>
            </w:r>
          </w:p>
        </w:tc>
        <w:tc>
          <w:tcPr>
            <w:tcW w:type="dxa" w:w="4680"/>
          </w:tcPr>
          <w:p>
            <w:r>
              <w:t>Penjelasan penggunaan Keyframe untuk animasi kustom dan teknik masking di CapCut.</w:t>
            </w:r>
          </w:p>
        </w:tc>
      </w:tr>
      <w:tr>
        <w:tc>
          <w:tcPr>
            <w:tcW w:type="dxa" w:w="4680"/>
          </w:tcPr>
          <w:p>
            <w:r>
              <w:t>Kegiatan Inti - Praktik (100 menit)</w:t>
            </w:r>
          </w:p>
        </w:tc>
        <w:tc>
          <w:tcPr>
            <w:tcW w:type="dxa" w:w="4680"/>
          </w:tcPr>
          <w:p>
            <w:r>
              <w:t>Peserta menerapkan keyframe, efek motion graphics, dan pembersihan audio sesuai Jobsheet Hari 12.</w:t>
            </w:r>
          </w:p>
        </w:tc>
      </w:tr>
      <w:tr>
        <w:tc>
          <w:tcPr>
            <w:tcW w:type="dxa" w:w="4680"/>
          </w:tcPr>
          <w:p>
            <w:r>
              <w:t>Penutup (20 menit)</w:t>
            </w:r>
          </w:p>
        </w:tc>
        <w:tc>
          <w:tcPr>
            <w:tcW w:type="dxa" w:w="4680"/>
          </w:tcPr>
          <w:p>
            <w:r>
              <w:t>Showcase singkat beberapa karya video peserta dan pengerjaan Test Tertulis Hari 12.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12 (Advanced CapCut &amp; Audio Motion Graphics) serta Test Tertulis Hari 12.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12.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12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13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