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Design Thinking dalam Pembuatan Konten Visual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menerapkan 5 tahap Design Thinking (Empathize, Define, Ideate, Prototype, Test) untuk menghasilkan ide konten visual solutif.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Canvas Design Thinking, &amp; User Persona Chart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Papan Tulis, Sticky Notes, Spidol Warna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Design Thinking, Lembar Kerja Persona (Jobsheet 05)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&amp; dinamika kelompok</w:t>
              <w:br/>
              <w:t>4. Apersepsi: Mengapa konten yang bagus secara estetik sering gagal karena tidak menjawab kebutuhan audiens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Konsep Design Thinking &amp; Pemetaan User Persona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- 5 Tahapan Design Thinking untuk perancangan konten</w:t>
              <w:br/>
              <w:t>- Tahap Empathize: Mengidentifikasi masalah, keluhan, dan harapan audiens sasaran</w:t>
              <w:br/>
              <w:t>- Menyusun User Persona (Demografi, Geografi, Psikografi, Pain Points)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Template Persona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Tahap Define, Ideate, &amp; Storyboard Konten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Merumuskan Problem Statement (How Might We...)</w:t>
              <w:br/>
              <w:t>- Teknik Brainstorming ide konten dengan Mind Mapping &amp; Crazy Eights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Papan Tulis &amp; Sticky Notes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 / Kelompok: Workshop Ideasi Konten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1 User Persona target pembeli produk</w:t>
              <w:br/>
              <w:t>- Menghasilkan minimal 5 ide konten solutif berbasis masalah persona tersebut</w:t>
              <w:br/>
              <w:t>- Instruktur berkeliling memfasilitasi ideasi.</w:t>
            </w:r>
          </w:p>
        </w:tc>
        <w:tc>
          <w:tcPr>
            <w:tcW w:w="1796" w:type="dxa"/>
            <w:gridSpan w:val="3"/>
          </w:tcPr>
          <w:p>
            <w:r>
              <w:t>Sticky Notes &amp; Lembar Kerja 05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bahwa Design Thinking memastikan setiap konten yang dibuat memiliki tujuan yang jelas bagi audiens.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kelompok mempresentasikan 1 ide konten hasil ideasi cepat.</w:t>
            </w:r>
          </w:p>
        </w:tc>
        <w:tc>
          <w:tcPr>
            <w:tcW w:w="1796" w:type="dxa"/>
            <w:gridSpan w:val="3"/>
          </w:tcPr>
          <w:p>
            <w:r>
              <w:t>Presentasi Kelompok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kerapian dan ketepatan User Persona serta keterhubungan ide konten.</w:t>
            </w:r>
          </w:p>
        </w:tc>
        <w:tc>
          <w:tcPr>
            <w:tcW w:w="1796" w:type="dxa"/>
            <w:gridSpan w:val="3"/>
          </w:tcPr>
          <w:p>
            <w:r>
              <w:t>Lembar Kerja 05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Merumuskan 3 pertanyaan wawancara singkat ke calon audiens.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Merumuskan 3 pertanyaan wawancara singkat ke calon audiens.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