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Pembuatan Konten Visual untuk Media Sosial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13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Integrasi Canva-CapCut &amp; Teknik Ekspor Video Optimal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mengintegrasikan aset grafis buatan Canva ke dalam timeline CapCut serta mengekspor video dengan parameter bitrate &amp; resolusi yang optimal.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Tutorial Workflow Canva-CapCut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 Perangkat Komputer / HP Papan Tulis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 Asset Canva (PNG Transparent) Modul Export Setting (Jobsheet 13)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Penyebab video yang sudah diedit bagus menjadi pecah saat diunggah ke sosmed</w:t>
              <w:br/>
              <w:t>5. Menyampaikan judul unit dan tujuan pembelajaran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Workflow Integrasi Canva ke CapCut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Merancang elemen pendukung di Canva (Lower Third, Frame Nominator, End Screen, Stickers)</w:t>
              <w:br/>
              <w:t>- Ekspor aset Canva dengan latar transparan (PNG Transparent)</w:t>
              <w:br/>
              <w:t>- Mengimpor dan mengatur posisi overlay aset Canva di timeline CapCut</w:t>
              <w:br/>
              <w:t>Instruktur memberikan kesempatan peserta bertanya.</w:t>
            </w:r>
          </w:p>
        </w:tc>
        <w:tc>
          <w:tcPr>
            <w:tcW w:w="1796" w:type="dxa"/>
            <w:gridSpan w:val="3"/>
          </w:tcPr>
          <w:p>
            <w:r>
              <w:t>Power Point &amp; Interface Canva/CapCut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Parameter Rendering &amp; Ekspor Video Tajam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Pemilihan resolusi (1080p vs 4K) dan Frame Rate (30fps vs 60fps)</w:t>
              <w:br/>
              <w:t>- Pengaturan Bitrate (Recommended vs Higher Bitrate) untuk mencegah kompresi berlebih di Instagram/TikTok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CapCut Export Settings &amp;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Integrasi Aset &amp; Ekspor Final Video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Mendesain Lower Third nama talent di Canva, lalu memasangkannya ke video CapCut</w:t>
              <w:br/>
              <w:t>- Mengekspor video final tanpa watermark dengan resolusi 1080p 30fps</w:t>
              <w:br/>
              <w:t>- Instruktur berkeliling mendampingi proses rendering.</w:t>
            </w:r>
          </w:p>
        </w:tc>
        <w:tc>
          <w:tcPr>
            <w:tcW w:w="1796" w:type="dxa"/>
            <w:gridSpan w:val="3"/>
          </w:tcPr>
          <w:p>
            <w:r>
              <w:t>PC / HP Peserta &amp; Jobsheet 13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integrasi Canva-CapCut memperkaya estetika grafis, sedangkan parameter rendering yang tepat menjaga kejernihan visual.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meminta peserta membandingkan ukuran file dan kualitas gambar dari 2 setting bitrate berbeda.</w:t>
            </w:r>
          </w:p>
        </w:tc>
        <w:tc>
          <w:tcPr>
            <w:tcW w:w="1796" w:type="dxa"/>
            <w:gridSpan w:val="3"/>
          </w:tcPr>
          <w:p>
            <w:r>
              <w:t>File Property Comparison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kelancaran integrasi aset Canva dan kejernihan file video final buatan peserta.</w:t>
            </w:r>
          </w:p>
        </w:tc>
        <w:tc>
          <w:tcPr>
            <w:tcW w:w="1796" w:type="dxa"/>
            <w:gridSpan w:val="3"/>
          </w:tcPr>
          <w:p>
            <w:r>
              <w:t>Lembar Jobsheet 13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Mengunggah file video final ke Google Drive portofolio.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Mengunggah file video final ke Google Drive portofolio.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PC/HP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