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Finishing Desain: Pre-flighting, Color Mode, &amp; Exporting Final Artwork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dapat melakukan proses pre-flighting (pengecekan resolusi, bleed, color mode CMYK/RGB) dan exporting final artwork sesuai standar spesifikasi industri cetak maupun digital secara mandiri dan presisi.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Gambar &amp; Sample Cetak vs Screen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Master File Design, Software Grafis (AI/PS/Canva)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Dampak salah mode warna (CMYK vs RGB) saat cetak</w:t>
              <w:br/>
              <w:t>5. Menyampaikan judul unit dan tujuan materi pre-flighting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Pre-flighting &amp; Exporting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Pengertian pre-flighting (Bleed, Margin, Resolution 300 DPI)</w:t>
              <w:br/>
              <w:t>- Perbedaan mode warna CMYK (cetak) vs RGB (digital)</w:t>
              <w:br/>
              <w:t>- Perbedaan format output (.PDF/X-1a, .TIFF, .PNG, .SVG)</w:t>
              <w:br/>
              <w:t>Instruktur memberikan kesempatan peserta bertanya.</w:t>
            </w:r>
          </w:p>
        </w:tc>
        <w:tc>
          <w:tcPr>
            <w:tcW w:w="1796" w:type="dxa"/>
            <w:gridSpan w:val="3"/>
          </w:tcPr>
          <w:p>
            <w:r>
              <w:t>Power Point &amp; Sample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Setting Bleed &amp; Export PDF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Praktik setting Bleed &amp; Color Space di Adobe Illustrator/Canva</w:t>
              <w:br/>
              <w:t>- Demonstrasi Export PDF Siap Cetak (PDF/X) &amp; Web-Optimized</w:t>
              <w:br/>
              <w:t>- Cara memeriksa resolusi 300 DPI dan outline font</w:t>
              <w:br/>
              <w:t>Instruktur membuka sesi pertanyaan.</w:t>
            </w:r>
          </w:p>
        </w:tc>
        <w:tc>
          <w:tcPr>
            <w:tcW w:w="1796" w:type="dxa"/>
            <w:gridSpan w:val="3"/>
          </w:tcPr>
          <w:p>
            <w:r>
              <w:t>Power Point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Checking &amp; Exporting (Pre-flighting)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Melakukan pengecekan resolusi, bleed area 3mm, dan color mode pada karya masing-masing</w:t>
              <w:br/>
              <w:t>- Melakukan convert font menjadi vector (Create Outlines)</w:t>
              <w:br/>
              <w:t>- Melakukan export PDF High Quality Print &amp; web image</w:t>
              <w:br/>
              <w:t>Instruktur berkeliling memberikan umpan balik.</w:t>
            </w:r>
          </w:p>
        </w:tc>
        <w:tc>
          <w:tcPr>
            <w:tcW w:w="1796" w:type="dxa"/>
            <w:gridSpan w:val="3"/>
          </w:tcPr>
          <w:p>
            <w:r>
              <w:t>PC Lab &amp; Workstation (Jobsheet 15)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tentang 3 poin krusial final artwork (Color Mode, Bleed, Resolution) dan pentingnya pre-flighting sebelum kirim ke percetakan.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kuis interaktif mengenai spesifikasi file siap cetak.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membagikan lembar evaluasi/jobsheet 15 kepada peserta pelatihan untuk menilai hasil export file.</w:t>
            </w:r>
          </w:p>
        </w:tc>
        <w:tc>
          <w:tcPr>
            <w:tcW w:w="1796" w:type="dxa"/>
            <w:gridSpan w:val="3"/>
          </w:tcPr>
          <w:p>
            <w:r>
              <w:t>Lembar Jobsheet 15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Upload file final artwork (PDF cetak &amp; PNG digital) ke folder GitHub/Drive.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Upload file final artwork (PDF cetak &amp; PNG digital) ke folder GitHub/Drive.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