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17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Animasi &amp; Motion Graphics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Motion Graphic Sederhana &amp; Animasi Teks (Text Animation &amp; Lower Third)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membuat animasi teks sederhana dan Lower Third (banner nama/judul di layar) menggunakan Keyframe animasi.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Motion Graphic Lower Third TV/Video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Preset Animasi Teks, Overlay Graphics Assets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Fungsi Lower Third pada tayangan wawancara / berita untuk kejelasan identitas narasumber</w:t>
              <w:br/>
              <w:t>5. Menyampaikan judul unit dan tujuan materi animasi teks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Prinsip Dasar Animasi Keyframe &amp; Easing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Konsep Keyframe (Transformasi Posisi, Skala, Rotasi, dan Opasitas)</w:t>
              <w:br/>
              <w:t>- Principles of Animation: Ease In / Ease Out untuk menciptakan pergerakan elemen yang halus dan alami</w:t>
              <w:br/>
              <w:t>- Struktur Banner Nama (Lower Third)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Demo Animasi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Animate Text &amp; Lower Third Banner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Animasi teks muncul dari samping (Slide In) dengan efek kehalusan gerakan Ease Out</w:t>
              <w:br/>
              <w:t>- Penggabungan shape latar belakang bergerak di belakang teks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Editing / After Effects / CapCut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Lower Third Nama &amp; Jabatan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animasi Lower Third berisi nama instruktur dan nama instansi BPVP Belitung</w:t>
              <w:br/>
              <w:t>- Mengatur timing kemunculan (Entrance 1s, Hold 3s, Exit 1s)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Software Animasi (Jobsheet 17)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bahwa gerak animasi yang halus dan profesional tidak boleh mengganggu fokus utama konten video.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tebak fungsi Keyframe posisi dan opasitas.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kehalusan animasi Lower Third peserta berdasarkan Jobsheet 17.</w:t>
            </w:r>
          </w:p>
        </w:tc>
        <w:tc>
          <w:tcPr>
            <w:tcW w:w="1796" w:type="dxa"/>
            <w:gridSpan w:val="3"/>
          </w:tcPr>
          <w:p>
            <w:r>
              <w:t>Lembar Jobsheet 17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Mencoba menerapkan efek animasi Fade In dan Fade Out pada teks judul utama.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Mencoba menerapkan efek animasi Fade In dan Fade Out pada teks judul utama.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