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Pengembangan Prototipe (Sketsa &amp; Thumbnail)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Mengembangkan sketsa kasar menjadi prototipe digital mockup.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Pentingnya draft sebelum ngoding/desain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Prototipe</w:t>
            </w:r>
          </w:p>
        </w:tc>
        <w:tc>
          <w:tcPr>
            <w:tcW w:w="3543" w:type="dxa"/>
            <w:gridSpan w:val="2"/>
          </w:tcPr>
          <w:p>
            <w:r>
              <w:t>Tahapan memilih media dan menelaah informasi kunci dari design brief.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Pembuatan Thumbnail</w:t>
            </w:r>
          </w:p>
        </w:tc>
        <w:tc>
          <w:tcPr>
            <w:tcW w:w="3543" w:type="dxa"/>
            <w:gridSpan w:val="2"/>
          </w:tcPr>
          <w:p>
            <w:r>
              <w:t>Teknik sketsa cepat (margin &amp; grid) untuk memvisualisasikan ide.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Sketsa &amp; Mockup</w:t>
            </w:r>
          </w:p>
        </w:tc>
        <w:tc>
          <w:tcPr>
            <w:tcW w:w="3543" w:type="dxa"/>
            <w:gridSpan w:val="2"/>
          </w:tcPr>
          <w:p>
            <w:r>
              <w:t>Membuat 3 alternatif sketsa dan memindahkannya ke software desain.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Thumbnail sebagai acuan desain.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alur prototipe.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06: Prototipe Desain.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