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15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Finishing: Pre-flighting &amp; Exporting Final Artwork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Menyiapkan file akhir sesuai standar industri cetak &amp; digital.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Salam</w:t>
              <w:br/>
              <w:t>2. Apersepsi: Warna berubah saat dicetak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Color Mode &amp; Resolution</w:t>
            </w:r>
          </w:p>
        </w:tc>
        <w:tc>
          <w:tcPr>
            <w:tcW w:w="3543" w:type="dxa"/>
            <w:gridSpan w:val="2"/>
          </w:tcPr>
          <w:p>
            <w:r>
              <w:t>Penjelasan CMYK vs RGB, resolusi 300 DPI, dan format .PDF/X.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 Setting Bleed</w:t>
            </w:r>
          </w:p>
        </w:tc>
        <w:tc>
          <w:tcPr>
            <w:tcW w:w="3543" w:type="dxa"/>
            <w:gridSpan w:val="2"/>
          </w:tcPr>
          <w:p>
            <w:r>
              <w:t>Cara cek resolusi gambar dan convert font ke vector (outlines).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Exporting</w:t>
            </w:r>
          </w:p>
        </w:tc>
        <w:tc>
          <w:tcPr>
            <w:tcW w:w="3543" w:type="dxa"/>
            <w:gridSpan w:val="2"/>
          </w:tcPr>
          <w:p>
            <w:r>
              <w:t>Peserta melakukan export file karyanya menjadi PDF High Quality Print.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Pre-flight mencegah print error.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Kuis spesifikasi file.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Jobsheet 15: Final Artwork.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